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61A" w:rsidP="005F7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BSBMKG525 Design effective web search responses</w:t>
      </w:r>
      <w:r>
        <w:fldChar w:fldCharType="end"/>
      </w:r>
    </w:p>
    <w:p w:rsidR="005F761A" w:rsidP="005F761A">
      <w:pPr>
        <w:pStyle w:val="Version"/>
        <w:sectPr w:rsidSect="00A83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C88" w:rsidP="00A83C88">
      <w:pPr>
        <w:pStyle w:val="SuperHeading"/>
      </w:pPr>
      <w:r w:rsidRPr="00A83C88">
        <w:t>BSBMKG525 Design effective web search responses</w:t>
      </w:r>
    </w:p>
    <w:p w:rsidR="00000000" w:rsidRPr="00A83C88" w:rsidP="00A83C88">
      <w:pPr>
        <w:pStyle w:val="Heading1"/>
      </w:pPr>
      <w:bookmarkStart w:id="1" w:name="O_768963"/>
      <w:bookmarkEnd w:id="1"/>
      <w:r w:rsidRPr="00A83C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rPr>
                <w:rStyle w:val="SpecialBold"/>
              </w:rPr>
              <w:t>Comments</w:t>
            </w:r>
          </w:p>
        </w:tc>
      </w:tr>
      <w:tr w:rsidTr="00A8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t>This version first released with BSB Business Services Training Package Version 2.0.</w:t>
            </w:r>
          </w:p>
        </w:tc>
      </w:tr>
    </w:tbl>
    <w:p w:rsidR="00000000" w:rsidRPr="00A83C88" w:rsidP="00A83C88">
      <w:pPr>
        <w:pStyle w:val="BodyText"/>
      </w:pPr>
    </w:p>
    <w:p w:rsidR="00000000" w:rsidRPr="00A83C88" w:rsidP="00A83C88">
      <w:pPr>
        <w:pStyle w:val="AllowPageBreak"/>
      </w:pPr>
    </w:p>
    <w:p w:rsidR="00000000" w:rsidRPr="00A83C88" w:rsidP="00A83C88">
      <w:pPr>
        <w:pStyle w:val="Heading1"/>
      </w:pPr>
      <w:bookmarkStart w:id="2" w:name="O_768964"/>
      <w:bookmarkEnd w:id="2"/>
      <w:r w:rsidRPr="00A83C88">
        <w:t>Application</w:t>
      </w:r>
    </w:p>
    <w:p w:rsidR="00000000" w:rsidRPr="00A83C88" w:rsidP="005F761A">
      <w:pPr>
        <w:pStyle w:val="BodyText"/>
      </w:pPr>
      <w:r w:rsidRPr="00A83C88">
        <w:t>This unit describes the skills and knowledge required to identify, specify, optimis</w:t>
      </w:r>
      <w:r w:rsidRPr="00A83C88">
        <w:t>e, monitor and evaluate web search.</w:t>
      </w:r>
    </w:p>
    <w:p w:rsidR="00000000" w:rsidRPr="00A83C88" w:rsidP="005F761A">
      <w:pPr>
        <w:pStyle w:val="BodyText"/>
      </w:pPr>
      <w:r w:rsidRPr="00A83C88">
        <w:t>It applies to individuals working in a variety of marketing communication occupational roles who have responsibility for implementing and monitoring search engine optimisation (SEO) for a client.</w:t>
      </w:r>
    </w:p>
    <w:p w:rsidR="00000000" w:rsidRPr="00A83C88" w:rsidP="005F761A">
      <w:pPr>
        <w:pStyle w:val="BodyText"/>
      </w:pPr>
      <w:r w:rsidRPr="00A83C88">
        <w:t>No licensing, legislat</w:t>
      </w:r>
      <w:r w:rsidRPr="00A83C88">
        <w:t>ive or certification requirements apply to this unit at the time of publication.</w:t>
      </w:r>
    </w:p>
    <w:p w:rsidR="00000000" w:rsidRPr="00A83C88" w:rsidP="00A83C88">
      <w:pPr>
        <w:pStyle w:val="Heading1"/>
      </w:pPr>
      <w:bookmarkStart w:id="3" w:name="O_768967"/>
      <w:bookmarkEnd w:id="3"/>
      <w:r w:rsidRPr="00A83C88">
        <w:t>Unit Sector</w:t>
      </w:r>
    </w:p>
    <w:p w:rsidR="00000000" w:rsidRPr="00A83C88" w:rsidP="005F761A">
      <w:pPr>
        <w:pStyle w:val="BodyText"/>
      </w:pPr>
      <w:r w:rsidRPr="00A83C88">
        <w:t>Business Development – Marketing</w:t>
      </w:r>
    </w:p>
    <w:p w:rsidR="00000000" w:rsidRPr="00A83C88" w:rsidP="00A83C88">
      <w:pPr>
        <w:pStyle w:val="Heading1"/>
      </w:pPr>
      <w:bookmarkStart w:id="4" w:name="O_768968"/>
      <w:bookmarkEnd w:id="4"/>
      <w:r w:rsidRPr="00A83C8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8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rPr>
                <w:rStyle w:val="SpecialBold"/>
              </w:rPr>
              <w:t>PERFORMANCE CRITERIA</w:t>
            </w:r>
          </w:p>
        </w:tc>
      </w:tr>
      <w:tr w:rsidTr="00A8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 Identify client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t>1.1 Identify and clarify client objectives and expectations</w:t>
            </w:r>
          </w:p>
          <w:p w:rsidR="00000000" w:rsidRPr="00A83C88" w:rsidP="00A83C88">
            <w:pPr>
              <w:pStyle w:val="BodyText"/>
            </w:pPr>
            <w:r w:rsidRPr="00A83C88">
              <w:t>1.2 Audit prior search ex</w:t>
            </w:r>
            <w:r w:rsidRPr="00A83C88">
              <w:t>perience for insights and trends</w:t>
            </w:r>
          </w:p>
          <w:p w:rsidR="00000000" w:rsidRPr="00A83C88" w:rsidP="00A83C88">
            <w:pPr>
              <w:pStyle w:val="BodyText"/>
            </w:pPr>
            <w:r w:rsidRPr="00A83C88">
              <w:t>1.3 Determine target audience for search responses</w:t>
            </w:r>
          </w:p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1.4 Recognise and incorporate search requirements within current legislation, regulation and organisational policy</w:t>
            </w:r>
          </w:p>
        </w:tc>
      </w:tr>
      <w:tr w:rsidTr="00A8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2. Determine search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t>2.1 Determine preferred search focus across content types and geographic location</w:t>
            </w:r>
          </w:p>
          <w:p w:rsidR="00000000" w:rsidRPr="00A83C88" w:rsidP="00A83C88">
            <w:pPr>
              <w:pStyle w:val="BodyText"/>
            </w:pPr>
            <w:r w:rsidRPr="00A83C88">
              <w:t>2.2 Review, evaluate and select preferred search engines that best meet requirements</w:t>
            </w:r>
          </w:p>
          <w:p w:rsidR="00000000" w:rsidRPr="00A83C88" w:rsidP="00A83C88">
            <w:pPr>
              <w:pStyle w:val="BodyText"/>
            </w:pPr>
            <w:r w:rsidRPr="00A83C88">
              <w:t>2.3 Analyse target audience needs, expectations and usage patterns</w:t>
            </w:r>
          </w:p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2.4 Determine the cost</w:t>
            </w:r>
            <w:r w:rsidRPr="00A83C88">
              <w:t xml:space="preserve">s and benefits associated with </w:t>
            </w:r>
            <w:r>
              <w:t>‘</w:t>
            </w:r>
            <w:r w:rsidRPr="00A83C88">
              <w:t>paid</w:t>
            </w:r>
            <w:r>
              <w:t>’</w:t>
            </w:r>
            <w:r w:rsidRPr="00A83C88">
              <w:t xml:space="preserve"> versus </w:t>
            </w:r>
            <w:r>
              <w:t>‘</w:t>
            </w:r>
            <w:r w:rsidRPr="00A83C88">
              <w:t>organic</w:t>
            </w:r>
            <w:r>
              <w:t>’</w:t>
            </w:r>
            <w:r w:rsidRPr="00A83C88">
              <w:t xml:space="preserve"> search for the target audience</w:t>
            </w:r>
          </w:p>
        </w:tc>
      </w:tr>
      <w:tr w:rsidTr="00A8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3. Optimise 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t>3.1 Implement site code to instruct and optimise robots, crawlers and indexing for search effectiveness</w:t>
            </w:r>
          </w:p>
          <w:p w:rsidR="00000000" w:rsidRPr="00A83C88" w:rsidP="00A83C88">
            <w:pPr>
              <w:pStyle w:val="BodyText"/>
            </w:pPr>
            <w:r w:rsidRPr="00A83C88">
              <w:t>3.2 Undertake URL submission where required by</w:t>
            </w:r>
            <w:r w:rsidRPr="00A83C88">
              <w:t xml:space="preserve"> selected engines</w:t>
            </w:r>
          </w:p>
          <w:p w:rsidR="00000000" w:rsidRPr="00A83C88" w:rsidP="00A83C88">
            <w:pPr>
              <w:pStyle w:val="BodyText"/>
            </w:pPr>
            <w:r w:rsidRPr="00A83C88">
              <w:t>3.3 Design and incorporate a targeted keyword taxonomy</w:t>
            </w:r>
          </w:p>
          <w:p w:rsidR="00000000" w:rsidRPr="00A83C88" w:rsidP="00A83C88">
            <w:pPr>
              <w:pStyle w:val="BodyText"/>
            </w:pPr>
            <w:r w:rsidRPr="00A83C88">
              <w:t>3.4 Enhance page and application design, tags, links and metadata to attract effective search results</w:t>
            </w:r>
          </w:p>
          <w:p w:rsidR="00000000" w:rsidRPr="00A83C88" w:rsidP="00A83C88">
            <w:pPr>
              <w:pStyle w:val="BodyText"/>
            </w:pPr>
            <w:r w:rsidRPr="00A83C88">
              <w:t>3.5 Regularly create and update unique page content</w:t>
            </w:r>
          </w:p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 xml:space="preserve">3.6 Practise appropriate </w:t>
            </w:r>
            <w:r>
              <w:t>‘</w:t>
            </w:r>
            <w:r w:rsidRPr="00A83C88">
              <w:t>whi</w:t>
            </w:r>
            <w:r w:rsidRPr="00A83C88">
              <w:t>te hat</w:t>
            </w:r>
            <w:r>
              <w:t>’</w:t>
            </w:r>
            <w:r w:rsidRPr="00A83C88">
              <w:t xml:space="preserve"> techniques to the exclusion of </w:t>
            </w:r>
            <w:r>
              <w:t>‘</w:t>
            </w:r>
            <w:r w:rsidRPr="00A83C88">
              <w:t>black hat</w:t>
            </w:r>
            <w:r>
              <w:t>’</w:t>
            </w:r>
            <w:r w:rsidRPr="00A83C88">
              <w:t xml:space="preserve"> deception</w:t>
            </w:r>
          </w:p>
        </w:tc>
      </w:tr>
      <w:tr w:rsidTr="00A8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4. Monitor and evaluate search effectiveness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t>4.1 Register and regularly review performance with a web analytics service</w:t>
            </w:r>
          </w:p>
          <w:p w:rsidR="00000000" w:rsidRPr="00A83C88" w:rsidP="00A83C88">
            <w:pPr>
              <w:pStyle w:val="BodyText"/>
            </w:pPr>
            <w:r w:rsidRPr="00A83C88">
              <w:t>4.2 Track page rank using suitable technologies</w:t>
            </w:r>
          </w:p>
          <w:p w:rsidR="00000000" w:rsidRPr="00A83C88" w:rsidP="00A83C88">
            <w:pPr>
              <w:pStyle w:val="BodyText"/>
            </w:pPr>
            <w:r w:rsidRPr="00A83C88">
              <w:t>4.3 Monitor and identify g</w:t>
            </w:r>
            <w:r w:rsidRPr="00A83C88">
              <w:t>aps in search performance against requirements and adjust as necessary</w:t>
            </w:r>
          </w:p>
          <w:p w:rsidR="00000000" w:rsidRPr="00A83C88" w:rsidP="00A83C88">
            <w:pPr>
              <w:pStyle w:val="BodyText"/>
            </w:pPr>
            <w:r w:rsidRPr="00A83C88">
              <w:t>4.4 Evaluate and report on web search effectiveness within the target audience</w:t>
            </w:r>
          </w:p>
        </w:tc>
      </w:tr>
    </w:tbl>
    <w:p w:rsidR="00000000" w:rsidRPr="00A83C88" w:rsidP="00A83C88">
      <w:pPr>
        <w:pStyle w:val="BodyText"/>
      </w:pPr>
    </w:p>
    <w:p w:rsidR="00000000" w:rsidRPr="00A83C88" w:rsidP="00A83C88">
      <w:pPr>
        <w:pStyle w:val="AllowPageBreak"/>
      </w:pPr>
    </w:p>
    <w:p w:rsidR="00000000" w:rsidRPr="00A83C88" w:rsidP="00A83C88">
      <w:pPr>
        <w:pStyle w:val="Heading1"/>
      </w:pPr>
      <w:bookmarkStart w:id="5" w:name="O_768969"/>
      <w:bookmarkEnd w:id="5"/>
      <w:r w:rsidRPr="00A83C88">
        <w:t>Foundation Skills</w:t>
      </w:r>
    </w:p>
    <w:p w:rsidR="00000000" w:rsidRPr="005F761A" w:rsidP="005F761A">
      <w:pPr>
        <w:pStyle w:val="BodyText"/>
        <w:rPr>
          <w:i/>
        </w:rPr>
      </w:pPr>
      <w:r w:rsidRPr="005F76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Performance</w:t>
            </w:r>
          </w:p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rPr>
                <w:rStyle w:val="SpecialBold"/>
              </w:rPr>
              <w:t>Description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1.1-1.4, 2.1, 2.2,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ListBullet"/>
            </w:pPr>
            <w:r w:rsidRPr="00A83C88">
              <w:t>Recognises and inter</w:t>
            </w:r>
            <w:r w:rsidRPr="00A83C88">
              <w:t>prets textual information to establish job requirements from relevant information</w:t>
            </w:r>
          </w:p>
          <w:p w:rsidR="00000000" w:rsidP="00A83C88">
            <w:pPr>
              <w:pStyle w:val="ListBullet"/>
              <w:rPr>
                <w:lang w:val="en-NZ"/>
              </w:rPr>
            </w:pPr>
            <w:r w:rsidRPr="00A83C88">
              <w:t>Identifies, analyses and evaluates complex textual information to determine legislative and regulatory requirements, trends and outcomes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1.1, 1.2, 3.1-3.5,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ListBullet"/>
              <w:rPr>
                <w:lang w:val="en-NZ"/>
              </w:rPr>
            </w:pPr>
            <w:r w:rsidRPr="00A83C88">
              <w:t xml:space="preserve">Integrates information from a number of sources to develop material that supports purposes and format of </w:t>
            </w:r>
            <w:r w:rsidRPr="00A83C88">
              <w:t>documentation using suitable grammatical structure and clear, logical language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ListBullet"/>
              <w:rPr>
                <w:lang w:val="en-NZ"/>
              </w:rPr>
            </w:pPr>
            <w:r w:rsidRPr="00A83C88">
              <w:t>Participates in discussions using listening and</w:t>
            </w:r>
            <w:r w:rsidRPr="00A83C88">
              <w:t xml:space="preserve"> questioning to elicit the views of others and to clarify or confirm understanding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1.2, 2.3, 2.4, 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ListBullet"/>
            </w:pPr>
            <w:r w:rsidRPr="00A83C88">
              <w:t>Interprets and analyses data from a range of sources</w:t>
            </w:r>
          </w:p>
          <w:p w:rsidR="00000000" w:rsidRPr="00A83C88" w:rsidP="00A83C88">
            <w:pPr>
              <w:pStyle w:val="ListBullet"/>
            </w:pPr>
            <w:r w:rsidRPr="00A83C88">
              <w:t>Analyses data to effectively inform decisions on appropriateness and cost</w:t>
            </w:r>
          </w:p>
          <w:p w:rsidR="00000000" w:rsidP="00A83C88">
            <w:pPr>
              <w:pStyle w:val="ListBullet"/>
              <w:rPr>
                <w:lang w:val="en-NZ"/>
              </w:rPr>
            </w:pPr>
            <w:r w:rsidRPr="00A83C88">
              <w:t>Uses co</w:t>
            </w:r>
            <w:r w:rsidRPr="00A83C88">
              <w:t>ding to test the system and improve security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ListBullet"/>
              <w:rPr>
                <w:lang w:val="en-NZ"/>
              </w:rPr>
            </w:pPr>
            <w:r w:rsidRPr="00A83C88">
              <w:t xml:space="preserve">Adheres to legal and regulatory responsibilities, and job requirements relevant to own work 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1.1, 3.2, 4.1, 4.4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ListBullet"/>
              <w:rPr>
                <w:lang w:val="en-NZ"/>
              </w:rPr>
            </w:pPr>
            <w:r w:rsidRPr="00A83C88">
              <w:t>Selects and uses appropriate conventions and protocols when communicating with internal and external stakeholders to seek or share information</w:t>
            </w:r>
          </w:p>
        </w:tc>
      </w:tr>
      <w:tr w:rsidTr="00A8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1.1-1.4, 2.1-2.4, 3.1-3.6,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ListBullet"/>
            </w:pPr>
            <w:r w:rsidRPr="00A83C88">
              <w:t>Plans processes and organises information to manage worklo</w:t>
            </w:r>
            <w:r w:rsidRPr="00A83C88">
              <w:t>ad and address issues as they arise</w:t>
            </w:r>
          </w:p>
          <w:p w:rsidR="00000000" w:rsidRPr="00A83C88" w:rsidP="00A83C88">
            <w:pPr>
              <w:pStyle w:val="ListBullet"/>
            </w:pPr>
            <w:r w:rsidRPr="00A83C88">
              <w:t>Makes decisions by systematically analysing information, identifying and evaluating options against set criteria, and choosing the most appropriate option</w:t>
            </w:r>
          </w:p>
          <w:p w:rsidR="00000000" w:rsidRPr="00A83C88" w:rsidP="00A83C88">
            <w:pPr>
              <w:pStyle w:val="ListBullet"/>
            </w:pPr>
            <w:r w:rsidRPr="00A83C88">
              <w:t>Evaluates outcomes of decisions to identify and report on opportu</w:t>
            </w:r>
            <w:r w:rsidRPr="00A83C88">
              <w:t>nities for improvement</w:t>
            </w:r>
          </w:p>
          <w:p w:rsidR="00000000" w:rsidRPr="00A83C88" w:rsidP="00A83C88">
            <w:pPr>
              <w:pStyle w:val="ListBullet"/>
            </w:pPr>
            <w:r w:rsidRPr="00A83C88">
              <w:t>Uses a range of technologies to optimise outcomes and extend possibilities</w:t>
            </w:r>
          </w:p>
        </w:tc>
      </w:tr>
    </w:tbl>
    <w:p w:rsidR="00000000" w:rsidRPr="00A83C88" w:rsidP="00A83C88">
      <w:pPr>
        <w:pStyle w:val="BodyText"/>
      </w:pPr>
    </w:p>
    <w:p w:rsidR="00000000" w:rsidRPr="00A83C88" w:rsidP="00A83C88">
      <w:pPr>
        <w:pStyle w:val="AllowPageBreak"/>
      </w:pPr>
    </w:p>
    <w:p w:rsidR="00000000" w:rsidRPr="00A83C88" w:rsidP="00A83C88">
      <w:pPr>
        <w:pStyle w:val="Heading1"/>
      </w:pPr>
      <w:bookmarkStart w:id="6" w:name="O_768971"/>
      <w:bookmarkEnd w:id="6"/>
      <w:r w:rsidRPr="00A83C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025"/>
      </w:tblGrid>
      <w:tr w:rsidTr="00A8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 xml:space="preserve">Code and title </w:t>
            </w:r>
          </w:p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Code and title</w:t>
            </w:r>
          </w:p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rPr>
                <w:rStyle w:val="SpecialBold"/>
              </w:rPr>
              <w:t>Equivalence status</w:t>
            </w:r>
          </w:p>
        </w:tc>
      </w:tr>
      <w:tr w:rsidTr="00A8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BSBMKG525 Design effective web search responses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88">
            <w:pPr>
              <w:pStyle w:val="BodyText"/>
              <w:rPr>
                <w:lang w:val="en-NZ"/>
              </w:rPr>
            </w:pPr>
            <w:r w:rsidRPr="00A83C88">
              <w:t>New unit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88" w:rsidP="00A83C88">
            <w:pPr>
              <w:pStyle w:val="BodyText"/>
            </w:pPr>
            <w:r w:rsidRPr="00A83C88">
              <w:t>No equivalent unit</w:t>
            </w:r>
          </w:p>
        </w:tc>
      </w:tr>
    </w:tbl>
    <w:p w:rsidR="00000000" w:rsidRPr="00A83C88" w:rsidP="00A83C88">
      <w:pPr>
        <w:pStyle w:val="BodyText"/>
      </w:pPr>
    </w:p>
    <w:p w:rsidR="00000000" w:rsidRPr="00A83C88" w:rsidP="00A83C88">
      <w:pPr>
        <w:pStyle w:val="AllowPageBreak"/>
      </w:pPr>
    </w:p>
    <w:p w:rsidR="00000000" w:rsidRPr="00A83C88" w:rsidP="00A83C88">
      <w:pPr>
        <w:pStyle w:val="Heading1"/>
      </w:pPr>
      <w:bookmarkStart w:id="7" w:name="O_768978"/>
      <w:bookmarkEnd w:id="7"/>
      <w:r w:rsidRPr="00A83C88">
        <w:t>Links</w:t>
      </w:r>
    </w:p>
    <w:p w:rsidR="00000000" w:rsidRPr="00A83C88" w:rsidP="005F761A">
      <w:pPr>
        <w:pStyle w:val="BodyText"/>
      </w:pPr>
      <w:r w:rsidRPr="00A83C88">
        <w:t>Comp</w:t>
      </w:r>
      <w:r w:rsidRPr="00A83C88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AC1E9A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A83C88" w:rsidP="00A83C88"/>
    <w:sectPr w:rsidSect="00A83C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88" w:rsidRPr="005F761A" w:rsidP="005F7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1A" w:rsidP="00A83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61A" w:rsidP="00A83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761A" w:rsidP="00A83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C88" w:rsidRPr="005F761A" w:rsidP="005F7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1A" w:rsidRPr="002D2AF8" w:rsidP="00A83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BSBMKG525 Design effective web search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F761A" w:rsidP="00A83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AC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61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C88"/>
  </w:style>
  <w:style w:type="character" w:customStyle="1" w:styleId="Heading1Char">
    <w:name w:val="Heading 1 Char"/>
    <w:basedOn w:val="DefaultParagraphFont"/>
    <w:link w:val="Heading1"/>
    <w:rsid w:val="00A83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C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C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C88"/>
    <w:rPr>
      <w:b/>
      <w:spacing w:val="0"/>
    </w:rPr>
  </w:style>
  <w:style w:type="character" w:styleId="Emphasis">
    <w:name w:val="Emphasis"/>
    <w:basedOn w:val="DefaultParagraphFont"/>
    <w:qFormat/>
    <w:rsid w:val="00A83C88"/>
    <w:rPr>
      <w:i/>
    </w:rPr>
  </w:style>
  <w:style w:type="paragraph" w:customStyle="1" w:styleId="SuperHeading">
    <w:name w:val="SuperHeading"/>
    <w:basedOn w:val="Normal"/>
    <w:rsid w:val="00A83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C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C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C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C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C88"/>
  </w:style>
  <w:style w:type="paragraph" w:styleId="TableofFigures">
    <w:name w:val="table of figures"/>
    <w:basedOn w:val="Normal"/>
    <w:next w:val="Normal"/>
    <w:semiHidden/>
    <w:rsid w:val="00A83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C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C88"/>
    <w:rPr>
      <w:rFonts w:ascii="Wingdings" w:hAnsi="Wingdings"/>
    </w:rPr>
  </w:style>
  <w:style w:type="paragraph" w:customStyle="1" w:styleId="TableHeading">
    <w:name w:val="Table Heading"/>
    <w:basedOn w:val="HeadingBase"/>
    <w:rsid w:val="00A83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C88"/>
    <w:rPr>
      <w:color w:val="0033CC"/>
      <w:u w:val="none"/>
    </w:rPr>
  </w:style>
  <w:style w:type="paragraph" w:customStyle="1" w:styleId="BodyTextRight">
    <w:name w:val="Body Text Right"/>
    <w:basedOn w:val="BodyText"/>
    <w:rsid w:val="00A83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C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C88"/>
    <w:rPr>
      <w:sz w:val="32"/>
    </w:rPr>
  </w:style>
  <w:style w:type="paragraph" w:customStyle="1" w:styleId="HeadingProcedure">
    <w:name w:val="Heading Procedure"/>
    <w:basedOn w:val="HeadingBase"/>
    <w:next w:val="Normal"/>
    <w:rsid w:val="00A83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C88"/>
    <w:pPr>
      <w:spacing w:before="60" w:after="60"/>
    </w:pPr>
  </w:style>
  <w:style w:type="paragraph" w:styleId="ListContinue">
    <w:name w:val="List Continue"/>
    <w:basedOn w:val="List"/>
    <w:rsid w:val="00A83C88"/>
    <w:pPr>
      <w:ind w:firstLine="0"/>
    </w:pPr>
  </w:style>
  <w:style w:type="paragraph" w:customStyle="1" w:styleId="ListNote">
    <w:name w:val="List Note"/>
    <w:basedOn w:val="List"/>
    <w:rsid w:val="00A83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C88"/>
    <w:rPr>
      <w:rFonts w:ascii="Courier New" w:hAnsi="Courier New"/>
    </w:rPr>
  </w:style>
  <w:style w:type="paragraph" w:customStyle="1" w:styleId="NoteBullet">
    <w:name w:val="Note Bullet"/>
    <w:basedOn w:val="Note"/>
    <w:rsid w:val="00A83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C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C88"/>
    <w:rPr>
      <w:b/>
      <w:smallCaps/>
    </w:rPr>
  </w:style>
  <w:style w:type="paragraph" w:customStyle="1" w:styleId="TableListNumber">
    <w:name w:val="Table List Number"/>
    <w:basedOn w:val="ListNumber"/>
    <w:rsid w:val="00A83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C88"/>
    <w:pPr>
      <w:numPr>
        <w:numId w:val="8"/>
      </w:numPr>
    </w:pPr>
  </w:style>
  <w:style w:type="paragraph" w:customStyle="1" w:styleId="ListAlpha2">
    <w:name w:val="List Alpha 2"/>
    <w:basedOn w:val="List2"/>
    <w:rsid w:val="00A83C88"/>
    <w:pPr>
      <w:numPr>
        <w:numId w:val="7"/>
      </w:numPr>
    </w:pPr>
  </w:style>
  <w:style w:type="paragraph" w:styleId="List2">
    <w:name w:val="List 2"/>
    <w:basedOn w:val="BodyText"/>
    <w:rsid w:val="00A83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C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C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C88"/>
    <w:pPr>
      <w:numPr>
        <w:numId w:val="3"/>
      </w:numPr>
    </w:pPr>
  </w:style>
  <w:style w:type="paragraph" w:styleId="ListContinue2">
    <w:name w:val="List Continue 2"/>
    <w:basedOn w:val="List2"/>
    <w:rsid w:val="00A83C88"/>
    <w:pPr>
      <w:ind w:firstLine="0"/>
    </w:pPr>
  </w:style>
  <w:style w:type="paragraph" w:styleId="ListContinue3">
    <w:name w:val="List Continue 3"/>
    <w:basedOn w:val="List3"/>
    <w:rsid w:val="00A83C88"/>
    <w:pPr>
      <w:ind w:left="1021" w:firstLine="0"/>
    </w:pPr>
  </w:style>
  <w:style w:type="paragraph" w:styleId="ListContinue4">
    <w:name w:val="List Continue 4"/>
    <w:basedOn w:val="List4"/>
    <w:rsid w:val="00A83C88"/>
    <w:pPr>
      <w:ind w:firstLine="0"/>
    </w:pPr>
  </w:style>
  <w:style w:type="paragraph" w:styleId="ListContinue5">
    <w:name w:val="List Continue 5"/>
    <w:basedOn w:val="List5"/>
    <w:rsid w:val="00A83C88"/>
    <w:pPr>
      <w:ind w:firstLine="0"/>
    </w:pPr>
  </w:style>
  <w:style w:type="paragraph" w:styleId="ListNumber3">
    <w:name w:val="List Number 3"/>
    <w:basedOn w:val="List3"/>
    <w:rsid w:val="00A83C88"/>
    <w:pPr>
      <w:numPr>
        <w:numId w:val="4"/>
      </w:numPr>
    </w:pPr>
  </w:style>
  <w:style w:type="paragraph" w:styleId="ListNumber4">
    <w:name w:val="List Number 4"/>
    <w:basedOn w:val="List4"/>
    <w:rsid w:val="00A83C88"/>
    <w:pPr>
      <w:numPr>
        <w:numId w:val="5"/>
      </w:numPr>
    </w:pPr>
  </w:style>
  <w:style w:type="paragraph" w:styleId="ListNumber5">
    <w:name w:val="List Number 5"/>
    <w:basedOn w:val="List5"/>
    <w:rsid w:val="00A83C88"/>
    <w:pPr>
      <w:numPr>
        <w:numId w:val="6"/>
      </w:numPr>
    </w:pPr>
  </w:style>
  <w:style w:type="paragraph" w:styleId="BlockText">
    <w:name w:val="Block Text"/>
    <w:basedOn w:val="Normal"/>
    <w:rsid w:val="00A83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C88"/>
    <w:rPr>
      <w:sz w:val="16"/>
      <w:vertAlign w:val="superscript"/>
    </w:rPr>
  </w:style>
  <w:style w:type="character" w:customStyle="1" w:styleId="Symbols">
    <w:name w:val="Symbols"/>
    <w:basedOn w:val="DefaultParagraphFont"/>
    <w:rsid w:val="00A83C88"/>
    <w:rPr>
      <w:rFonts w:ascii="Symbol" w:hAnsi="Symbol"/>
    </w:rPr>
  </w:style>
  <w:style w:type="character" w:customStyle="1" w:styleId="MenuOptions">
    <w:name w:val="Menu Options"/>
    <w:basedOn w:val="DefaultParagraphFont"/>
    <w:rsid w:val="00A83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C88"/>
    <w:rPr>
      <w:b/>
    </w:rPr>
  </w:style>
  <w:style w:type="character" w:customStyle="1" w:styleId="Underlined">
    <w:name w:val="Underlined"/>
    <w:basedOn w:val="DefaultParagraphFont"/>
    <w:rsid w:val="00A83C88"/>
    <w:rPr>
      <w:u w:val="single"/>
    </w:rPr>
  </w:style>
  <w:style w:type="paragraph" w:customStyle="1" w:styleId="TableBodyTextRight">
    <w:name w:val="Table Body Text Right"/>
    <w:basedOn w:val="TableBodyText"/>
    <w:rsid w:val="00A83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C88"/>
    <w:rPr>
      <w:sz w:val="18"/>
    </w:rPr>
  </w:style>
  <w:style w:type="paragraph" w:customStyle="1" w:styleId="BodySmallRight">
    <w:name w:val="Body Small Right"/>
    <w:basedOn w:val="BodyTextRight"/>
    <w:rsid w:val="00A83C88"/>
    <w:rPr>
      <w:sz w:val="18"/>
      <w:szCs w:val="18"/>
    </w:rPr>
  </w:style>
  <w:style w:type="paragraph" w:customStyle="1" w:styleId="MarginEdition">
    <w:name w:val="Margin Edition"/>
    <w:basedOn w:val="MarginNote"/>
    <w:rsid w:val="00A83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C88"/>
    <w:rPr>
      <w:sz w:val="2"/>
      <w:szCs w:val="2"/>
    </w:rPr>
  </w:style>
  <w:style w:type="character" w:customStyle="1" w:styleId="Small">
    <w:name w:val="Small"/>
    <w:basedOn w:val="DefaultParagraphFont"/>
    <w:rsid w:val="00A83C88"/>
    <w:rPr>
      <w:sz w:val="16"/>
    </w:rPr>
  </w:style>
  <w:style w:type="paragraph" w:customStyle="1" w:styleId="WideTable">
    <w:name w:val="Wide Table"/>
    <w:basedOn w:val="Normal"/>
    <w:rsid w:val="00A83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C88"/>
  </w:style>
  <w:style w:type="paragraph" w:styleId="Quote">
    <w:name w:val="Quote"/>
    <w:basedOn w:val="Heading1"/>
    <w:link w:val="QuoteChar"/>
    <w:qFormat/>
    <w:rsid w:val="00A83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C88"/>
    <w:pPr>
      <w:pageBreakBefore/>
    </w:pPr>
  </w:style>
  <w:style w:type="paragraph" w:customStyle="1" w:styleId="Border">
    <w:name w:val="Border"/>
    <w:basedOn w:val="Normal"/>
    <w:qFormat/>
    <w:rsid w:val="00A83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C88"/>
    <w:rPr>
      <w:u w:val="single"/>
    </w:rPr>
  </w:style>
  <w:style w:type="character" w:customStyle="1" w:styleId="BoldandItalics">
    <w:name w:val="Bold and Italics"/>
    <w:qFormat/>
    <w:rsid w:val="00A83C88"/>
    <w:rPr>
      <w:b/>
      <w:i/>
      <w:u w:val="none"/>
    </w:rPr>
  </w:style>
  <w:style w:type="paragraph" w:styleId="BalloonText">
    <w:name w:val="Balloon Text"/>
    <w:basedOn w:val="Normal"/>
    <w:link w:val="BalloonTextChar"/>
    <w:rsid w:val="00A83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C88"/>
    <w:pPr>
      <w:spacing w:before="0" w:after="0"/>
    </w:pPr>
  </w:style>
  <w:style w:type="paragraph" w:customStyle="1" w:styleId="BodyTextBold">
    <w:name w:val="Body Text Bold"/>
    <w:basedOn w:val="BodyText"/>
    <w:qFormat/>
    <w:rsid w:val="00A83C88"/>
    <w:rPr>
      <w:b/>
    </w:rPr>
  </w:style>
  <w:style w:type="character" w:styleId="Hyperlink">
    <w:name w:val="Hyperlink"/>
    <w:basedOn w:val="DefaultParagraphFont"/>
    <w:uiPriority w:val="99"/>
    <w:unhideWhenUsed/>
    <w:rsid w:val="005F7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4208</Characters>
  <Application>Microsoft Office Word</Application>
  <DocSecurity>0</DocSecurity>
  <Lines>161</Lines>
  <Paragraphs>103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BSBMKG525 Design effective web search responses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2019-02-21T08:01:00Z</dcterms:created>
  <dcterms:modified xsi:type="dcterms:W3CDTF">2019-02-21T08:01:00Z</dcterms:modified>
</cp:coreProperties>
</file>