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6DA" w:rsidP="00972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BSBMKG520 Manage compliance within the marketing legislative framework</w:t>
      </w:r>
      <w:r>
        <w:fldChar w:fldCharType="end"/>
      </w:r>
    </w:p>
    <w:p w:rsidR="009726DA" w:rsidP="009726DA">
      <w:pPr>
        <w:pStyle w:val="Version"/>
        <w:sectPr w:rsidSect="00D92E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E03" w:rsidP="00D92E03">
      <w:pPr>
        <w:pStyle w:val="SuperHeading"/>
      </w:pPr>
      <w:r w:rsidRPr="00D92E03">
        <w:t>BSBMKG520 Manage compliance within the marketing legislative framework</w:t>
      </w:r>
    </w:p>
    <w:p w:rsidR="00000000" w:rsidRPr="00D92E03" w:rsidP="00D92E03">
      <w:pPr>
        <w:pStyle w:val="Heading1"/>
      </w:pPr>
      <w:bookmarkStart w:id="1" w:name="O_712103"/>
      <w:bookmarkEnd w:id="1"/>
      <w:r w:rsidRPr="00D92E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rPr>
                <w:rStyle w:val="SpecialBold"/>
              </w:rPr>
              <w:t>Comments</w:t>
            </w:r>
          </w:p>
        </w:tc>
      </w:tr>
      <w:tr w:rsidTr="00D9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t>This version first released with BSB Business Services Training Package Version 1.0.</w:t>
            </w:r>
          </w:p>
        </w:tc>
      </w:tr>
    </w:tbl>
    <w:p w:rsidR="00000000" w:rsidRPr="00D92E03" w:rsidP="00D92E03">
      <w:pPr>
        <w:pStyle w:val="BodyText"/>
      </w:pPr>
    </w:p>
    <w:p w:rsidR="00000000" w:rsidRPr="00D92E03" w:rsidP="00D92E03">
      <w:pPr>
        <w:pStyle w:val="AllowPageBreak"/>
      </w:pPr>
    </w:p>
    <w:p w:rsidR="00000000" w:rsidRPr="00D92E03" w:rsidP="00D92E03">
      <w:pPr>
        <w:pStyle w:val="Heading1"/>
      </w:pPr>
      <w:bookmarkStart w:id="2" w:name="O_712104"/>
      <w:bookmarkEnd w:id="2"/>
      <w:r w:rsidRPr="00D92E03">
        <w:t>Application</w:t>
      </w:r>
    </w:p>
    <w:p w:rsidR="00000000" w:rsidRPr="00D92E03" w:rsidP="009726DA">
      <w:pPr>
        <w:pStyle w:val="BodyText"/>
      </w:pPr>
      <w:r w:rsidRPr="00D92E03">
        <w:t>This unit describes the skills and knowledge required to comply with the legislative structure of the marketing industry and use this for competitive advantage.</w:t>
      </w:r>
    </w:p>
    <w:p w:rsidR="00000000" w:rsidRPr="00D92E03" w:rsidP="009726DA">
      <w:pPr>
        <w:pStyle w:val="BodyText"/>
      </w:pPr>
      <w:r w:rsidRPr="00D92E03">
        <w:t>It applies to individuals who work across a variety of industries and who possess a sound theo</w:t>
      </w:r>
      <w:r w:rsidRPr="00D92E03">
        <w:t>retical knowledge base, and demonstrate a range of managerial skills to ensure business activities are conducted legally and effectively.</w:t>
      </w:r>
    </w:p>
    <w:p w:rsidR="00000000" w:rsidRPr="00D92E03" w:rsidP="009726DA">
      <w:pPr>
        <w:pStyle w:val="BodyText"/>
      </w:pPr>
      <w:r w:rsidRPr="00D92E03">
        <w:t>A sound working knowledge of the legal environment in which marketing decisions are made is essential to protect a bu</w:t>
      </w:r>
      <w:r w:rsidRPr="00D92E03">
        <w:t>siness from litigation, and individuals in these roles must competently discuss legal issues with specialists, but do not make legal decisions independently.</w:t>
      </w:r>
    </w:p>
    <w:p w:rsidR="00000000" w:rsidRPr="00D92E03" w:rsidP="009726DA">
      <w:pPr>
        <w:pStyle w:val="BodyText"/>
      </w:pPr>
      <w:r w:rsidRPr="00D92E03">
        <w:t>An in-depth understanding of the legislative operating environment also informs the development o</w:t>
      </w:r>
      <w:r w:rsidRPr="00D92E03">
        <w:t>f marketing strategies.</w:t>
      </w:r>
    </w:p>
    <w:p w:rsidR="00000000" w:rsidRPr="00D92E03" w:rsidP="009726DA">
      <w:pPr>
        <w:pStyle w:val="BodyText"/>
      </w:pPr>
      <w:r w:rsidRPr="00D92E03">
        <w:t>No licensing, legislative or certification requirements apply to this unit at the time of publication.</w:t>
      </w:r>
    </w:p>
    <w:p w:rsidR="00000000" w:rsidRPr="00D92E03" w:rsidP="00D92E03">
      <w:pPr>
        <w:pStyle w:val="Heading1"/>
      </w:pPr>
      <w:bookmarkStart w:id="3" w:name="O_712107"/>
      <w:bookmarkEnd w:id="3"/>
      <w:r w:rsidRPr="00D92E03">
        <w:t>Unit Sector</w:t>
      </w:r>
    </w:p>
    <w:p w:rsidR="00000000" w:rsidRPr="00D92E03" w:rsidP="009726DA">
      <w:pPr>
        <w:pStyle w:val="BodyText"/>
      </w:pPr>
      <w:r w:rsidRPr="00D92E03">
        <w:t>Business Development – Marketing</w:t>
      </w:r>
    </w:p>
    <w:p w:rsidR="00000000" w:rsidRPr="00D92E03" w:rsidP="00D92E03">
      <w:pPr>
        <w:pStyle w:val="Heading1"/>
      </w:pPr>
      <w:bookmarkStart w:id="4" w:name="O_712108"/>
      <w:bookmarkEnd w:id="4"/>
      <w:r w:rsidRPr="00D92E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2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rPr>
                <w:rStyle w:val="SpecialBold"/>
              </w:rPr>
              <w:t>PERFORMANCE CRITERIA</w:t>
            </w:r>
          </w:p>
        </w:tc>
      </w:tr>
      <w:tr w:rsidTr="00D92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Emphasis"/>
              </w:rPr>
              <w:t xml:space="preserve">Elements describe the </w:t>
            </w:r>
            <w:r w:rsidRPr="00D92E03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rPr>
                <w:rStyle w:val="Emphasis"/>
              </w:rPr>
              <w:t xml:space="preserve">Performance criteria describe the performance needed to </w:t>
            </w:r>
            <w:r w:rsidRPr="00D92E03">
              <w:rPr>
                <w:rStyle w:val="Emphasis"/>
              </w:rPr>
              <w:t>demonstrate achievement of the element.</w:t>
            </w:r>
          </w:p>
        </w:tc>
      </w:tr>
      <w:tr w:rsidTr="00D92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1. Identify and interpret legislative framework relating to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t>1.1 Identify and locate c</w:t>
            </w:r>
            <w:r w:rsidRPr="00D92E03">
              <w:t>urrent information about legislation relating to marketing decision-making in the industry context</w:t>
            </w:r>
          </w:p>
          <w:p w:rsidR="00000000" w:rsidRPr="00D92E03" w:rsidP="00D92E03">
            <w:pPr>
              <w:pStyle w:val="BodyText"/>
            </w:pPr>
            <w:r w:rsidRPr="00D92E03">
              <w:t>1.2 Identify codes of practice as they relate to marketing, and analyse their implications in the industry context</w:t>
            </w:r>
          </w:p>
          <w:p w:rsidR="00000000" w:rsidRPr="00D92E03" w:rsidP="00D92E03">
            <w:pPr>
              <w:pStyle w:val="BodyText"/>
            </w:pPr>
            <w:r w:rsidRPr="00D92E03">
              <w:t>1.3 Analyse how legislation relating to ma</w:t>
            </w:r>
            <w:r w:rsidRPr="00D92E03">
              <w:t>rketing can protect and assist the trader, consumer and competitive process</w:t>
            </w:r>
          </w:p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1.4 Identify sources of information and advice about the legislative framework relating to marketing, and analyse them for usefulness in the industry context</w:t>
            </w:r>
          </w:p>
        </w:tc>
      </w:tr>
      <w:tr w:rsidTr="00D92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2. Promote a culture of compliance with legislative framework relating to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t>2.1 Identify benefits and essential components of the legal compliance program relating to marketing, and how they fit with the overall organisation compliance program</w:t>
            </w:r>
          </w:p>
          <w:p w:rsidR="00000000" w:rsidRPr="00D92E03" w:rsidP="00D92E03">
            <w:pPr>
              <w:pStyle w:val="BodyText"/>
            </w:pPr>
            <w:r w:rsidRPr="00D92E03">
              <w:t xml:space="preserve">2.2 </w:t>
            </w:r>
            <w:r w:rsidRPr="00D92E03">
              <w:t>Participate in a marketing compliance audit and make recommendations to address identified gaps</w:t>
            </w:r>
          </w:p>
          <w:p w:rsidR="00000000" w:rsidRPr="00D92E03" w:rsidP="00D92E03">
            <w:pPr>
              <w:pStyle w:val="BodyText"/>
            </w:pPr>
            <w:r w:rsidRPr="00D92E03">
              <w:t>2.3 Identify possible implications of non-compliance and use them to recommend changes to practice</w:t>
            </w:r>
          </w:p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 xml:space="preserve">2.4 Design a training program to educate staff on compliance </w:t>
            </w:r>
            <w:r w:rsidRPr="00D92E03">
              <w:t>as it relates to marketing</w:t>
            </w:r>
          </w:p>
        </w:tc>
      </w:tr>
      <w:tr w:rsidTr="00D92E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3. Recommend strategies to use legislative framework relating to marketing for competitive advantage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t>3.1 Identify and analyse a range of methods to protect the organisation’s products and services being marketed against intellec</w:t>
            </w:r>
            <w:r w:rsidRPr="00D92E03">
              <w:t>tual property breaches</w:t>
            </w:r>
          </w:p>
          <w:p w:rsidR="00000000" w:rsidRPr="00D92E03" w:rsidP="00D92E03">
            <w:pPr>
              <w:pStyle w:val="BodyText"/>
            </w:pPr>
            <w:r w:rsidRPr="00D92E03">
              <w:t>3.2 Make recommendations on strategies for protection of intellectual property rights, and present to key stakeholders</w:t>
            </w:r>
          </w:p>
          <w:p w:rsidR="00000000" w:rsidRPr="00D92E03" w:rsidP="00D92E03">
            <w:pPr>
              <w:pStyle w:val="BodyText"/>
            </w:pPr>
            <w:r w:rsidRPr="00D92E03">
              <w:t>3.3 Make recommendations to implement systems to identify intellectual property infringement by third parties</w:t>
            </w:r>
          </w:p>
          <w:p w:rsidR="00000000" w:rsidRPr="00D92E03" w:rsidP="00D92E03">
            <w:pPr>
              <w:pStyle w:val="BodyText"/>
            </w:pPr>
            <w:r w:rsidRPr="00D92E03">
              <w:t xml:space="preserve">3.4 </w:t>
            </w:r>
            <w:r w:rsidRPr="00D92E03">
              <w:t>Identify remedies for own and other organisations’ breaches of marketing legislation which could impact the organisation</w:t>
            </w:r>
          </w:p>
          <w:p w:rsidR="00000000" w:rsidRPr="00D92E03" w:rsidP="00D92E03">
            <w:pPr>
              <w:pStyle w:val="BodyText"/>
            </w:pPr>
            <w:r w:rsidRPr="00D92E03">
              <w:t>3.5 Access and effectively use others’ intellectual property within legal guidelines for business advantage</w:t>
            </w:r>
          </w:p>
        </w:tc>
      </w:tr>
    </w:tbl>
    <w:p w:rsidR="00000000" w:rsidRPr="00D92E03" w:rsidP="00D92E03">
      <w:pPr>
        <w:pStyle w:val="BodyText"/>
      </w:pPr>
    </w:p>
    <w:p w:rsidR="00000000" w:rsidRPr="00D92E03" w:rsidP="00D92E03">
      <w:pPr>
        <w:pStyle w:val="AllowPageBreak"/>
      </w:pPr>
    </w:p>
    <w:p w:rsidR="00000000" w:rsidRPr="00D92E03" w:rsidP="00D92E03">
      <w:pPr>
        <w:pStyle w:val="Heading1"/>
      </w:pPr>
      <w:bookmarkStart w:id="5" w:name="O_712109"/>
      <w:bookmarkEnd w:id="5"/>
      <w:r w:rsidRPr="00D92E03">
        <w:t>Foundati</w:t>
      </w:r>
      <w:r w:rsidRPr="00D92E03">
        <w:t>on Skills</w:t>
      </w:r>
    </w:p>
    <w:p w:rsidR="00000000" w:rsidRPr="009726DA" w:rsidP="009726DA">
      <w:pPr>
        <w:pStyle w:val="BodyText"/>
        <w:rPr>
          <w:i/>
        </w:rPr>
      </w:pPr>
      <w:r w:rsidRPr="009726D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92E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rPr>
                <w:rStyle w:val="SpecialBold"/>
              </w:rPr>
              <w:t>Description</w:t>
            </w:r>
          </w:p>
        </w:tc>
      </w:tr>
      <w:tr w:rsidTr="00D92E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1.1-1.4, 2.1-2.3,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ListBullet"/>
              <w:rPr>
                <w:lang w:val="en-NZ"/>
              </w:rPr>
            </w:pPr>
            <w:r w:rsidRPr="00D92E03">
              <w:t>Identifies, analyses and evaluates complex legal documentation and interprets the impact on business</w:t>
            </w:r>
          </w:p>
        </w:tc>
      </w:tr>
      <w:tr w:rsidTr="00D92E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2.2-2.4,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ListBullet"/>
              <w:rPr>
                <w:lang w:val="en-NZ"/>
              </w:rPr>
            </w:pPr>
            <w:r w:rsidRPr="00D92E03">
              <w:t>Prepares complex compliance documentation using appropriate terminology to convey clear meanings to team members and relevant st</w:t>
            </w:r>
            <w:r w:rsidRPr="00D92E03">
              <w:t>akeholders</w:t>
            </w:r>
          </w:p>
        </w:tc>
      </w:tr>
      <w:tr w:rsidTr="00D92E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ListBullet"/>
            </w:pPr>
            <w:r w:rsidRPr="00D92E03">
              <w:t>Explains compliance information using language suitable to audience</w:t>
            </w:r>
          </w:p>
          <w:p w:rsidR="00000000" w:rsidP="00D92E03">
            <w:pPr>
              <w:pStyle w:val="ListBullet"/>
              <w:rPr>
                <w:lang w:val="en-NZ"/>
              </w:rPr>
            </w:pPr>
            <w:r w:rsidRPr="00D92E03">
              <w:t>Uses listening and questioning techniques to confirm understanding</w:t>
            </w:r>
          </w:p>
        </w:tc>
      </w:tr>
      <w:tr w:rsidTr="00D92E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1.1-1.4, 2.1,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ListBullet"/>
            </w:pPr>
            <w:r w:rsidRPr="00D92E03">
              <w:t>Keeps abreast of legislation and regulations relevant to own rights and responsibilities and considers implications of these when negotiating, planning and undertaking work</w:t>
            </w:r>
          </w:p>
          <w:p w:rsidR="00000000" w:rsidP="00D92E03">
            <w:pPr>
              <w:pStyle w:val="ListBullet"/>
              <w:rPr>
                <w:lang w:val="en-NZ"/>
              </w:rPr>
            </w:pPr>
            <w:r w:rsidRPr="00D92E03">
              <w:t>Monitors adherence to organisational policies and objectives and considers own role</w:t>
            </w:r>
            <w:r w:rsidRPr="00D92E03">
              <w:t xml:space="preserve"> in terms of its contribution to broader goals of work environment</w:t>
            </w:r>
          </w:p>
        </w:tc>
      </w:tr>
      <w:tr w:rsidTr="00D92E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ListBullet"/>
            </w:pPr>
            <w:r w:rsidRPr="00D92E03">
              <w:t>Collaborates with others to achieve joint outcomes, playing an active role in facilitating effective group interaction</w:t>
            </w:r>
          </w:p>
          <w:p w:rsidR="00000000" w:rsidP="00D92E03">
            <w:pPr>
              <w:pStyle w:val="ListBullet"/>
              <w:rPr>
                <w:lang w:val="en-NZ"/>
              </w:rPr>
            </w:pPr>
            <w:r w:rsidRPr="00D92E03">
              <w:t>Recognises importance of taking audien</w:t>
            </w:r>
            <w:r w:rsidRPr="00D92E03">
              <w:t>ce, purpose and contextual factors into account when making decisions about what to communicate with whom, why and how</w:t>
            </w:r>
          </w:p>
        </w:tc>
      </w:tr>
      <w:tr w:rsidTr="00D92E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1.1, 1.4, 2.1, 2.3, 2.4, 3.1, 3.4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ListBullet"/>
            </w:pPr>
            <w:r w:rsidRPr="00D92E03">
              <w:t>Develops plans and uses effective organisational skills to complete tasks with an a</w:t>
            </w:r>
            <w:r w:rsidRPr="00D92E03">
              <w:t>wareness of how they may contribute to longer-term operational and strategic goals</w:t>
            </w:r>
          </w:p>
          <w:p w:rsidR="00000000" w:rsidRPr="00D92E03" w:rsidP="00D92E03">
            <w:pPr>
              <w:pStyle w:val="ListBullet"/>
            </w:pPr>
            <w:r w:rsidRPr="00D92E03">
              <w:t>In more complex, non-routine situations, uses formal decision-making processes, setting or c</w:t>
            </w:r>
            <w:r w:rsidRPr="00D92E03">
              <w:t>larifying goals, gathering information and identifying and evaluating several choices against a set of criteria</w:t>
            </w:r>
          </w:p>
          <w:p w:rsidR="00000000" w:rsidRPr="00D92E03" w:rsidP="00D92E03">
            <w:pPr>
              <w:pStyle w:val="ListBullet"/>
            </w:pPr>
            <w:r w:rsidRPr="00D92E03">
              <w:t>When dealing with complex issues, identifies the cause of the problem, and uses analytical processes to generate possible solutions</w:t>
            </w:r>
          </w:p>
        </w:tc>
      </w:tr>
    </w:tbl>
    <w:p w:rsidR="00000000" w:rsidRPr="00D92E03" w:rsidP="00D92E03">
      <w:pPr>
        <w:pStyle w:val="BodyText"/>
      </w:pPr>
    </w:p>
    <w:p w:rsidR="00000000" w:rsidRPr="00D92E03" w:rsidP="00D92E03">
      <w:pPr>
        <w:pStyle w:val="AllowPageBreak"/>
      </w:pPr>
    </w:p>
    <w:p w:rsidR="00000000" w:rsidRPr="00D92E03" w:rsidP="00D92E03">
      <w:pPr>
        <w:pStyle w:val="Heading1"/>
      </w:pPr>
      <w:bookmarkStart w:id="6" w:name="O_712111"/>
      <w:bookmarkEnd w:id="6"/>
      <w:r w:rsidRPr="00D92E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9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Code and title</w:t>
            </w:r>
          </w:p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Code and title</w:t>
            </w:r>
          </w:p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rPr>
                <w:rStyle w:val="SpecialBold"/>
              </w:rPr>
              <w:t>Equivalence status</w:t>
            </w:r>
          </w:p>
        </w:tc>
      </w:tr>
      <w:tr w:rsidTr="00D9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BSBMKG520 Manage compliance within the marketing legislative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BSBMKG520A Manage compliance within the marketing legislative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t>Equivalent unit</w:t>
            </w:r>
          </w:p>
        </w:tc>
      </w:tr>
    </w:tbl>
    <w:p w:rsidR="00000000" w:rsidRPr="00D92E03" w:rsidP="00D92E03">
      <w:pPr>
        <w:pStyle w:val="BodyText"/>
      </w:pPr>
    </w:p>
    <w:p w:rsidR="00000000" w:rsidRPr="00D92E03" w:rsidP="00D92E03">
      <w:pPr>
        <w:pStyle w:val="AllowPageBreak"/>
      </w:pPr>
    </w:p>
    <w:p w:rsidR="00000000" w:rsidRPr="00D92E03" w:rsidP="00D92E03">
      <w:pPr>
        <w:pStyle w:val="Heading1"/>
      </w:pPr>
      <w:bookmarkStart w:id="7" w:name="O_712118"/>
      <w:bookmarkEnd w:id="7"/>
      <w:r w:rsidRPr="00D92E03">
        <w:t>Links</w:t>
      </w:r>
    </w:p>
    <w:p w:rsidR="00000000" w:rsidRPr="00D92E03" w:rsidP="009726DA">
      <w:pPr>
        <w:pStyle w:val="BodyText"/>
      </w:pPr>
      <w:r w:rsidRPr="00D92E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54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2E03" w:rsidP="009726DA">
      <w:pPr>
        <w:pStyle w:val="BodyText"/>
        <w:sectPr w:rsidSect="00D92E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2E03" w:rsidP="00D92E03">
      <w:pPr>
        <w:pStyle w:val="SuperHeading"/>
      </w:pPr>
      <w:r w:rsidRPr="00D92E03">
        <w:t>Assessment Requirements for BSBMKG520 Manage compliance within the marketing legislative framework</w:t>
      </w:r>
    </w:p>
    <w:p w:rsidR="00000000" w:rsidRPr="00D92E03" w:rsidP="00D92E03">
      <w:pPr>
        <w:pStyle w:val="Heading1"/>
      </w:pPr>
      <w:bookmarkStart w:id="8" w:name="O_712113"/>
      <w:bookmarkEnd w:id="8"/>
      <w:r w:rsidRPr="00D92E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rPr>
                <w:rStyle w:val="SpecialBold"/>
              </w:rPr>
              <w:t>Comments</w:t>
            </w:r>
          </w:p>
        </w:tc>
      </w:tr>
      <w:tr w:rsidTr="00D9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03">
            <w:pPr>
              <w:pStyle w:val="BodyText"/>
              <w:rPr>
                <w:lang w:val="en-NZ"/>
              </w:rPr>
            </w:pPr>
            <w:r w:rsidRPr="00D92E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03" w:rsidP="00D92E03">
            <w:pPr>
              <w:pStyle w:val="BodyText"/>
            </w:pPr>
            <w:r w:rsidRPr="00D92E03">
              <w:t>This version first released with BSB Business Services Training Package Version 1.0.</w:t>
            </w:r>
          </w:p>
        </w:tc>
      </w:tr>
    </w:tbl>
    <w:p w:rsidR="00000000" w:rsidRPr="00D92E03" w:rsidP="00D92E03">
      <w:pPr>
        <w:pStyle w:val="BodyText"/>
      </w:pPr>
    </w:p>
    <w:p w:rsidR="00000000" w:rsidRPr="00D92E03" w:rsidP="00D92E03">
      <w:pPr>
        <w:pStyle w:val="AllowPageBreak"/>
      </w:pPr>
    </w:p>
    <w:p w:rsidR="00000000" w:rsidRPr="00D92E03" w:rsidP="00D92E03">
      <w:pPr>
        <w:pStyle w:val="Heading1"/>
      </w:pPr>
      <w:bookmarkStart w:id="9" w:name="O_712114"/>
      <w:bookmarkEnd w:id="9"/>
      <w:r w:rsidRPr="00D92E03">
        <w:t>Performance Evidence</w:t>
      </w:r>
    </w:p>
    <w:p w:rsidR="00000000" w:rsidRPr="00D92E03" w:rsidP="009726DA">
      <w:pPr>
        <w:pStyle w:val="BodyText"/>
      </w:pPr>
      <w:r w:rsidRPr="00D92E03">
        <w:t>Evidence of the ability to:</w:t>
      </w:r>
    </w:p>
    <w:p w:rsidR="00000000" w:rsidRPr="00D92E03" w:rsidP="00D92E03">
      <w:pPr>
        <w:pStyle w:val="ListBullet"/>
      </w:pPr>
      <w:r w:rsidRPr="00D92E03">
        <w:t>identify and apply legislation and codes of practice to marketing</w:t>
      </w:r>
    </w:p>
    <w:p w:rsidR="00000000" w:rsidRPr="00D92E03" w:rsidP="00D92E03">
      <w:pPr>
        <w:pStyle w:val="ListBullet"/>
      </w:pPr>
      <w:r w:rsidRPr="00D92E03">
        <w:t>promote a culture of compl</w:t>
      </w:r>
      <w:r w:rsidRPr="00D92E03">
        <w:t>iance within the legislative framework relating to marketing</w:t>
      </w:r>
    </w:p>
    <w:p w:rsidR="00000000" w:rsidRPr="00D92E03" w:rsidP="00D92E03">
      <w:pPr>
        <w:pStyle w:val="ListBullet"/>
      </w:pPr>
      <w:r w:rsidRPr="00D92E03">
        <w:t>develop strategies which use the legislative framework for competitive advantage.</w:t>
      </w:r>
    </w:p>
    <w:p w:rsidR="00000000" w:rsidRPr="00D92E03" w:rsidP="00D92E03">
      <w:pPr>
        <w:pStyle w:val="BodyText"/>
      </w:pPr>
    </w:p>
    <w:p w:rsidR="00000000" w:rsidRPr="00D92E03" w:rsidP="009726DA">
      <w:pPr>
        <w:pStyle w:val="BodyText"/>
      </w:pPr>
      <w:r w:rsidRPr="00D92E03">
        <w:t>Note: If a specific volume or frequency is not stated, then evidence must be provided at least once.</w:t>
      </w:r>
    </w:p>
    <w:p w:rsidR="00000000" w:rsidRPr="00D92E03" w:rsidP="00D92E03">
      <w:pPr>
        <w:pStyle w:val="Heading1"/>
      </w:pPr>
      <w:bookmarkStart w:id="10" w:name="O_712115"/>
      <w:bookmarkEnd w:id="10"/>
      <w:r w:rsidRPr="00D92E03">
        <w:t>Knowledge Evidence</w:t>
      </w:r>
    </w:p>
    <w:p w:rsidR="00000000" w:rsidRPr="00D92E03" w:rsidP="009726DA">
      <w:pPr>
        <w:pStyle w:val="BodyText"/>
      </w:pPr>
      <w:r w:rsidRPr="00D92E03">
        <w:t>To complete the unit requirements safely and effectively, the individual must:</w:t>
      </w:r>
    </w:p>
    <w:p w:rsidR="00000000" w:rsidRPr="00D92E03" w:rsidP="00D92E03">
      <w:pPr>
        <w:pStyle w:val="ListBullet"/>
      </w:pPr>
      <w:r w:rsidRPr="00D92E03">
        <w:t>explain components of a compliance program and compliance audit</w:t>
      </w:r>
    </w:p>
    <w:p w:rsidR="00000000" w:rsidRPr="00D92E03" w:rsidP="00D92E03">
      <w:pPr>
        <w:pStyle w:val="ListBullet"/>
      </w:pPr>
      <w:r w:rsidRPr="00D92E03">
        <w:t>summarise different methods for protection of intellectual property</w:t>
      </w:r>
    </w:p>
    <w:p w:rsidR="00000000" w:rsidRPr="00D92E03" w:rsidP="00D92E03">
      <w:pPr>
        <w:pStyle w:val="ListBullet"/>
      </w:pPr>
      <w:r w:rsidRPr="00D92E03">
        <w:t>outline key provi</w:t>
      </w:r>
      <w:r w:rsidRPr="00D92E03">
        <w:t>sions of legislation, codes of practice and standards as they relate to marketing</w:t>
      </w:r>
    </w:p>
    <w:p w:rsidR="00000000" w:rsidRPr="00D92E03" w:rsidP="00D92E03">
      <w:pPr>
        <w:pStyle w:val="ListBullet"/>
      </w:pPr>
      <w:r w:rsidRPr="00D92E03">
        <w:t>identify sources of information and advice on compliance with law.</w:t>
      </w:r>
    </w:p>
    <w:p w:rsidR="00000000" w:rsidRPr="00D92E03" w:rsidP="00D92E03">
      <w:pPr>
        <w:pStyle w:val="AllowPageBreak"/>
      </w:pPr>
    </w:p>
    <w:p w:rsidR="00000000" w:rsidRPr="00D92E03" w:rsidP="00D92E03">
      <w:pPr>
        <w:pStyle w:val="Heading1"/>
      </w:pPr>
      <w:bookmarkStart w:id="11" w:name="O_712116"/>
      <w:bookmarkEnd w:id="11"/>
      <w:r w:rsidRPr="00D92E03">
        <w:t>Assessment Conditions</w:t>
      </w:r>
    </w:p>
    <w:p w:rsidR="00000000" w:rsidRPr="00D92E03" w:rsidP="009726DA">
      <w:pPr>
        <w:pStyle w:val="BodyText"/>
      </w:pPr>
      <w:r w:rsidRPr="00D92E03">
        <w:t>Assessment must be conducted in a safe environment where evidence ga</w:t>
      </w:r>
      <w:r w:rsidRPr="00D92E03">
        <w:t>thered demonstrates consistent performance of typical activities experienced in the business development – marketing field of work and include access to:</w:t>
      </w:r>
    </w:p>
    <w:p w:rsidR="00000000" w:rsidRPr="00D92E03" w:rsidP="00D92E03">
      <w:pPr>
        <w:pStyle w:val="ListBullet"/>
      </w:pPr>
      <w:r w:rsidRPr="00D92E03">
        <w:t>office equipment and resources</w:t>
      </w:r>
    </w:p>
    <w:p w:rsidR="00000000" w:rsidRPr="00D92E03" w:rsidP="00D92E03">
      <w:pPr>
        <w:pStyle w:val="ListBullet"/>
      </w:pPr>
      <w:r w:rsidRPr="00D92E03">
        <w:t>relevant legislation, regulations, standards and codes</w:t>
      </w:r>
    </w:p>
    <w:p w:rsidR="00000000" w:rsidRPr="00D92E03" w:rsidP="00D92E03">
      <w:pPr>
        <w:pStyle w:val="ListBullet"/>
      </w:pPr>
      <w:r w:rsidRPr="00D92E03">
        <w:t>case studies an</w:t>
      </w:r>
      <w:r w:rsidRPr="00D92E03">
        <w:t>d, where possible, real situations.</w:t>
      </w:r>
    </w:p>
    <w:p w:rsidR="00000000" w:rsidRPr="00D92E03" w:rsidP="00D92E03">
      <w:pPr>
        <w:pStyle w:val="BodyText"/>
      </w:pPr>
    </w:p>
    <w:p w:rsidR="00000000" w:rsidRPr="00D92E03" w:rsidP="009726DA">
      <w:pPr>
        <w:pStyle w:val="BodyText"/>
      </w:pPr>
      <w:r w:rsidRPr="00D92E03">
        <w:t>Assessors must satisfy NVR/AQTF assessor requirements.</w:t>
      </w:r>
    </w:p>
    <w:p w:rsidR="00000000" w:rsidRPr="00D92E03" w:rsidP="00D92E03">
      <w:pPr>
        <w:pStyle w:val="Heading1"/>
      </w:pPr>
      <w:bookmarkStart w:id="12" w:name="O_712119"/>
      <w:bookmarkEnd w:id="12"/>
      <w:r w:rsidRPr="00D92E03">
        <w:t>Links</w:t>
      </w:r>
    </w:p>
    <w:p w:rsidR="00000000" w:rsidRPr="00D92E03" w:rsidP="009726DA">
      <w:pPr>
        <w:pStyle w:val="BodyText"/>
      </w:pPr>
      <w:r w:rsidRPr="00D92E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54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2E03" w:rsidP="00D92E03"/>
    <w:sectPr w:rsidSect="00D92E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03" w:rsidRPr="009726DA" w:rsidP="00972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DA" w:rsidP="00D92E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6DA" w:rsidP="00D92E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26DA" w:rsidP="00D92E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03" w:rsidP="00D92E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26DA">
      <w:t>Approved</w:t>
    </w:r>
    <w:r w:rsidR="009726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26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26DA">
      <w:rPr>
        <w:noProof/>
      </w:rPr>
      <w:t>4</w:t>
    </w:r>
    <w:r>
      <w:rPr>
        <w:noProof/>
      </w:rPr>
      <w:fldChar w:fldCharType="end"/>
    </w:r>
  </w:p>
  <w:p w:rsidR="00D92E03" w:rsidP="00D92E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26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26DA">
      <w:t>Future Skills Organisation</w:t>
    </w:r>
    <w:r w:rsidR="009726DA">
      <w:fldChar w:fldCharType="end"/>
    </w:r>
  </w:p>
  <w:p w:rsidR="00D92E03" w:rsidP="00D92E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E03" w:rsidRPr="009726DA" w:rsidP="00972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DA" w:rsidRPr="002D2AF8" w:rsidP="00D92E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BSBMKG520 Manage compliance within the marketing legislative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26DA" w:rsidP="00D92E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03" w:rsidRPr="002D2AF8" w:rsidP="00D92E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26DA">
      <w:t>BSBMKG520 Manage compliance within the marketing legislative framework</w:t>
    </w:r>
    <w:r w:rsidR="009726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26DA">
      <w:rPr>
        <w:noProof/>
      </w:rPr>
      <w:t>2 March 2025</w:t>
    </w:r>
    <w:r>
      <w:fldChar w:fldCharType="end"/>
    </w:r>
  </w:p>
  <w:p w:rsidR="00D92E03" w:rsidP="00D92E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58A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8C5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E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E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E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E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E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E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E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E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E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E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E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E03"/>
  </w:style>
  <w:style w:type="character" w:customStyle="1" w:styleId="Heading1Char">
    <w:name w:val="Heading 1 Char"/>
    <w:basedOn w:val="DefaultParagraphFont"/>
    <w:link w:val="Heading1"/>
    <w:rsid w:val="00D92E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E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E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E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E03"/>
    <w:rPr>
      <w:b/>
      <w:spacing w:val="0"/>
    </w:rPr>
  </w:style>
  <w:style w:type="character" w:styleId="Emphasis">
    <w:name w:val="Emphasis"/>
    <w:basedOn w:val="DefaultParagraphFont"/>
    <w:qFormat/>
    <w:rsid w:val="00D92E03"/>
    <w:rPr>
      <w:i/>
    </w:rPr>
  </w:style>
  <w:style w:type="paragraph" w:customStyle="1" w:styleId="SuperHeading">
    <w:name w:val="SuperHeading"/>
    <w:basedOn w:val="Normal"/>
    <w:rsid w:val="00D92E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E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E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E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E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E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E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E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E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E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E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E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E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E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E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E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E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E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E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E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E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E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E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E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E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E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E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E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E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E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E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E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E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E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E03"/>
  </w:style>
  <w:style w:type="paragraph" w:styleId="TableofFigures">
    <w:name w:val="table of figures"/>
    <w:basedOn w:val="Normal"/>
    <w:next w:val="Normal"/>
    <w:semiHidden/>
    <w:rsid w:val="00D92E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E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E03"/>
    <w:rPr>
      <w:rFonts w:ascii="Wingdings" w:hAnsi="Wingdings"/>
    </w:rPr>
  </w:style>
  <w:style w:type="paragraph" w:customStyle="1" w:styleId="TableHeading">
    <w:name w:val="Table Heading"/>
    <w:basedOn w:val="HeadingBase"/>
    <w:rsid w:val="00D92E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E03"/>
    <w:rPr>
      <w:color w:val="0033CC"/>
      <w:u w:val="none"/>
    </w:rPr>
  </w:style>
  <w:style w:type="paragraph" w:customStyle="1" w:styleId="BodyTextRight">
    <w:name w:val="Body Text Right"/>
    <w:basedOn w:val="BodyText"/>
    <w:rsid w:val="00D92E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E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E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E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E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E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E03"/>
    <w:rPr>
      <w:sz w:val="32"/>
    </w:rPr>
  </w:style>
  <w:style w:type="paragraph" w:customStyle="1" w:styleId="HeadingProcedure">
    <w:name w:val="Heading Procedure"/>
    <w:basedOn w:val="HeadingBase"/>
    <w:next w:val="Normal"/>
    <w:rsid w:val="00D92E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E03"/>
    <w:pPr>
      <w:spacing w:before="60" w:after="60"/>
    </w:pPr>
  </w:style>
  <w:style w:type="paragraph" w:styleId="ListContinue">
    <w:name w:val="List Continue"/>
    <w:basedOn w:val="List"/>
    <w:rsid w:val="00D92E03"/>
    <w:pPr>
      <w:ind w:firstLine="0"/>
    </w:pPr>
  </w:style>
  <w:style w:type="paragraph" w:customStyle="1" w:styleId="ListNote">
    <w:name w:val="List Note"/>
    <w:basedOn w:val="List"/>
    <w:rsid w:val="00D92E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E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E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E03"/>
    <w:rPr>
      <w:rFonts w:ascii="Courier New" w:hAnsi="Courier New"/>
    </w:rPr>
  </w:style>
  <w:style w:type="paragraph" w:customStyle="1" w:styleId="NoteBullet">
    <w:name w:val="Note Bullet"/>
    <w:basedOn w:val="Note"/>
    <w:rsid w:val="00D92E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E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E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E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E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E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E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E03"/>
    <w:rPr>
      <w:b/>
      <w:smallCaps/>
    </w:rPr>
  </w:style>
  <w:style w:type="paragraph" w:customStyle="1" w:styleId="TableListNumber">
    <w:name w:val="Table List Number"/>
    <w:basedOn w:val="ListNumber"/>
    <w:rsid w:val="00D92E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E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E03"/>
    <w:pPr>
      <w:numPr>
        <w:numId w:val="8"/>
      </w:numPr>
    </w:pPr>
  </w:style>
  <w:style w:type="paragraph" w:customStyle="1" w:styleId="ListAlpha2">
    <w:name w:val="List Alpha 2"/>
    <w:basedOn w:val="List2"/>
    <w:rsid w:val="00D92E03"/>
    <w:pPr>
      <w:numPr>
        <w:numId w:val="7"/>
      </w:numPr>
    </w:pPr>
  </w:style>
  <w:style w:type="paragraph" w:styleId="List2">
    <w:name w:val="List 2"/>
    <w:basedOn w:val="BodyText"/>
    <w:rsid w:val="00D92E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E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E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E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E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E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E03"/>
    <w:pPr>
      <w:numPr>
        <w:numId w:val="3"/>
      </w:numPr>
    </w:pPr>
  </w:style>
  <w:style w:type="paragraph" w:styleId="ListContinue2">
    <w:name w:val="List Continue 2"/>
    <w:basedOn w:val="List2"/>
    <w:rsid w:val="00D92E03"/>
    <w:pPr>
      <w:ind w:firstLine="0"/>
    </w:pPr>
  </w:style>
  <w:style w:type="paragraph" w:styleId="ListContinue3">
    <w:name w:val="List Continue 3"/>
    <w:basedOn w:val="List3"/>
    <w:rsid w:val="00D92E03"/>
    <w:pPr>
      <w:ind w:left="1021" w:firstLine="0"/>
    </w:pPr>
  </w:style>
  <w:style w:type="paragraph" w:styleId="ListContinue4">
    <w:name w:val="List Continue 4"/>
    <w:basedOn w:val="List4"/>
    <w:rsid w:val="00D92E03"/>
    <w:pPr>
      <w:ind w:firstLine="0"/>
    </w:pPr>
  </w:style>
  <w:style w:type="paragraph" w:styleId="ListContinue5">
    <w:name w:val="List Continue 5"/>
    <w:basedOn w:val="List5"/>
    <w:rsid w:val="00D92E03"/>
    <w:pPr>
      <w:ind w:firstLine="0"/>
    </w:pPr>
  </w:style>
  <w:style w:type="paragraph" w:styleId="ListNumber3">
    <w:name w:val="List Number 3"/>
    <w:basedOn w:val="List3"/>
    <w:rsid w:val="00D92E03"/>
    <w:pPr>
      <w:numPr>
        <w:numId w:val="4"/>
      </w:numPr>
    </w:pPr>
  </w:style>
  <w:style w:type="paragraph" w:styleId="ListNumber4">
    <w:name w:val="List Number 4"/>
    <w:basedOn w:val="List4"/>
    <w:rsid w:val="00D92E03"/>
    <w:pPr>
      <w:numPr>
        <w:numId w:val="5"/>
      </w:numPr>
    </w:pPr>
  </w:style>
  <w:style w:type="paragraph" w:styleId="ListNumber5">
    <w:name w:val="List Number 5"/>
    <w:basedOn w:val="List5"/>
    <w:rsid w:val="00D92E03"/>
    <w:pPr>
      <w:numPr>
        <w:numId w:val="6"/>
      </w:numPr>
    </w:pPr>
  </w:style>
  <w:style w:type="paragraph" w:styleId="BlockText">
    <w:name w:val="Block Text"/>
    <w:basedOn w:val="Normal"/>
    <w:rsid w:val="00D92E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E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E03"/>
    <w:rPr>
      <w:sz w:val="16"/>
      <w:vertAlign w:val="superscript"/>
    </w:rPr>
  </w:style>
  <w:style w:type="character" w:customStyle="1" w:styleId="Symbols">
    <w:name w:val="Symbols"/>
    <w:basedOn w:val="DefaultParagraphFont"/>
    <w:rsid w:val="00D92E03"/>
    <w:rPr>
      <w:rFonts w:ascii="Symbol" w:hAnsi="Symbol"/>
    </w:rPr>
  </w:style>
  <w:style w:type="character" w:customStyle="1" w:styleId="MenuOptions">
    <w:name w:val="Menu Options"/>
    <w:basedOn w:val="DefaultParagraphFont"/>
    <w:rsid w:val="00D92E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E03"/>
    <w:rPr>
      <w:b/>
    </w:rPr>
  </w:style>
  <w:style w:type="character" w:customStyle="1" w:styleId="Underlined">
    <w:name w:val="Underlined"/>
    <w:basedOn w:val="DefaultParagraphFont"/>
    <w:rsid w:val="00D92E03"/>
    <w:rPr>
      <w:u w:val="single"/>
    </w:rPr>
  </w:style>
  <w:style w:type="paragraph" w:customStyle="1" w:styleId="TableBodyTextRight">
    <w:name w:val="Table Body Text Right"/>
    <w:basedOn w:val="TableBodyText"/>
    <w:rsid w:val="00D92E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E03"/>
    <w:rPr>
      <w:sz w:val="18"/>
    </w:rPr>
  </w:style>
  <w:style w:type="paragraph" w:customStyle="1" w:styleId="BodySmallRight">
    <w:name w:val="Body Small Right"/>
    <w:basedOn w:val="BodyTextRight"/>
    <w:rsid w:val="00D92E03"/>
    <w:rPr>
      <w:sz w:val="18"/>
      <w:szCs w:val="18"/>
    </w:rPr>
  </w:style>
  <w:style w:type="paragraph" w:customStyle="1" w:styleId="MarginEdition">
    <w:name w:val="Margin Edition"/>
    <w:basedOn w:val="MarginNote"/>
    <w:rsid w:val="00D92E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E03"/>
    <w:rPr>
      <w:sz w:val="2"/>
      <w:szCs w:val="2"/>
    </w:rPr>
  </w:style>
  <w:style w:type="character" w:customStyle="1" w:styleId="Small">
    <w:name w:val="Small"/>
    <w:basedOn w:val="DefaultParagraphFont"/>
    <w:rsid w:val="00D92E03"/>
    <w:rPr>
      <w:sz w:val="16"/>
    </w:rPr>
  </w:style>
  <w:style w:type="paragraph" w:customStyle="1" w:styleId="WideTable">
    <w:name w:val="Wide Table"/>
    <w:basedOn w:val="Normal"/>
    <w:rsid w:val="00D92E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E03"/>
  </w:style>
  <w:style w:type="paragraph" w:styleId="Quote">
    <w:name w:val="Quote"/>
    <w:basedOn w:val="Heading1"/>
    <w:link w:val="QuoteChar"/>
    <w:qFormat/>
    <w:rsid w:val="00D92E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E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E03"/>
    <w:pPr>
      <w:pageBreakBefore/>
    </w:pPr>
  </w:style>
  <w:style w:type="paragraph" w:customStyle="1" w:styleId="Border">
    <w:name w:val="Border"/>
    <w:basedOn w:val="Normal"/>
    <w:qFormat/>
    <w:rsid w:val="00D92E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E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E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E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E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E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E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E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E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E03"/>
    <w:rPr>
      <w:u w:val="single"/>
    </w:rPr>
  </w:style>
  <w:style w:type="character" w:customStyle="1" w:styleId="BoldandItalics">
    <w:name w:val="Bold and Italics"/>
    <w:qFormat/>
    <w:rsid w:val="00D92E03"/>
    <w:rPr>
      <w:b/>
      <w:i/>
      <w:u w:val="none"/>
    </w:rPr>
  </w:style>
  <w:style w:type="paragraph" w:styleId="BalloonText">
    <w:name w:val="Balloon Text"/>
    <w:basedOn w:val="Normal"/>
    <w:link w:val="BalloonTextChar"/>
    <w:rsid w:val="00D9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E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E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E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E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E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E03"/>
    <w:pPr>
      <w:spacing w:before="0" w:after="0"/>
    </w:pPr>
  </w:style>
  <w:style w:type="paragraph" w:customStyle="1" w:styleId="BodyTextBold">
    <w:name w:val="Body Text Bold"/>
    <w:basedOn w:val="BodyText"/>
    <w:qFormat/>
    <w:rsid w:val="00D92E03"/>
    <w:rPr>
      <w:b/>
    </w:rPr>
  </w:style>
  <w:style w:type="character" w:styleId="Hyperlink">
    <w:name w:val="Hyperlink"/>
    <w:basedOn w:val="DefaultParagraphFont"/>
    <w:uiPriority w:val="99"/>
    <w:unhideWhenUsed/>
    <w:rsid w:val="00972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6554</Characters>
  <Application>Microsoft Office Word</Application>
  <DocSecurity>0</DocSecurity>
  <Lines>226</Lines>
  <Paragraphs>124</Paragraphs>
  <ScaleCrop>false</ScaleCrop>
  <Company>Author-it Software Corporation Ltd.</Company>
  <LinksUpToDate>false</LinksUpToDate>
  <CharactersWithSpaces>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BSBMKG520 Manage compliance within the marketing legislative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