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C44" w:rsidP="00CA5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BSBMKG520 Manage compliance within the marketing legislative framework</w:t>
      </w:r>
      <w:r>
        <w:fldChar w:fldCharType="end"/>
      </w:r>
    </w:p>
    <w:p w:rsidR="00CA5C44" w:rsidP="00CA5C44">
      <w:pPr>
        <w:pStyle w:val="Version"/>
        <w:sectPr w:rsidSect="00BE3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2B4" w:rsidP="00BE32B4">
      <w:pPr>
        <w:pStyle w:val="SuperHeading"/>
      </w:pPr>
      <w:r w:rsidRPr="00BE32B4">
        <w:t>Assessment Re</w:t>
      </w:r>
      <w:r w:rsidRPr="00BE32B4">
        <w:t>quirements for BSBMKG520 Manage compliance within the marketing legislative framework</w:t>
      </w:r>
    </w:p>
    <w:p w:rsidR="00000000" w:rsidRPr="00BE32B4" w:rsidP="00BE32B4">
      <w:pPr>
        <w:pStyle w:val="Heading1"/>
      </w:pPr>
      <w:bookmarkStart w:id="1" w:name="O_712113"/>
      <w:bookmarkEnd w:id="1"/>
      <w:r w:rsidRPr="00BE32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3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B4" w:rsidP="00BE32B4">
            <w:pPr>
              <w:pStyle w:val="BodyText"/>
            </w:pPr>
            <w:r w:rsidRPr="00BE32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B4">
            <w:pPr>
              <w:pStyle w:val="BodyText"/>
              <w:rPr>
                <w:lang w:val="en-NZ"/>
              </w:rPr>
            </w:pPr>
            <w:r w:rsidRPr="00BE32B4">
              <w:rPr>
                <w:rStyle w:val="SpecialBold"/>
              </w:rPr>
              <w:t>Comments</w:t>
            </w:r>
          </w:p>
        </w:tc>
      </w:tr>
      <w:tr w:rsidTr="00BE3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2B4">
            <w:pPr>
              <w:pStyle w:val="BodyText"/>
              <w:rPr>
                <w:lang w:val="en-NZ"/>
              </w:rPr>
            </w:pPr>
            <w:r w:rsidRPr="00BE32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2B4" w:rsidP="00BE32B4">
            <w:pPr>
              <w:pStyle w:val="BodyText"/>
            </w:pPr>
            <w:r w:rsidRPr="00BE32B4">
              <w:t>This version first released with BSB Business Services Training Package Version 1.0.</w:t>
            </w:r>
          </w:p>
        </w:tc>
      </w:tr>
    </w:tbl>
    <w:p w:rsidR="00000000" w:rsidRPr="00BE32B4" w:rsidP="00BE32B4">
      <w:pPr>
        <w:pStyle w:val="BodyText"/>
      </w:pPr>
    </w:p>
    <w:p w:rsidR="00000000" w:rsidRPr="00BE32B4" w:rsidP="00BE32B4">
      <w:pPr>
        <w:pStyle w:val="AllowPageBreak"/>
      </w:pPr>
    </w:p>
    <w:p w:rsidR="00000000" w:rsidRPr="00BE32B4" w:rsidP="00BE32B4">
      <w:pPr>
        <w:pStyle w:val="Heading1"/>
      </w:pPr>
      <w:bookmarkStart w:id="2" w:name="O_712114"/>
      <w:bookmarkEnd w:id="2"/>
      <w:r w:rsidRPr="00BE32B4">
        <w:t>Performance Evidence</w:t>
      </w:r>
    </w:p>
    <w:p w:rsidR="00000000" w:rsidRPr="00BE32B4" w:rsidP="00CA5C44">
      <w:pPr>
        <w:pStyle w:val="BodyText"/>
      </w:pPr>
      <w:r w:rsidRPr="00BE32B4">
        <w:t>Evidence of the ability to:</w:t>
      </w:r>
    </w:p>
    <w:p w:rsidR="00000000" w:rsidRPr="00BE32B4" w:rsidP="00BE32B4">
      <w:pPr>
        <w:pStyle w:val="ListBullet"/>
      </w:pPr>
      <w:r w:rsidRPr="00BE32B4">
        <w:t>identify and apply legislation and codes of practice to marketing</w:t>
      </w:r>
    </w:p>
    <w:p w:rsidR="00000000" w:rsidRPr="00BE32B4" w:rsidP="00BE32B4">
      <w:pPr>
        <w:pStyle w:val="ListBullet"/>
      </w:pPr>
      <w:r w:rsidRPr="00BE32B4">
        <w:t>promote a culture of compliance within the legislative framework relating to marketing</w:t>
      </w:r>
    </w:p>
    <w:p w:rsidR="00000000" w:rsidRPr="00BE32B4" w:rsidP="00BE32B4">
      <w:pPr>
        <w:pStyle w:val="ListBullet"/>
      </w:pPr>
      <w:r w:rsidRPr="00BE32B4">
        <w:t>develop strategies which use the legislative framewor</w:t>
      </w:r>
      <w:r w:rsidRPr="00BE32B4">
        <w:t>k for competitive advantage.</w:t>
      </w:r>
    </w:p>
    <w:p w:rsidR="00000000" w:rsidRPr="00BE32B4" w:rsidP="00BE32B4">
      <w:pPr>
        <w:pStyle w:val="BodyText"/>
      </w:pPr>
    </w:p>
    <w:p w:rsidR="00000000" w:rsidRPr="00BE32B4" w:rsidP="00CA5C44">
      <w:pPr>
        <w:pStyle w:val="BodyText"/>
      </w:pPr>
      <w:r w:rsidRPr="00BE32B4">
        <w:t>Note: If a specific volume or frequency is not stated, then evidence must be provided at least once.</w:t>
      </w:r>
    </w:p>
    <w:p w:rsidR="00000000" w:rsidRPr="00BE32B4" w:rsidP="00BE32B4">
      <w:pPr>
        <w:pStyle w:val="Heading1"/>
      </w:pPr>
      <w:bookmarkStart w:id="3" w:name="O_712115"/>
      <w:bookmarkEnd w:id="3"/>
      <w:r w:rsidRPr="00BE32B4">
        <w:t>Knowledge Evidence</w:t>
      </w:r>
    </w:p>
    <w:p w:rsidR="00000000" w:rsidRPr="00BE32B4" w:rsidP="00CA5C44">
      <w:pPr>
        <w:pStyle w:val="BodyText"/>
      </w:pPr>
      <w:r w:rsidRPr="00BE32B4">
        <w:t>To complete the unit requirements safely and effectively, the individual must:</w:t>
      </w:r>
    </w:p>
    <w:p w:rsidR="00000000" w:rsidRPr="00BE32B4" w:rsidP="00BE32B4">
      <w:pPr>
        <w:pStyle w:val="ListBullet"/>
      </w:pPr>
      <w:r w:rsidRPr="00BE32B4">
        <w:t>explain components of a compliance program and compliance audit</w:t>
      </w:r>
    </w:p>
    <w:p w:rsidR="00000000" w:rsidRPr="00BE32B4" w:rsidP="00BE32B4">
      <w:pPr>
        <w:pStyle w:val="ListBullet"/>
      </w:pPr>
      <w:r w:rsidRPr="00BE32B4">
        <w:t>summarise different methods for protection of intellectual property</w:t>
      </w:r>
    </w:p>
    <w:p w:rsidR="00000000" w:rsidRPr="00BE32B4" w:rsidP="00BE32B4">
      <w:pPr>
        <w:pStyle w:val="ListBullet"/>
      </w:pPr>
      <w:r w:rsidRPr="00BE32B4">
        <w:t>outline key provisions of legislation, codes of practice and standards as they relate to marketing</w:t>
      </w:r>
    </w:p>
    <w:p w:rsidR="00000000" w:rsidRPr="00BE32B4" w:rsidP="00BE32B4">
      <w:pPr>
        <w:pStyle w:val="ListBullet"/>
      </w:pPr>
      <w:r w:rsidRPr="00BE32B4">
        <w:t>identify sources of infor</w:t>
      </w:r>
      <w:r w:rsidRPr="00BE32B4">
        <w:t>mation and advice on compliance with law.</w:t>
      </w:r>
    </w:p>
    <w:p w:rsidR="00000000" w:rsidRPr="00BE32B4" w:rsidP="00BE32B4">
      <w:pPr>
        <w:pStyle w:val="AllowPageBreak"/>
      </w:pPr>
    </w:p>
    <w:p w:rsidR="00000000" w:rsidRPr="00BE32B4" w:rsidP="00BE32B4">
      <w:pPr>
        <w:pStyle w:val="Heading1"/>
      </w:pPr>
      <w:bookmarkStart w:id="4" w:name="O_712116"/>
      <w:bookmarkEnd w:id="4"/>
      <w:r w:rsidRPr="00BE32B4">
        <w:t>Assessment Conditions</w:t>
      </w:r>
    </w:p>
    <w:p w:rsidR="00000000" w:rsidRPr="00BE32B4" w:rsidP="00CA5C44">
      <w:pPr>
        <w:pStyle w:val="BodyText"/>
      </w:pPr>
      <w:r w:rsidRPr="00BE32B4">
        <w:t xml:space="preserve">Assessment must be conducted in a safe environment where evidence gathered demonstrates consistent performance of typical activities experienced in the business development – </w:t>
      </w:r>
      <w:r w:rsidRPr="00BE32B4">
        <w:t>marketing field of work and include access to:</w:t>
      </w:r>
    </w:p>
    <w:p w:rsidR="00000000" w:rsidRPr="00BE32B4" w:rsidP="00BE32B4">
      <w:pPr>
        <w:pStyle w:val="ListBullet"/>
      </w:pPr>
      <w:r w:rsidRPr="00BE32B4">
        <w:t>office equipment and resources</w:t>
      </w:r>
    </w:p>
    <w:p w:rsidR="00000000" w:rsidRPr="00BE32B4" w:rsidP="00BE32B4">
      <w:pPr>
        <w:pStyle w:val="ListBullet"/>
      </w:pPr>
      <w:r w:rsidRPr="00BE32B4">
        <w:t>relevant legislation, regulations, standards and codes</w:t>
      </w:r>
    </w:p>
    <w:p w:rsidR="00000000" w:rsidRPr="00BE32B4" w:rsidP="00BE32B4">
      <w:pPr>
        <w:pStyle w:val="ListBullet"/>
      </w:pPr>
      <w:r w:rsidRPr="00BE32B4">
        <w:t>case studies and, where possible, real situations.</w:t>
      </w:r>
    </w:p>
    <w:p w:rsidR="00000000" w:rsidRPr="00BE32B4" w:rsidP="00BE32B4">
      <w:pPr>
        <w:pStyle w:val="BodyText"/>
      </w:pPr>
    </w:p>
    <w:p w:rsidR="00000000" w:rsidRPr="00BE32B4" w:rsidP="00CA5C44">
      <w:pPr>
        <w:pStyle w:val="BodyText"/>
      </w:pPr>
      <w:r w:rsidRPr="00BE32B4">
        <w:t>Assessors must satisfy NVR/AQTF assessor requirements.</w:t>
      </w:r>
    </w:p>
    <w:p w:rsidR="00000000" w:rsidRPr="00BE32B4" w:rsidP="00BE32B4">
      <w:pPr>
        <w:pStyle w:val="Heading1"/>
      </w:pPr>
      <w:bookmarkStart w:id="5" w:name="O_712119"/>
      <w:bookmarkEnd w:id="5"/>
      <w:r w:rsidRPr="00BE32B4">
        <w:t>Links</w:t>
      </w:r>
    </w:p>
    <w:p w:rsidR="00000000" w:rsidRPr="00BE32B4" w:rsidP="00CA5C44">
      <w:pPr>
        <w:pStyle w:val="BodyText"/>
      </w:pPr>
      <w:r w:rsidRPr="00BE3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6C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32B4" w:rsidP="00BE32B4"/>
    <w:sectPr w:rsidSect="00BE32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B4" w:rsidRPr="00CA5C44" w:rsidP="00CA5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44" w:rsidP="00BE3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C44" w:rsidP="00BE3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C44" w:rsidP="00BE3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2B4" w:rsidRPr="00CA5C44" w:rsidP="00CA5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44" w:rsidRPr="002D2AF8" w:rsidP="00BE3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BSBMKG520 Manage compliance within the marketing legislative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A5C44" w:rsidP="00BE3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265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16D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2B4"/>
  </w:style>
  <w:style w:type="character" w:customStyle="1" w:styleId="Heading1Char">
    <w:name w:val="Heading 1 Char"/>
    <w:basedOn w:val="DefaultParagraphFont"/>
    <w:link w:val="Heading1"/>
    <w:rsid w:val="00BE3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32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2B4"/>
    <w:rPr>
      <w:b/>
      <w:spacing w:val="0"/>
    </w:rPr>
  </w:style>
  <w:style w:type="paragraph" w:customStyle="1" w:styleId="SuperHeading">
    <w:name w:val="SuperHeading"/>
    <w:basedOn w:val="Normal"/>
    <w:rsid w:val="00BE3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3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3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32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3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2B4"/>
    <w:rPr>
      <w:i/>
    </w:rPr>
  </w:style>
  <w:style w:type="paragraph" w:styleId="Caption">
    <w:name w:val="caption"/>
    <w:basedOn w:val="BodyText"/>
    <w:next w:val="Normal"/>
    <w:qFormat/>
    <w:rsid w:val="00BE3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2B4"/>
  </w:style>
  <w:style w:type="paragraph" w:styleId="TableofFigures">
    <w:name w:val="table of figures"/>
    <w:basedOn w:val="Normal"/>
    <w:next w:val="Normal"/>
    <w:semiHidden/>
    <w:rsid w:val="00BE3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2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32B4"/>
    <w:rPr>
      <w:rFonts w:ascii="Wingdings" w:hAnsi="Wingdings"/>
    </w:rPr>
  </w:style>
  <w:style w:type="paragraph" w:customStyle="1" w:styleId="TableHeading">
    <w:name w:val="Table Heading"/>
    <w:basedOn w:val="HeadingBase"/>
    <w:rsid w:val="00BE3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2B4"/>
    <w:rPr>
      <w:color w:val="0033CC"/>
      <w:u w:val="none"/>
    </w:rPr>
  </w:style>
  <w:style w:type="paragraph" w:customStyle="1" w:styleId="BodyTextRight">
    <w:name w:val="Body Text Right"/>
    <w:basedOn w:val="BodyText"/>
    <w:rsid w:val="00BE3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2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2B4"/>
    <w:rPr>
      <w:sz w:val="32"/>
    </w:rPr>
  </w:style>
  <w:style w:type="paragraph" w:customStyle="1" w:styleId="HeadingProcedure">
    <w:name w:val="Heading Procedure"/>
    <w:basedOn w:val="HeadingBase"/>
    <w:next w:val="Normal"/>
    <w:rsid w:val="00BE3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2B4"/>
    <w:pPr>
      <w:spacing w:before="60" w:after="60"/>
    </w:pPr>
  </w:style>
  <w:style w:type="paragraph" w:styleId="ListContinue">
    <w:name w:val="List Continue"/>
    <w:basedOn w:val="List"/>
    <w:rsid w:val="00BE32B4"/>
    <w:pPr>
      <w:ind w:firstLine="0"/>
    </w:pPr>
  </w:style>
  <w:style w:type="paragraph" w:customStyle="1" w:styleId="ListNote">
    <w:name w:val="List Note"/>
    <w:basedOn w:val="List"/>
    <w:rsid w:val="00BE3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2B4"/>
    <w:rPr>
      <w:rFonts w:ascii="Courier New" w:hAnsi="Courier New"/>
    </w:rPr>
  </w:style>
  <w:style w:type="paragraph" w:customStyle="1" w:styleId="NoteBullet">
    <w:name w:val="Note Bullet"/>
    <w:basedOn w:val="Note"/>
    <w:rsid w:val="00BE3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2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3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2B4"/>
    <w:rPr>
      <w:b/>
      <w:smallCaps/>
    </w:rPr>
  </w:style>
  <w:style w:type="paragraph" w:customStyle="1" w:styleId="TableListNumber">
    <w:name w:val="Table List Number"/>
    <w:basedOn w:val="ListNumber"/>
    <w:rsid w:val="00BE3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2B4"/>
    <w:pPr>
      <w:numPr>
        <w:numId w:val="8"/>
      </w:numPr>
    </w:pPr>
  </w:style>
  <w:style w:type="paragraph" w:customStyle="1" w:styleId="ListAlpha2">
    <w:name w:val="List Alpha 2"/>
    <w:basedOn w:val="List2"/>
    <w:rsid w:val="00BE32B4"/>
    <w:pPr>
      <w:numPr>
        <w:numId w:val="7"/>
      </w:numPr>
    </w:pPr>
  </w:style>
  <w:style w:type="paragraph" w:styleId="List2">
    <w:name w:val="List 2"/>
    <w:basedOn w:val="BodyText"/>
    <w:rsid w:val="00BE3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2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2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32B4"/>
    <w:pPr>
      <w:numPr>
        <w:numId w:val="3"/>
      </w:numPr>
    </w:pPr>
  </w:style>
  <w:style w:type="paragraph" w:styleId="ListContinue2">
    <w:name w:val="List Continue 2"/>
    <w:basedOn w:val="List2"/>
    <w:rsid w:val="00BE32B4"/>
    <w:pPr>
      <w:ind w:firstLine="0"/>
    </w:pPr>
  </w:style>
  <w:style w:type="paragraph" w:styleId="ListContinue3">
    <w:name w:val="List Continue 3"/>
    <w:basedOn w:val="List3"/>
    <w:rsid w:val="00BE32B4"/>
    <w:pPr>
      <w:ind w:left="1021" w:firstLine="0"/>
    </w:pPr>
  </w:style>
  <w:style w:type="paragraph" w:styleId="ListContinue4">
    <w:name w:val="List Continue 4"/>
    <w:basedOn w:val="List4"/>
    <w:rsid w:val="00BE32B4"/>
    <w:pPr>
      <w:ind w:firstLine="0"/>
    </w:pPr>
  </w:style>
  <w:style w:type="paragraph" w:styleId="ListContinue5">
    <w:name w:val="List Continue 5"/>
    <w:basedOn w:val="List5"/>
    <w:rsid w:val="00BE32B4"/>
    <w:pPr>
      <w:ind w:firstLine="0"/>
    </w:pPr>
  </w:style>
  <w:style w:type="paragraph" w:styleId="ListNumber3">
    <w:name w:val="List Number 3"/>
    <w:basedOn w:val="List3"/>
    <w:rsid w:val="00BE32B4"/>
    <w:pPr>
      <w:numPr>
        <w:numId w:val="4"/>
      </w:numPr>
    </w:pPr>
  </w:style>
  <w:style w:type="paragraph" w:styleId="ListNumber4">
    <w:name w:val="List Number 4"/>
    <w:basedOn w:val="List4"/>
    <w:rsid w:val="00BE32B4"/>
    <w:pPr>
      <w:numPr>
        <w:numId w:val="5"/>
      </w:numPr>
    </w:pPr>
  </w:style>
  <w:style w:type="paragraph" w:styleId="ListNumber5">
    <w:name w:val="List Number 5"/>
    <w:basedOn w:val="List5"/>
    <w:rsid w:val="00BE32B4"/>
    <w:pPr>
      <w:numPr>
        <w:numId w:val="6"/>
      </w:numPr>
    </w:pPr>
  </w:style>
  <w:style w:type="paragraph" w:styleId="BlockText">
    <w:name w:val="Block Text"/>
    <w:basedOn w:val="Normal"/>
    <w:rsid w:val="00BE3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2B4"/>
    <w:rPr>
      <w:sz w:val="16"/>
      <w:vertAlign w:val="superscript"/>
    </w:rPr>
  </w:style>
  <w:style w:type="character" w:customStyle="1" w:styleId="Symbols">
    <w:name w:val="Symbols"/>
    <w:basedOn w:val="DefaultParagraphFont"/>
    <w:rsid w:val="00BE32B4"/>
    <w:rPr>
      <w:rFonts w:ascii="Symbol" w:hAnsi="Symbol"/>
    </w:rPr>
  </w:style>
  <w:style w:type="character" w:customStyle="1" w:styleId="MenuOptions">
    <w:name w:val="Menu Options"/>
    <w:basedOn w:val="DefaultParagraphFont"/>
    <w:rsid w:val="00BE3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2B4"/>
    <w:rPr>
      <w:b/>
    </w:rPr>
  </w:style>
  <w:style w:type="character" w:customStyle="1" w:styleId="Underlined">
    <w:name w:val="Underlined"/>
    <w:basedOn w:val="DefaultParagraphFont"/>
    <w:rsid w:val="00BE32B4"/>
    <w:rPr>
      <w:u w:val="single"/>
    </w:rPr>
  </w:style>
  <w:style w:type="paragraph" w:customStyle="1" w:styleId="TableBodyTextRight">
    <w:name w:val="Table Body Text Right"/>
    <w:basedOn w:val="TableBodyText"/>
    <w:rsid w:val="00BE3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2B4"/>
    <w:rPr>
      <w:sz w:val="18"/>
    </w:rPr>
  </w:style>
  <w:style w:type="paragraph" w:customStyle="1" w:styleId="BodySmallRight">
    <w:name w:val="Body Small Right"/>
    <w:basedOn w:val="BodyTextRight"/>
    <w:rsid w:val="00BE32B4"/>
    <w:rPr>
      <w:sz w:val="18"/>
      <w:szCs w:val="18"/>
    </w:rPr>
  </w:style>
  <w:style w:type="paragraph" w:customStyle="1" w:styleId="MarginEdition">
    <w:name w:val="Margin Edition"/>
    <w:basedOn w:val="MarginNote"/>
    <w:rsid w:val="00BE3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2B4"/>
    <w:rPr>
      <w:sz w:val="2"/>
      <w:szCs w:val="2"/>
    </w:rPr>
  </w:style>
  <w:style w:type="character" w:customStyle="1" w:styleId="Small">
    <w:name w:val="Small"/>
    <w:basedOn w:val="DefaultParagraphFont"/>
    <w:rsid w:val="00BE32B4"/>
    <w:rPr>
      <w:sz w:val="16"/>
    </w:rPr>
  </w:style>
  <w:style w:type="paragraph" w:customStyle="1" w:styleId="WideTable">
    <w:name w:val="Wide Table"/>
    <w:basedOn w:val="Normal"/>
    <w:rsid w:val="00BE3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2B4"/>
  </w:style>
  <w:style w:type="paragraph" w:styleId="Quote">
    <w:name w:val="Quote"/>
    <w:basedOn w:val="Heading1"/>
    <w:link w:val="QuoteChar"/>
    <w:qFormat/>
    <w:rsid w:val="00BE3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2B4"/>
    <w:pPr>
      <w:pageBreakBefore/>
    </w:pPr>
  </w:style>
  <w:style w:type="paragraph" w:customStyle="1" w:styleId="Border">
    <w:name w:val="Border"/>
    <w:basedOn w:val="Normal"/>
    <w:qFormat/>
    <w:rsid w:val="00BE3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2B4"/>
    <w:rPr>
      <w:u w:val="single"/>
    </w:rPr>
  </w:style>
  <w:style w:type="character" w:customStyle="1" w:styleId="BoldandItalics">
    <w:name w:val="Bold and Italics"/>
    <w:qFormat/>
    <w:rsid w:val="00BE32B4"/>
    <w:rPr>
      <w:b/>
      <w:i/>
      <w:u w:val="none"/>
    </w:rPr>
  </w:style>
  <w:style w:type="paragraph" w:styleId="BalloonText">
    <w:name w:val="Balloon Text"/>
    <w:basedOn w:val="Normal"/>
    <w:link w:val="BalloonTextChar"/>
    <w:rsid w:val="00BE3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2B4"/>
    <w:pPr>
      <w:spacing w:before="0" w:after="0"/>
    </w:pPr>
  </w:style>
  <w:style w:type="paragraph" w:customStyle="1" w:styleId="BodyTextBold">
    <w:name w:val="Body Text Bold"/>
    <w:basedOn w:val="BodyText"/>
    <w:qFormat/>
    <w:rsid w:val="00BE32B4"/>
    <w:rPr>
      <w:b/>
    </w:rPr>
  </w:style>
  <w:style w:type="character" w:styleId="Hyperlink">
    <w:name w:val="Hyperlink"/>
    <w:basedOn w:val="DefaultParagraphFont"/>
    <w:uiPriority w:val="99"/>
    <w:unhideWhenUsed/>
    <w:rsid w:val="00CA5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1648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BSBMKG520 Manage compliance within the marketing legislative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2020-07-07T09:59:00Z</dcterms:created>
  <dcterms:modified xsi:type="dcterms:W3CDTF">2020-07-07T09:59:00Z</dcterms:modified>
</cp:coreProperties>
</file>