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706" w:rsidP="00735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BSBMKG519 Plan and implement business-to-business marketing</w:t>
      </w:r>
      <w:r>
        <w:fldChar w:fldCharType="end"/>
      </w:r>
    </w:p>
    <w:p w:rsidR="00735706" w:rsidP="00735706">
      <w:pPr>
        <w:pStyle w:val="Version"/>
        <w:sectPr w:rsidSect="007C5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EA6" w:rsidP="007C5EA6">
      <w:pPr>
        <w:pStyle w:val="SuperHeading"/>
      </w:pPr>
      <w:r w:rsidRPr="007C5EA6">
        <w:t>BSBMKG519 Plan and implement business-to-business marketing</w:t>
      </w:r>
    </w:p>
    <w:p w:rsidR="00000000" w:rsidRPr="007C5EA6" w:rsidP="007C5EA6">
      <w:pPr>
        <w:pStyle w:val="Heading1"/>
      </w:pPr>
      <w:bookmarkStart w:id="1" w:name="O_712076"/>
      <w:bookmarkEnd w:id="1"/>
      <w:r w:rsidRPr="007C5E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5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rPr>
                <w:rStyle w:val="SpecialBold"/>
              </w:rPr>
              <w:t>Comments</w:t>
            </w:r>
          </w:p>
        </w:tc>
      </w:tr>
      <w:tr w:rsidTr="007C5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t>This version first released with BSB Business Services Training Package Version 1.0.</w:t>
            </w:r>
          </w:p>
        </w:tc>
      </w:tr>
    </w:tbl>
    <w:p w:rsidR="00000000" w:rsidRPr="007C5EA6" w:rsidP="007C5EA6">
      <w:pPr>
        <w:pStyle w:val="BodyText"/>
      </w:pPr>
    </w:p>
    <w:p w:rsidR="00000000" w:rsidRPr="007C5EA6" w:rsidP="007C5EA6">
      <w:pPr>
        <w:pStyle w:val="AllowPageBreak"/>
      </w:pPr>
    </w:p>
    <w:p w:rsidR="00000000" w:rsidRPr="007C5EA6" w:rsidP="007C5EA6">
      <w:pPr>
        <w:pStyle w:val="Heading1"/>
      </w:pPr>
      <w:bookmarkStart w:id="2" w:name="O_712077"/>
      <w:bookmarkEnd w:id="2"/>
      <w:r w:rsidRPr="007C5EA6">
        <w:t>Application</w:t>
      </w:r>
    </w:p>
    <w:p w:rsidR="00000000" w:rsidRPr="007C5EA6" w:rsidP="00735706">
      <w:pPr>
        <w:pStyle w:val="BodyText"/>
      </w:pPr>
      <w:r w:rsidRPr="007C5EA6">
        <w:t>This unit describes the skills and knowledge required to plan and implement</w:t>
      </w:r>
      <w:r w:rsidRPr="007C5EA6">
        <w:t xml:space="preserve"> business-to-business (B2B) marketing.</w:t>
      </w:r>
    </w:p>
    <w:p w:rsidR="00000000" w:rsidRPr="007C5EA6" w:rsidP="00735706">
      <w:pPr>
        <w:pStyle w:val="BodyText"/>
      </w:pPr>
      <w:r w:rsidRPr="007C5EA6">
        <w:t>It applies to individuals who work in a supervisory capacity in a team environment, who possess a sound theoretical knowledge base and demonstrate a range of managerial skills to ensure business activities are conduc</w:t>
      </w:r>
      <w:r w:rsidRPr="007C5EA6">
        <w:t>ted effectively.</w:t>
      </w:r>
    </w:p>
    <w:p w:rsidR="00000000" w:rsidRPr="007C5EA6" w:rsidP="00735706">
      <w:pPr>
        <w:pStyle w:val="BodyText"/>
      </w:pPr>
      <w:r w:rsidRPr="007C5EA6">
        <w:t>In this role, individuals may work in small, medium or large enterprises across a variety of industries.</w:t>
      </w:r>
    </w:p>
    <w:p w:rsidR="00000000" w:rsidRPr="007C5EA6" w:rsidP="00735706">
      <w:pPr>
        <w:pStyle w:val="BodyText"/>
      </w:pPr>
      <w:r w:rsidRPr="007C5EA6">
        <w:t>No licensing, legislative or certification requirements apply to this unit at the time of publication.</w:t>
      </w:r>
    </w:p>
    <w:p w:rsidR="00000000" w:rsidRPr="007C5EA6" w:rsidP="007C5EA6">
      <w:pPr>
        <w:pStyle w:val="Heading1"/>
      </w:pPr>
      <w:bookmarkStart w:id="3" w:name="O_712080"/>
      <w:bookmarkEnd w:id="3"/>
      <w:r w:rsidRPr="007C5EA6">
        <w:t>Unit Sector</w:t>
      </w:r>
    </w:p>
    <w:p w:rsidR="00000000" w:rsidRPr="007C5EA6" w:rsidP="00735706">
      <w:pPr>
        <w:pStyle w:val="BodyText"/>
      </w:pPr>
      <w:r w:rsidRPr="007C5EA6">
        <w:t>Business Development – Marketing</w:t>
      </w:r>
    </w:p>
    <w:p w:rsidR="00000000" w:rsidRPr="007C5EA6" w:rsidP="007C5EA6">
      <w:pPr>
        <w:pStyle w:val="Heading1"/>
      </w:pPr>
      <w:bookmarkStart w:id="4" w:name="O_712081"/>
      <w:bookmarkEnd w:id="4"/>
      <w:r w:rsidRPr="007C5E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C5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rPr>
                <w:rStyle w:val="SpecialBold"/>
              </w:rPr>
              <w:t>PERFORMANCE CRITERIA</w:t>
            </w:r>
          </w:p>
        </w:tc>
      </w:tr>
      <w:tr w:rsidTr="007C5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5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1. Identify and evaluate business-to-business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t>1.1 Identify B2B markets in an industry context</w:t>
            </w:r>
          </w:p>
          <w:p w:rsidR="00000000" w:rsidRPr="007C5EA6" w:rsidP="007C5EA6">
            <w:pPr>
              <w:pStyle w:val="BodyText"/>
            </w:pPr>
            <w:r w:rsidRPr="007C5EA6">
              <w:t>1.2 Research characteristics of business markets in an industry context</w:t>
            </w:r>
          </w:p>
          <w:p w:rsidR="00000000" w:rsidRPr="007C5EA6" w:rsidP="007C5EA6">
            <w:pPr>
              <w:pStyle w:val="BodyText"/>
            </w:pPr>
            <w:r w:rsidRPr="007C5EA6">
              <w:t xml:space="preserve">1.3 Identify and analyse factors influencing business buyers in an </w:t>
            </w:r>
            <w:r w:rsidRPr="007C5EA6">
              <w:t>in</w:t>
            </w:r>
            <w:r w:rsidRPr="007C5EA6">
              <w:t>dustry context</w:t>
            </w:r>
          </w:p>
          <w:p w:rsidR="00000000" w:rsidRPr="007C5EA6" w:rsidP="007C5EA6">
            <w:pPr>
              <w:pStyle w:val="BodyText"/>
            </w:pPr>
            <w:r w:rsidRPr="007C5EA6">
              <w:t>1.4 Analyse the business buying process and its implications in the industry context</w:t>
            </w:r>
          </w:p>
          <w:p w:rsidR="00000000" w:rsidRPr="007C5EA6" w:rsidP="007C5EA6">
            <w:pPr>
              <w:pStyle w:val="BodyText"/>
            </w:pPr>
            <w:r w:rsidRPr="007C5EA6">
              <w:t>1.5 Research and analyse a range of B2B marketing strategies appropriate for the organisation</w:t>
            </w:r>
          </w:p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1.6 Identify key personnel in buying decision process in the o</w:t>
            </w:r>
            <w:r w:rsidRPr="007C5EA6">
              <w:t>rganisation’s business markets</w:t>
            </w:r>
          </w:p>
        </w:tc>
      </w:tr>
      <w:tr w:rsidTr="007C5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2. Select business-to-business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t>2.1 Analyse trends within business markets and identify B2B marketing opportunities for the organisation</w:t>
            </w:r>
          </w:p>
          <w:p w:rsidR="00000000" w:rsidRPr="007C5EA6" w:rsidP="007C5EA6">
            <w:pPr>
              <w:pStyle w:val="BodyText"/>
            </w:pPr>
            <w:r w:rsidRPr="007C5EA6">
              <w:t>2.2 Identify and analyse success of the organisation’</w:t>
            </w:r>
            <w:r w:rsidRPr="007C5EA6">
              <w:t>s previous B2B marketing strategies</w:t>
            </w:r>
          </w:p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2.3 Select most appropriate B2B marketing strategies and activities that fit with the organisation’s strategic and marketing plans</w:t>
            </w:r>
          </w:p>
        </w:tc>
      </w:tr>
      <w:tr w:rsidTr="007C5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3. Plan and develop business-to-business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t>3.1 Record B2B marketing o</w:t>
            </w:r>
            <w:r w:rsidRPr="007C5EA6">
              <w:t>bjectives and purpose</w:t>
            </w:r>
          </w:p>
          <w:p w:rsidR="00000000" w:rsidRPr="007C5EA6" w:rsidP="007C5EA6">
            <w:pPr>
              <w:pStyle w:val="BodyText"/>
            </w:pPr>
            <w:r w:rsidRPr="007C5EA6">
              <w:t>3.2 Calculate costs of B2B marketing activities with assistance of appropriate personnel</w:t>
            </w:r>
          </w:p>
          <w:p w:rsidR="00000000" w:rsidRPr="007C5EA6" w:rsidP="007C5EA6">
            <w:pPr>
              <w:pStyle w:val="BodyText"/>
            </w:pPr>
            <w:r w:rsidRPr="007C5EA6">
              <w:t>3.3 Select methods to report and measure effectiveness of B2B marketing activities</w:t>
            </w:r>
          </w:p>
          <w:p w:rsidR="00000000" w:rsidRPr="007C5EA6" w:rsidP="007C5EA6">
            <w:pPr>
              <w:pStyle w:val="BodyText"/>
            </w:pPr>
            <w:r w:rsidRPr="007C5EA6">
              <w:t xml:space="preserve">3.4 Assign responsibilities to team members for B2B marketing </w:t>
            </w:r>
            <w:r w:rsidRPr="007C5EA6">
              <w:t>activities</w:t>
            </w:r>
          </w:p>
          <w:p w:rsidR="00000000" w:rsidRPr="007C5EA6" w:rsidP="007C5EA6">
            <w:pPr>
              <w:pStyle w:val="BodyText"/>
            </w:pPr>
            <w:r w:rsidRPr="007C5EA6">
              <w:t>3.5 Record B2B marketing plan and present to relevant stakeholders</w:t>
            </w:r>
          </w:p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3.6 Assemble required resources to implement B2B marketing plan</w:t>
            </w:r>
          </w:p>
        </w:tc>
      </w:tr>
      <w:tr w:rsidTr="007C5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4. Implement and monitor business-to-business marketing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t>4.1 Schedule work on each B2B marketing campaign ele</w:t>
            </w:r>
            <w:r w:rsidRPr="007C5EA6">
              <w:t>ment, according to lead times required and marketing plan</w:t>
            </w:r>
          </w:p>
          <w:p w:rsidR="00000000" w:rsidRPr="007C5EA6" w:rsidP="007C5EA6">
            <w:pPr>
              <w:pStyle w:val="BodyText"/>
            </w:pPr>
            <w:r w:rsidRPr="007C5EA6">
              <w:t>4.2 Brief staff and suppliers on their budgets, timelines, roles and responsibilities, and legal and ethical requirements</w:t>
            </w:r>
          </w:p>
          <w:p w:rsidR="00000000" w:rsidRPr="007C5EA6" w:rsidP="007C5EA6">
            <w:pPr>
              <w:pStyle w:val="BodyText"/>
            </w:pPr>
            <w:r w:rsidRPr="007C5EA6">
              <w:t>4.3 Plan implementation of B2B marketing activities according to marketing p</w:t>
            </w:r>
            <w:r w:rsidRPr="007C5EA6">
              <w:t>lan</w:t>
            </w:r>
          </w:p>
          <w:p w:rsidR="00000000" w:rsidRPr="007C5EA6" w:rsidP="007C5EA6">
            <w:pPr>
              <w:pStyle w:val="BodyText"/>
            </w:pPr>
            <w:r w:rsidRPr="007C5EA6">
              <w:t>4.4 Identify and use evaluation criteria and evaluation methods to determine effectiveness of marketing plan</w:t>
            </w:r>
          </w:p>
          <w:p w:rsidR="00000000" w:rsidRPr="007C5EA6" w:rsidP="007C5EA6">
            <w:pPr>
              <w:pStyle w:val="BodyText"/>
            </w:pPr>
            <w:r w:rsidRPr="007C5EA6">
              <w:t>4.5 Analyse success indictors of B2B marketing plan and record performance according to organisational reporting requirements</w:t>
            </w:r>
          </w:p>
        </w:tc>
      </w:tr>
    </w:tbl>
    <w:p w:rsidR="00000000" w:rsidRPr="007C5EA6" w:rsidP="007C5EA6">
      <w:pPr>
        <w:pStyle w:val="BodyText"/>
      </w:pPr>
    </w:p>
    <w:p w:rsidR="00000000" w:rsidRPr="007C5EA6" w:rsidP="007C5EA6">
      <w:pPr>
        <w:pStyle w:val="AllowPageBreak"/>
      </w:pPr>
    </w:p>
    <w:p w:rsidR="00000000" w:rsidRPr="007C5EA6" w:rsidP="007C5EA6">
      <w:pPr>
        <w:pStyle w:val="Heading1"/>
      </w:pPr>
      <w:bookmarkStart w:id="5" w:name="O_712082"/>
      <w:bookmarkEnd w:id="5"/>
      <w:r w:rsidRPr="007C5EA6">
        <w:t>Foundation Skills</w:t>
      </w:r>
    </w:p>
    <w:p w:rsidR="00000000" w:rsidRPr="00735706" w:rsidP="00735706">
      <w:pPr>
        <w:pStyle w:val="BodyText"/>
        <w:rPr>
          <w:i/>
        </w:rPr>
      </w:pPr>
      <w:r w:rsidRPr="0073570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C5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rPr>
                <w:rStyle w:val="SpecialBold"/>
              </w:rPr>
              <w:t>Description</w:t>
            </w:r>
          </w:p>
        </w:tc>
      </w:tr>
      <w:tr w:rsidTr="007C5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1.1-1.3, 1.5, 2.1-2.3,</w:t>
            </w:r>
            <w:r w:rsidRPr="007C5EA6">
              <w:t xml:space="preserve">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ListBullet"/>
              <w:rPr>
                <w:lang w:val="en-NZ"/>
              </w:rPr>
            </w:pPr>
            <w:r w:rsidRPr="007C5EA6">
              <w:t>Identifies and evaluates complex text including organisational and legislative requirements</w:t>
            </w:r>
          </w:p>
        </w:tc>
      </w:tr>
      <w:tr w:rsidTr="007C5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3.1, 3.4, 3.5, 4.5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ListBullet"/>
              <w:rPr>
                <w:lang w:val="en-NZ"/>
              </w:rPr>
            </w:pPr>
            <w:r w:rsidRPr="007C5EA6">
              <w:t>Prepares workplace documentation using appropriate terminology, grammatical structures and formatting suitable to variou</w:t>
            </w:r>
            <w:r w:rsidRPr="007C5EA6">
              <w:t>s audiences</w:t>
            </w:r>
          </w:p>
        </w:tc>
      </w:tr>
      <w:tr w:rsidTr="007C5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1.1, 1.6, 3.4, 3.5, 4.2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ListBullet"/>
            </w:pPr>
            <w:r w:rsidRPr="007C5EA6">
              <w:t>Participates in verbal exchanges using appropriate language and non-verbal features</w:t>
            </w:r>
          </w:p>
          <w:p w:rsidR="00000000" w:rsidP="007C5EA6">
            <w:pPr>
              <w:pStyle w:val="ListBullet"/>
              <w:rPr>
                <w:lang w:val="en-NZ"/>
              </w:rPr>
            </w:pPr>
            <w:r w:rsidRPr="007C5EA6">
              <w:t>Elicits views and opinions of others using active listening and questioning</w:t>
            </w:r>
          </w:p>
        </w:tc>
      </w:tr>
      <w:tr w:rsidTr="007C5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3.2, 3.6, 4.1, 4.2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ListBullet"/>
              <w:rPr>
                <w:lang w:val="en-NZ"/>
              </w:rPr>
            </w:pPr>
            <w:r w:rsidRPr="007C5EA6">
              <w:t>Interprets numerical data and makes calculations to plan marketing budgets</w:t>
            </w:r>
          </w:p>
        </w:tc>
      </w:tr>
      <w:tr w:rsidTr="007C5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ListBullet"/>
            </w:pPr>
            <w:r w:rsidRPr="007C5EA6">
              <w:t>Monitors adherence to organisational policies and objectives</w:t>
            </w:r>
          </w:p>
          <w:p w:rsidR="00000000" w:rsidRPr="007C5EA6" w:rsidP="007C5EA6">
            <w:pPr>
              <w:pStyle w:val="ListBullet"/>
            </w:pPr>
            <w:r w:rsidRPr="007C5EA6">
              <w:t>Appreciates implications of legal, ethical and regulatory responsibilities related</w:t>
            </w:r>
            <w:r w:rsidRPr="007C5EA6">
              <w:t xml:space="preserve"> to own work</w:t>
            </w:r>
          </w:p>
          <w:p w:rsidR="00000000" w:rsidP="007C5EA6">
            <w:pPr>
              <w:pStyle w:val="ListBullet"/>
              <w:rPr>
                <w:lang w:val="en-NZ"/>
              </w:rPr>
            </w:pPr>
            <w:r w:rsidRPr="007C5EA6">
              <w:t>Considers own role in terms of its contribution to broader goals of work environment</w:t>
            </w:r>
          </w:p>
        </w:tc>
      </w:tr>
      <w:tr w:rsidTr="007C5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3.2, 3.5, 4.2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ListBullet"/>
            </w:pPr>
            <w:r w:rsidRPr="007C5EA6">
              <w:t xml:space="preserve">Recognises importance of taking audience, purpose and contextual factors into account </w:t>
            </w:r>
            <w:r w:rsidRPr="007C5EA6">
              <w:t>when making decisions about what to communicate with whom, why and how</w:t>
            </w:r>
          </w:p>
          <w:p w:rsidR="00000000" w:rsidP="007C5EA6">
            <w:pPr>
              <w:pStyle w:val="ListBullet"/>
              <w:rPr>
                <w:lang w:val="en-NZ"/>
              </w:rPr>
            </w:pPr>
            <w:r w:rsidRPr="007C5EA6">
              <w:t>Collaborates with others to achieve joint outcomes, playing an active role in facilitating effective group interaction</w:t>
            </w:r>
          </w:p>
        </w:tc>
      </w:tr>
      <w:tr w:rsidTr="007C5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1.1-1.6, 2.1-2.3, 3.3, 3.4, 3.6,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ListBullet"/>
            </w:pPr>
            <w:r w:rsidRPr="007C5EA6">
              <w:t>Uses logical planning processes, and an increasingly intuitive understanding of context, to identify relevant information, risks and strategies</w:t>
            </w:r>
          </w:p>
          <w:p w:rsidR="00000000" w:rsidRPr="007C5EA6" w:rsidP="007C5EA6">
            <w:pPr>
              <w:pStyle w:val="ListBullet"/>
            </w:pPr>
            <w:r w:rsidRPr="007C5EA6">
              <w:t>In more complex, non-routine situations, uses formal decision-making processes, setting or clarifying goals, gat</w:t>
            </w:r>
            <w:r w:rsidRPr="007C5EA6">
              <w:t>hering information and identifying and evaluating several choices against a set of criteria</w:t>
            </w:r>
          </w:p>
          <w:p w:rsidR="00000000" w:rsidRPr="007C5EA6" w:rsidP="007C5EA6">
            <w:pPr>
              <w:pStyle w:val="ListBullet"/>
            </w:pPr>
            <w:r w:rsidRPr="007C5EA6">
              <w:t>Recognises potential of new approaches to enhance work practices and outcomes</w:t>
            </w:r>
          </w:p>
        </w:tc>
      </w:tr>
    </w:tbl>
    <w:p w:rsidR="00000000" w:rsidRPr="007C5EA6" w:rsidP="007C5EA6">
      <w:pPr>
        <w:pStyle w:val="BodyText"/>
      </w:pPr>
    </w:p>
    <w:p w:rsidR="00000000" w:rsidRPr="007C5EA6" w:rsidP="007C5EA6">
      <w:pPr>
        <w:pStyle w:val="AllowPageBreak"/>
      </w:pPr>
    </w:p>
    <w:p w:rsidR="00000000" w:rsidRPr="007C5EA6" w:rsidP="007C5EA6">
      <w:pPr>
        <w:pStyle w:val="Heading1"/>
      </w:pPr>
      <w:bookmarkStart w:id="6" w:name="O_712084"/>
      <w:bookmarkEnd w:id="6"/>
      <w:r w:rsidRPr="007C5E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C5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Code and title</w:t>
            </w:r>
          </w:p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Code and title</w:t>
            </w:r>
          </w:p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rPr>
                <w:rStyle w:val="SpecialBold"/>
              </w:rPr>
              <w:t>Equivalence status</w:t>
            </w:r>
          </w:p>
        </w:tc>
      </w:tr>
      <w:tr w:rsidTr="007C5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BSBMKG519 Plan and implement business-to-business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BSBMKG519A Plan and implement business-to-business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EA6">
            <w:pPr>
              <w:pStyle w:val="BodyText"/>
              <w:rPr>
                <w:lang w:val="en-NZ"/>
              </w:rPr>
            </w:pPr>
            <w:r w:rsidRPr="007C5EA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EA6" w:rsidP="007C5EA6">
            <w:pPr>
              <w:pStyle w:val="BodyText"/>
            </w:pPr>
            <w:r w:rsidRPr="007C5EA6">
              <w:t>Equivalent unit</w:t>
            </w:r>
          </w:p>
        </w:tc>
      </w:tr>
    </w:tbl>
    <w:p w:rsidR="00000000" w:rsidRPr="007C5EA6" w:rsidP="007C5EA6">
      <w:pPr>
        <w:pStyle w:val="BodyText"/>
      </w:pPr>
    </w:p>
    <w:p w:rsidR="00000000" w:rsidRPr="007C5EA6" w:rsidP="007C5EA6">
      <w:pPr>
        <w:pStyle w:val="AllowPageBreak"/>
      </w:pPr>
    </w:p>
    <w:p w:rsidR="00000000" w:rsidRPr="007C5EA6" w:rsidP="007C5EA6">
      <w:pPr>
        <w:pStyle w:val="Heading1"/>
      </w:pPr>
      <w:bookmarkStart w:id="7" w:name="O_712091"/>
      <w:bookmarkEnd w:id="7"/>
      <w:r w:rsidRPr="007C5EA6">
        <w:t>Links</w:t>
      </w:r>
    </w:p>
    <w:p w:rsidR="00000000" w:rsidRPr="007C5EA6" w:rsidP="00735706">
      <w:pPr>
        <w:pStyle w:val="BodyText"/>
      </w:pPr>
      <w:r w:rsidRPr="007C5E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27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5EA6" w:rsidP="007C5EA6"/>
    <w:sectPr w:rsidSect="007C5E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A6" w:rsidRPr="00735706" w:rsidP="00735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06" w:rsidP="007C5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706" w:rsidP="007C5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5706" w:rsidP="007C5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EA6" w:rsidRPr="00735706" w:rsidP="00735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706" w:rsidRPr="002D2AF8" w:rsidP="007C5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BSBMKG519 Plan and implement business-to-business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35706" w:rsidP="007C5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EEB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DC5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EA6"/>
  </w:style>
  <w:style w:type="character" w:customStyle="1" w:styleId="Heading1Char">
    <w:name w:val="Heading 1 Char"/>
    <w:basedOn w:val="DefaultParagraphFont"/>
    <w:link w:val="Heading1"/>
    <w:rsid w:val="007C5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E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EA6"/>
    <w:rPr>
      <w:b/>
      <w:spacing w:val="0"/>
    </w:rPr>
  </w:style>
  <w:style w:type="character" w:styleId="Emphasis">
    <w:name w:val="Emphasis"/>
    <w:basedOn w:val="DefaultParagraphFont"/>
    <w:qFormat/>
    <w:rsid w:val="007C5EA6"/>
    <w:rPr>
      <w:i/>
    </w:rPr>
  </w:style>
  <w:style w:type="paragraph" w:customStyle="1" w:styleId="SuperHeading">
    <w:name w:val="SuperHeading"/>
    <w:basedOn w:val="Normal"/>
    <w:rsid w:val="007C5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5E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5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E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EA6"/>
  </w:style>
  <w:style w:type="paragraph" w:styleId="TableofFigures">
    <w:name w:val="table of figures"/>
    <w:basedOn w:val="Normal"/>
    <w:next w:val="Normal"/>
    <w:semiHidden/>
    <w:rsid w:val="007C5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E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5EA6"/>
    <w:rPr>
      <w:rFonts w:ascii="Wingdings" w:hAnsi="Wingdings"/>
    </w:rPr>
  </w:style>
  <w:style w:type="paragraph" w:customStyle="1" w:styleId="TableHeading">
    <w:name w:val="Table Heading"/>
    <w:basedOn w:val="HeadingBase"/>
    <w:rsid w:val="007C5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EA6"/>
    <w:rPr>
      <w:color w:val="0033CC"/>
      <w:u w:val="none"/>
    </w:rPr>
  </w:style>
  <w:style w:type="paragraph" w:customStyle="1" w:styleId="BodyTextRight">
    <w:name w:val="Body Text Right"/>
    <w:basedOn w:val="BodyText"/>
    <w:rsid w:val="007C5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E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EA6"/>
    <w:rPr>
      <w:sz w:val="32"/>
    </w:rPr>
  </w:style>
  <w:style w:type="paragraph" w:customStyle="1" w:styleId="HeadingProcedure">
    <w:name w:val="Heading Procedure"/>
    <w:basedOn w:val="HeadingBase"/>
    <w:next w:val="Normal"/>
    <w:rsid w:val="007C5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EA6"/>
    <w:pPr>
      <w:spacing w:before="60" w:after="60"/>
    </w:pPr>
  </w:style>
  <w:style w:type="paragraph" w:styleId="ListContinue">
    <w:name w:val="List Continue"/>
    <w:basedOn w:val="List"/>
    <w:rsid w:val="007C5EA6"/>
    <w:pPr>
      <w:ind w:firstLine="0"/>
    </w:pPr>
  </w:style>
  <w:style w:type="paragraph" w:customStyle="1" w:styleId="ListNote">
    <w:name w:val="List Note"/>
    <w:basedOn w:val="List"/>
    <w:rsid w:val="007C5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EA6"/>
    <w:rPr>
      <w:rFonts w:ascii="Courier New" w:hAnsi="Courier New"/>
    </w:rPr>
  </w:style>
  <w:style w:type="paragraph" w:customStyle="1" w:styleId="NoteBullet">
    <w:name w:val="Note Bullet"/>
    <w:basedOn w:val="Note"/>
    <w:rsid w:val="007C5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E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5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EA6"/>
    <w:rPr>
      <w:b/>
      <w:smallCaps/>
    </w:rPr>
  </w:style>
  <w:style w:type="paragraph" w:customStyle="1" w:styleId="TableListNumber">
    <w:name w:val="Table List Number"/>
    <w:basedOn w:val="ListNumber"/>
    <w:rsid w:val="007C5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EA6"/>
    <w:pPr>
      <w:numPr>
        <w:numId w:val="8"/>
      </w:numPr>
    </w:pPr>
  </w:style>
  <w:style w:type="paragraph" w:customStyle="1" w:styleId="ListAlpha2">
    <w:name w:val="List Alpha 2"/>
    <w:basedOn w:val="List2"/>
    <w:rsid w:val="007C5EA6"/>
    <w:pPr>
      <w:numPr>
        <w:numId w:val="7"/>
      </w:numPr>
    </w:pPr>
  </w:style>
  <w:style w:type="paragraph" w:styleId="List2">
    <w:name w:val="List 2"/>
    <w:basedOn w:val="BodyText"/>
    <w:rsid w:val="007C5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E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E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5EA6"/>
    <w:pPr>
      <w:numPr>
        <w:numId w:val="3"/>
      </w:numPr>
    </w:pPr>
  </w:style>
  <w:style w:type="paragraph" w:styleId="ListContinue2">
    <w:name w:val="List Continue 2"/>
    <w:basedOn w:val="List2"/>
    <w:rsid w:val="007C5EA6"/>
    <w:pPr>
      <w:ind w:firstLine="0"/>
    </w:pPr>
  </w:style>
  <w:style w:type="paragraph" w:styleId="ListContinue3">
    <w:name w:val="List Continue 3"/>
    <w:basedOn w:val="List3"/>
    <w:rsid w:val="007C5EA6"/>
    <w:pPr>
      <w:ind w:left="1021" w:firstLine="0"/>
    </w:pPr>
  </w:style>
  <w:style w:type="paragraph" w:styleId="ListContinue4">
    <w:name w:val="List Continue 4"/>
    <w:basedOn w:val="List4"/>
    <w:rsid w:val="007C5EA6"/>
    <w:pPr>
      <w:ind w:firstLine="0"/>
    </w:pPr>
  </w:style>
  <w:style w:type="paragraph" w:styleId="ListContinue5">
    <w:name w:val="List Continue 5"/>
    <w:basedOn w:val="List5"/>
    <w:rsid w:val="007C5EA6"/>
    <w:pPr>
      <w:ind w:firstLine="0"/>
    </w:pPr>
  </w:style>
  <w:style w:type="paragraph" w:styleId="ListNumber3">
    <w:name w:val="List Number 3"/>
    <w:basedOn w:val="List3"/>
    <w:rsid w:val="007C5EA6"/>
    <w:pPr>
      <w:numPr>
        <w:numId w:val="4"/>
      </w:numPr>
    </w:pPr>
  </w:style>
  <w:style w:type="paragraph" w:styleId="ListNumber4">
    <w:name w:val="List Number 4"/>
    <w:basedOn w:val="List4"/>
    <w:rsid w:val="007C5EA6"/>
    <w:pPr>
      <w:numPr>
        <w:numId w:val="5"/>
      </w:numPr>
    </w:pPr>
  </w:style>
  <w:style w:type="paragraph" w:styleId="ListNumber5">
    <w:name w:val="List Number 5"/>
    <w:basedOn w:val="List5"/>
    <w:rsid w:val="007C5EA6"/>
    <w:pPr>
      <w:numPr>
        <w:numId w:val="6"/>
      </w:numPr>
    </w:pPr>
  </w:style>
  <w:style w:type="paragraph" w:styleId="BlockText">
    <w:name w:val="Block Text"/>
    <w:basedOn w:val="Normal"/>
    <w:rsid w:val="007C5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EA6"/>
    <w:rPr>
      <w:sz w:val="16"/>
      <w:vertAlign w:val="superscript"/>
    </w:rPr>
  </w:style>
  <w:style w:type="character" w:customStyle="1" w:styleId="Symbols">
    <w:name w:val="Symbols"/>
    <w:basedOn w:val="DefaultParagraphFont"/>
    <w:rsid w:val="007C5EA6"/>
    <w:rPr>
      <w:rFonts w:ascii="Symbol" w:hAnsi="Symbol"/>
    </w:rPr>
  </w:style>
  <w:style w:type="character" w:customStyle="1" w:styleId="MenuOptions">
    <w:name w:val="Menu Options"/>
    <w:basedOn w:val="DefaultParagraphFont"/>
    <w:rsid w:val="007C5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EA6"/>
    <w:rPr>
      <w:b/>
    </w:rPr>
  </w:style>
  <w:style w:type="character" w:customStyle="1" w:styleId="Underlined">
    <w:name w:val="Underlined"/>
    <w:basedOn w:val="DefaultParagraphFont"/>
    <w:rsid w:val="007C5EA6"/>
    <w:rPr>
      <w:u w:val="single"/>
    </w:rPr>
  </w:style>
  <w:style w:type="paragraph" w:customStyle="1" w:styleId="TableBodyTextRight">
    <w:name w:val="Table Body Text Right"/>
    <w:basedOn w:val="TableBodyText"/>
    <w:rsid w:val="007C5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EA6"/>
    <w:rPr>
      <w:sz w:val="18"/>
    </w:rPr>
  </w:style>
  <w:style w:type="paragraph" w:customStyle="1" w:styleId="BodySmallRight">
    <w:name w:val="Body Small Right"/>
    <w:basedOn w:val="BodyTextRight"/>
    <w:rsid w:val="007C5EA6"/>
    <w:rPr>
      <w:sz w:val="18"/>
      <w:szCs w:val="18"/>
    </w:rPr>
  </w:style>
  <w:style w:type="paragraph" w:customStyle="1" w:styleId="MarginEdition">
    <w:name w:val="Margin Edition"/>
    <w:basedOn w:val="MarginNote"/>
    <w:rsid w:val="007C5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EA6"/>
    <w:rPr>
      <w:sz w:val="2"/>
      <w:szCs w:val="2"/>
    </w:rPr>
  </w:style>
  <w:style w:type="character" w:customStyle="1" w:styleId="Small">
    <w:name w:val="Small"/>
    <w:basedOn w:val="DefaultParagraphFont"/>
    <w:rsid w:val="007C5EA6"/>
    <w:rPr>
      <w:sz w:val="16"/>
    </w:rPr>
  </w:style>
  <w:style w:type="paragraph" w:customStyle="1" w:styleId="WideTable">
    <w:name w:val="Wide Table"/>
    <w:basedOn w:val="Normal"/>
    <w:rsid w:val="007C5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EA6"/>
  </w:style>
  <w:style w:type="paragraph" w:styleId="Quote">
    <w:name w:val="Quote"/>
    <w:basedOn w:val="Heading1"/>
    <w:link w:val="QuoteChar"/>
    <w:qFormat/>
    <w:rsid w:val="007C5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EA6"/>
    <w:pPr>
      <w:pageBreakBefore/>
    </w:pPr>
  </w:style>
  <w:style w:type="paragraph" w:customStyle="1" w:styleId="Border">
    <w:name w:val="Border"/>
    <w:basedOn w:val="Normal"/>
    <w:qFormat/>
    <w:rsid w:val="007C5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EA6"/>
    <w:rPr>
      <w:u w:val="single"/>
    </w:rPr>
  </w:style>
  <w:style w:type="character" w:customStyle="1" w:styleId="BoldandItalics">
    <w:name w:val="Bold and Italics"/>
    <w:qFormat/>
    <w:rsid w:val="007C5EA6"/>
    <w:rPr>
      <w:b/>
      <w:i/>
      <w:u w:val="none"/>
    </w:rPr>
  </w:style>
  <w:style w:type="paragraph" w:styleId="BalloonText">
    <w:name w:val="Balloon Text"/>
    <w:basedOn w:val="Normal"/>
    <w:link w:val="BalloonTextChar"/>
    <w:rsid w:val="007C5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EA6"/>
    <w:pPr>
      <w:spacing w:before="0" w:after="0"/>
    </w:pPr>
  </w:style>
  <w:style w:type="paragraph" w:customStyle="1" w:styleId="BodyTextBold">
    <w:name w:val="Body Text Bold"/>
    <w:basedOn w:val="BodyText"/>
    <w:qFormat/>
    <w:rsid w:val="007C5EA6"/>
    <w:rPr>
      <w:b/>
    </w:rPr>
  </w:style>
  <w:style w:type="character" w:styleId="Hyperlink">
    <w:name w:val="Hyperlink"/>
    <w:basedOn w:val="DefaultParagraphFont"/>
    <w:uiPriority w:val="99"/>
    <w:unhideWhenUsed/>
    <w:rsid w:val="00735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4890</Characters>
  <Application>Microsoft Office Word</Application>
  <DocSecurity>0</DocSecurity>
  <Lines>181</Lines>
  <Paragraphs>104</Paragraphs>
  <ScaleCrop>false</ScaleCrop>
  <Company>Author-it Software Corporation Ltd.</Company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BSBMKG519 Plan and implement business-to-business marketing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2020-07-07T09:54:00Z</dcterms:created>
  <dcterms:modified xsi:type="dcterms:W3CDTF">2020-07-07T09:54:00Z</dcterms:modified>
</cp:coreProperties>
</file>