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6C22" w:rsidP="00016C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BSBMKG518 Plan and implement services marketing</w:t>
      </w:r>
      <w:r>
        <w:fldChar w:fldCharType="end"/>
      </w:r>
    </w:p>
    <w:p w:rsidR="00016C22" w:rsidP="00016C22">
      <w:pPr>
        <w:pStyle w:val="Version"/>
        <w:sectPr w:rsidSect="00750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CB2" w:rsidP="00750CB2">
      <w:pPr>
        <w:pStyle w:val="SuperHeading"/>
      </w:pPr>
      <w:r w:rsidRPr="00750CB2">
        <w:t>BSBMKG518 Plan and implement services marketing</w:t>
      </w:r>
    </w:p>
    <w:p w:rsidR="00000000" w:rsidRPr="00750CB2" w:rsidP="00750CB2">
      <w:pPr>
        <w:pStyle w:val="Heading1"/>
      </w:pPr>
      <w:bookmarkStart w:id="1" w:name="O_712057"/>
      <w:bookmarkEnd w:id="1"/>
      <w:r w:rsidRPr="00750C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5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B2" w:rsidP="00750CB2">
            <w:pPr>
              <w:pStyle w:val="BodyText"/>
            </w:pPr>
            <w:r w:rsidRPr="00750C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rPr>
                <w:rStyle w:val="SpecialBold"/>
              </w:rPr>
              <w:t>Comments</w:t>
            </w:r>
          </w:p>
        </w:tc>
      </w:tr>
      <w:tr w:rsidTr="0075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B2" w:rsidP="00750CB2">
            <w:pPr>
              <w:pStyle w:val="BodyText"/>
            </w:pPr>
            <w:r w:rsidRPr="00750CB2">
              <w:t>This version first released with BSB Business Services Training Package Version 1.0.</w:t>
            </w:r>
          </w:p>
        </w:tc>
      </w:tr>
    </w:tbl>
    <w:p w:rsidR="00000000" w:rsidRPr="00750CB2" w:rsidP="00750CB2">
      <w:pPr>
        <w:pStyle w:val="BodyText"/>
      </w:pPr>
    </w:p>
    <w:p w:rsidR="00000000" w:rsidRPr="00750CB2" w:rsidP="00750CB2">
      <w:pPr>
        <w:pStyle w:val="AllowPageBreak"/>
      </w:pPr>
    </w:p>
    <w:p w:rsidR="00000000" w:rsidRPr="00750CB2" w:rsidP="00750CB2">
      <w:pPr>
        <w:pStyle w:val="Heading1"/>
      </w:pPr>
      <w:bookmarkStart w:id="2" w:name="O_712058"/>
      <w:bookmarkEnd w:id="2"/>
      <w:r w:rsidRPr="00750CB2">
        <w:t>Application</w:t>
      </w:r>
    </w:p>
    <w:p w:rsidR="00000000" w:rsidRPr="00750CB2" w:rsidP="00016C22">
      <w:pPr>
        <w:pStyle w:val="BodyText"/>
      </w:pPr>
      <w:r w:rsidRPr="00750CB2">
        <w:t xml:space="preserve">This unit describes the skills and knowledge required to use a range of strategies </w:t>
      </w:r>
      <w:r w:rsidRPr="00750CB2">
        <w:t>to prepare and apply services marketing.</w:t>
      </w:r>
    </w:p>
    <w:p w:rsidR="00000000" w:rsidRPr="00750CB2" w:rsidP="00016C22">
      <w:pPr>
        <w:pStyle w:val="BodyText"/>
      </w:pPr>
      <w:r w:rsidRPr="00750CB2">
        <w:t>It applies to individuals who work in a supervisory capacity in a team environment, who possess a sound theoretical knowledge base, and demonstrate a range of managerial skills to ensure business activities are con</w:t>
      </w:r>
      <w:r w:rsidRPr="00750CB2">
        <w:t>ducted effectively.</w:t>
      </w:r>
    </w:p>
    <w:p w:rsidR="00000000" w:rsidRPr="00750CB2" w:rsidP="00016C22">
      <w:pPr>
        <w:pStyle w:val="BodyText"/>
      </w:pPr>
      <w:r w:rsidRPr="00750CB2">
        <w:t>In this role, individuals may work in small, medium or large enterprises across a variety of industries. The services to be marketed may be professional services, services to consumers and business customers, or services linked to tang</w:t>
      </w:r>
      <w:r w:rsidRPr="00750CB2">
        <w:t>ible products.</w:t>
      </w:r>
    </w:p>
    <w:p w:rsidR="00000000" w:rsidRPr="00750CB2" w:rsidP="00016C22">
      <w:pPr>
        <w:pStyle w:val="BodyText"/>
      </w:pPr>
      <w:r w:rsidRPr="00750CB2">
        <w:t>No licensing, legislative or certification requirements apply to this unit at the time of publication.</w:t>
      </w:r>
    </w:p>
    <w:p w:rsidR="00000000" w:rsidRPr="00750CB2" w:rsidP="00750CB2">
      <w:pPr>
        <w:pStyle w:val="Heading1"/>
      </w:pPr>
      <w:bookmarkStart w:id="3" w:name="O_712061"/>
      <w:bookmarkEnd w:id="3"/>
      <w:r w:rsidRPr="00750CB2">
        <w:t>Unit Sector</w:t>
      </w:r>
    </w:p>
    <w:p w:rsidR="00000000" w:rsidRPr="00750CB2" w:rsidP="00016C22">
      <w:pPr>
        <w:pStyle w:val="BodyText"/>
      </w:pPr>
      <w:r w:rsidRPr="00750CB2">
        <w:t>Business Development – Marketing</w:t>
      </w:r>
    </w:p>
    <w:p w:rsidR="00000000" w:rsidRPr="00750CB2" w:rsidP="00750CB2">
      <w:pPr>
        <w:pStyle w:val="Heading1"/>
      </w:pPr>
      <w:bookmarkStart w:id="4" w:name="O_712062"/>
      <w:bookmarkEnd w:id="4"/>
      <w:r w:rsidRPr="00750CB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50C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B2" w:rsidP="00750CB2">
            <w:pPr>
              <w:pStyle w:val="BodyText"/>
            </w:pPr>
            <w:r w:rsidRPr="00750CB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rPr>
                <w:rStyle w:val="SpecialBold"/>
              </w:rPr>
              <w:t>PERFORMANCE CRITERIA</w:t>
            </w:r>
          </w:p>
        </w:tc>
      </w:tr>
      <w:tr w:rsidTr="00750C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B2" w:rsidP="00750CB2">
            <w:pPr>
              <w:pStyle w:val="BodyText"/>
            </w:pPr>
            <w:r w:rsidRPr="00750CB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0C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1. Identify strategies for services marketing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B2" w:rsidP="00750CB2">
            <w:pPr>
              <w:pStyle w:val="BodyText"/>
            </w:pPr>
            <w:r w:rsidRPr="00750CB2">
              <w:t>1.1 Research services and their characteristics i</w:t>
            </w:r>
            <w:r w:rsidRPr="00750CB2">
              <w:t>n a specific industry context</w:t>
            </w:r>
          </w:p>
          <w:p w:rsidR="00000000" w:rsidRPr="00750CB2" w:rsidP="00750CB2">
            <w:pPr>
              <w:pStyle w:val="BodyText"/>
            </w:pPr>
            <w:r w:rsidRPr="00750CB2">
              <w:t>1.2 Identify marketing mix for services</w:t>
            </w:r>
          </w:p>
          <w:p w:rsidR="00000000" w:rsidRPr="00750CB2" w:rsidP="00750CB2">
            <w:pPr>
              <w:pStyle w:val="BodyText"/>
            </w:pPr>
            <w:r w:rsidRPr="00750CB2">
              <w:t>1.3 Evaluate consumer behaviour in relation to services and implications for marketing strategies</w:t>
            </w:r>
          </w:p>
          <w:p w:rsidR="00000000" w:rsidRPr="00750CB2" w:rsidP="00750CB2">
            <w:pPr>
              <w:pStyle w:val="BodyText"/>
            </w:pPr>
            <w:r w:rsidRPr="00750CB2">
              <w:t>1.4 Identify factors influencing customer satisfaction with services</w:t>
            </w:r>
          </w:p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 xml:space="preserve">1.5 Identify range </w:t>
            </w:r>
            <w:r w:rsidRPr="00750CB2">
              <w:t>of strategies to market services, appropriate for the organisation</w:t>
            </w:r>
          </w:p>
        </w:tc>
      </w:tr>
      <w:tr w:rsidTr="00750C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2. Select strategies for services marketing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B2" w:rsidP="00750CB2">
            <w:pPr>
              <w:pStyle w:val="BodyText"/>
            </w:pPr>
            <w:r w:rsidRPr="00750CB2">
              <w:t>2.1 Analyse market trends for service delivery and identify opportunities to market services</w:t>
            </w:r>
          </w:p>
          <w:p w:rsidR="00000000" w:rsidRPr="00750CB2" w:rsidP="00750CB2">
            <w:pPr>
              <w:pStyle w:val="BodyText"/>
            </w:pPr>
            <w:r w:rsidRPr="00750CB2">
              <w:t>2.2 Identify previous services marketing strategies in the organisation, and analyse successful strategies and areas for improvement</w:t>
            </w:r>
          </w:p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2.3 Select most appropriate services marketing strategies and activities which fit the organisation’s strategic and marketi</w:t>
            </w:r>
            <w:r w:rsidRPr="00750CB2">
              <w:t>ng plans</w:t>
            </w:r>
          </w:p>
        </w:tc>
      </w:tr>
      <w:tr w:rsidTr="00750C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3. Plan and develop activities for services marketing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B2" w:rsidP="00750CB2">
            <w:pPr>
              <w:pStyle w:val="BodyText"/>
            </w:pPr>
            <w:r w:rsidRPr="00750CB2">
              <w:t>3.1 Record service marketing objectives and purpose</w:t>
            </w:r>
          </w:p>
          <w:p w:rsidR="00000000" w:rsidRPr="00750CB2" w:rsidP="00750CB2">
            <w:pPr>
              <w:pStyle w:val="BodyText"/>
            </w:pPr>
            <w:r w:rsidRPr="00750CB2">
              <w:t>3.2 Calculate costs of service marketing activities</w:t>
            </w:r>
          </w:p>
          <w:p w:rsidR="00000000" w:rsidRPr="00750CB2" w:rsidP="00750CB2">
            <w:pPr>
              <w:pStyle w:val="BodyText"/>
            </w:pPr>
            <w:r w:rsidRPr="00750CB2">
              <w:t>3.3 Select methods to report and measure effectiveness of service marketing activities</w:t>
            </w:r>
          </w:p>
          <w:p w:rsidR="00000000" w:rsidRPr="00750CB2" w:rsidP="00750CB2">
            <w:pPr>
              <w:pStyle w:val="BodyText"/>
            </w:pPr>
            <w:r w:rsidRPr="00750CB2">
              <w:t>3</w:t>
            </w:r>
            <w:r w:rsidRPr="00750CB2">
              <w:t>.4 Develop effective service level agreements</w:t>
            </w:r>
          </w:p>
          <w:p w:rsidR="00000000" w:rsidRPr="00750CB2" w:rsidP="00750CB2">
            <w:pPr>
              <w:pStyle w:val="BodyText"/>
            </w:pPr>
            <w:r w:rsidRPr="00750CB2">
              <w:t>3.5 Assign responsibilities to team members for service marketing activities</w:t>
            </w:r>
          </w:p>
          <w:p w:rsidR="00000000" w:rsidRPr="00750CB2" w:rsidP="00750CB2">
            <w:pPr>
              <w:pStyle w:val="BodyText"/>
            </w:pPr>
            <w:r w:rsidRPr="00750CB2">
              <w:t>3.6 Record strategy plan for marketing services, and present to relevant stakeholders</w:t>
            </w:r>
          </w:p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3.7 Assemble required resources to implement se</w:t>
            </w:r>
            <w:r w:rsidRPr="00750CB2">
              <w:t>rvices marketing plan</w:t>
            </w:r>
          </w:p>
        </w:tc>
      </w:tr>
      <w:tr w:rsidTr="00750C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4. Implement and monitor services marketing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B2" w:rsidP="00750CB2">
            <w:pPr>
              <w:pStyle w:val="BodyText"/>
            </w:pPr>
            <w:r w:rsidRPr="00750CB2">
              <w:t>4.1 Schedule work for each services marketing campaign element, according to lead times required for different media, and marketing plan for services</w:t>
            </w:r>
          </w:p>
          <w:p w:rsidR="00000000" w:rsidRPr="00750CB2" w:rsidP="00750CB2">
            <w:pPr>
              <w:pStyle w:val="BodyText"/>
            </w:pPr>
            <w:r w:rsidRPr="00750CB2">
              <w:t xml:space="preserve">4.2 Brief staff and suppliers </w:t>
            </w:r>
            <w:r w:rsidRPr="00750CB2">
              <w:t>on their budgets, timelines, roles and responsibilities, and legal and ethical requirements</w:t>
            </w:r>
          </w:p>
          <w:p w:rsidR="00000000" w:rsidRPr="00750CB2" w:rsidP="00750CB2">
            <w:pPr>
              <w:pStyle w:val="BodyText"/>
            </w:pPr>
            <w:r w:rsidRPr="00750CB2">
              <w:t>4.3 Implement services marketing activities according to marketing plan for services</w:t>
            </w:r>
          </w:p>
          <w:p w:rsidR="00000000" w:rsidRPr="00750CB2" w:rsidP="00750CB2">
            <w:pPr>
              <w:pStyle w:val="BodyText"/>
            </w:pPr>
            <w:r w:rsidRPr="00750CB2">
              <w:t>4.4 Identify and use evaluation criteria and evaluation methods to determine ef</w:t>
            </w:r>
            <w:r w:rsidRPr="00750CB2">
              <w:t>fectiveness of marketing, and make required modifications</w:t>
            </w:r>
          </w:p>
          <w:p w:rsidR="00000000" w:rsidRPr="00750CB2" w:rsidP="00750CB2">
            <w:pPr>
              <w:pStyle w:val="BodyText"/>
            </w:pPr>
            <w:r w:rsidRPr="00750CB2">
              <w:t>4.5 Analyse success indictors of marketing campaign, and record performance according to organisational reporting requirements</w:t>
            </w:r>
          </w:p>
        </w:tc>
      </w:tr>
    </w:tbl>
    <w:p w:rsidR="00000000" w:rsidRPr="00750CB2" w:rsidP="00750CB2">
      <w:pPr>
        <w:pStyle w:val="BodyText"/>
      </w:pPr>
    </w:p>
    <w:p w:rsidR="00000000" w:rsidRPr="00750CB2" w:rsidP="00750CB2">
      <w:pPr>
        <w:pStyle w:val="AllowPageBreak"/>
      </w:pPr>
    </w:p>
    <w:p w:rsidR="00000000" w:rsidRPr="00750CB2" w:rsidP="00750CB2">
      <w:pPr>
        <w:pStyle w:val="Heading1"/>
      </w:pPr>
      <w:bookmarkStart w:id="5" w:name="O_712063"/>
      <w:bookmarkEnd w:id="5"/>
      <w:r w:rsidRPr="00750CB2">
        <w:t>Foundation Skills</w:t>
      </w:r>
    </w:p>
    <w:p w:rsidR="00000000" w:rsidRPr="00016C22" w:rsidP="00016C22">
      <w:pPr>
        <w:pStyle w:val="BodyText"/>
        <w:rPr>
          <w:i/>
        </w:rPr>
      </w:pPr>
      <w:r w:rsidRPr="00016C2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50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B2" w:rsidP="00750CB2">
            <w:pPr>
              <w:pStyle w:val="BodyText"/>
            </w:pPr>
            <w:r w:rsidRPr="00750CB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B2" w:rsidP="00750CB2">
            <w:pPr>
              <w:pStyle w:val="BodyText"/>
            </w:pPr>
            <w:r w:rsidRPr="00750CB2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rPr>
                <w:rStyle w:val="SpecialBold"/>
              </w:rPr>
              <w:t>Description</w:t>
            </w:r>
          </w:p>
        </w:tc>
      </w:tr>
      <w:tr w:rsidTr="00750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1.1-1.5, 2.1,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ListBullet"/>
              <w:rPr>
                <w:lang w:val="en-NZ"/>
              </w:rPr>
            </w:pPr>
            <w:r w:rsidRPr="00750CB2">
              <w:t>Identifies and analyses c</w:t>
            </w:r>
            <w:r w:rsidRPr="00750CB2">
              <w:t>omplex text to determine effective services marketing</w:t>
            </w:r>
          </w:p>
        </w:tc>
      </w:tr>
      <w:tr w:rsidTr="00750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3.1, 3.4, 3.6, 4.5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ListBullet"/>
              <w:rPr>
                <w:lang w:val="en-NZ"/>
              </w:rPr>
            </w:pPr>
            <w:r w:rsidRPr="00750CB2">
              <w:t>Prepares detailed strategy plans and related workplace documentation</w:t>
            </w:r>
          </w:p>
        </w:tc>
      </w:tr>
      <w:tr w:rsidTr="00750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3.6, 4.2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B2" w:rsidP="00750CB2">
            <w:pPr>
              <w:pStyle w:val="ListBullet"/>
            </w:pPr>
            <w:r w:rsidRPr="00750CB2">
              <w:t>Explains strategies clearly using language suitable to audience</w:t>
            </w:r>
          </w:p>
          <w:p w:rsidR="00000000" w:rsidP="00750CB2">
            <w:pPr>
              <w:pStyle w:val="ListBullet"/>
              <w:rPr>
                <w:lang w:val="en-NZ"/>
              </w:rPr>
            </w:pPr>
            <w:r w:rsidRPr="00750CB2">
              <w:t>Uses listening and questioning techniques to confirm understanding</w:t>
            </w:r>
          </w:p>
        </w:tc>
      </w:tr>
      <w:tr w:rsidTr="00750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3.2, 4.2, 4.5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ListBullet"/>
              <w:rPr>
                <w:lang w:val="en-NZ"/>
              </w:rPr>
            </w:pPr>
            <w:r w:rsidRPr="00750CB2">
              <w:t>Uses mathematical skills to interpret budgets, timelines and overall success of campaign</w:t>
            </w:r>
          </w:p>
        </w:tc>
      </w:tr>
      <w:tr w:rsidTr="00750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B2" w:rsidP="00750CB2">
            <w:pPr>
              <w:pStyle w:val="ListBullet"/>
            </w:pPr>
            <w:r w:rsidRPr="00750CB2">
              <w:t xml:space="preserve">Monitors adherence to organisational </w:t>
            </w:r>
            <w:r w:rsidRPr="00750CB2">
              <w:t>policies and objectives and considers own role in terms of its contribution to broader goals of work environment</w:t>
            </w:r>
          </w:p>
          <w:p w:rsidR="00000000" w:rsidP="00750CB2">
            <w:pPr>
              <w:pStyle w:val="ListBullet"/>
              <w:rPr>
                <w:lang w:val="en-NZ"/>
              </w:rPr>
            </w:pPr>
            <w:r w:rsidRPr="00750CB2">
              <w:t>Appreciates implications of legal, ethical and regulatory responsibilities related to own work</w:t>
            </w:r>
          </w:p>
        </w:tc>
      </w:tr>
      <w:tr w:rsidTr="00750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3.6, 4.2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B2" w:rsidP="00750CB2">
            <w:pPr>
              <w:pStyle w:val="ListBullet"/>
            </w:pPr>
            <w:r w:rsidRPr="00750CB2">
              <w:t>Recognises importance of taking audience, purpose and contextual factors into account when making decisions about what to communicate with whom, why and how</w:t>
            </w:r>
          </w:p>
          <w:p w:rsidR="00000000" w:rsidP="00750CB2">
            <w:pPr>
              <w:pStyle w:val="ListBullet"/>
              <w:rPr>
                <w:lang w:val="en-NZ"/>
              </w:rPr>
            </w:pPr>
            <w:r w:rsidRPr="00750CB2">
              <w:t>Collaborates with others to achieve joint outcomes, playing an active role in facilitating effectiv</w:t>
            </w:r>
            <w:r w:rsidRPr="00750CB2">
              <w:t>e group interaction</w:t>
            </w:r>
          </w:p>
        </w:tc>
      </w:tr>
      <w:tr w:rsidTr="00750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1.1-1.5, 2.1, 2.3, 3.3-3.5, 3.7, 4.1, 4.3-4.5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B2" w:rsidP="00750CB2">
            <w:pPr>
              <w:pStyle w:val="ListBullet"/>
            </w:pPr>
            <w:r w:rsidRPr="00750CB2">
              <w:t>Schedules marketing strategy and develops plans with an awareness of how they may contribute to longer-term operational and strategic goals</w:t>
            </w:r>
          </w:p>
          <w:p w:rsidR="00000000" w:rsidRPr="00750CB2" w:rsidP="00750CB2">
            <w:pPr>
              <w:pStyle w:val="ListBullet"/>
            </w:pPr>
            <w:r w:rsidRPr="00750CB2">
              <w:t>In more complex, non-routine s</w:t>
            </w:r>
            <w:r w:rsidRPr="00750CB2">
              <w:t>ituations, uses formal decision-making processes, setting or clarifying goals, gathering information and identifying and evaluating several choices against a limited set of criteria</w:t>
            </w:r>
          </w:p>
          <w:p w:rsidR="00000000" w:rsidRPr="00750CB2" w:rsidP="00750CB2">
            <w:pPr>
              <w:pStyle w:val="ListBullet"/>
            </w:pPr>
            <w:r w:rsidRPr="00750CB2">
              <w:t>Recognises potential of new approaches to enhance work practices and outco</w:t>
            </w:r>
            <w:r w:rsidRPr="00750CB2">
              <w:t>mes</w:t>
            </w:r>
          </w:p>
        </w:tc>
      </w:tr>
    </w:tbl>
    <w:p w:rsidR="00000000" w:rsidRPr="00750CB2" w:rsidP="00750CB2">
      <w:pPr>
        <w:pStyle w:val="BodyText"/>
      </w:pPr>
    </w:p>
    <w:p w:rsidR="00000000" w:rsidRPr="00750CB2" w:rsidP="00750CB2">
      <w:pPr>
        <w:pStyle w:val="AllowPageBreak"/>
      </w:pPr>
    </w:p>
    <w:p w:rsidR="00000000" w:rsidRPr="00750CB2" w:rsidP="00750CB2">
      <w:pPr>
        <w:pStyle w:val="Heading1"/>
      </w:pPr>
      <w:bookmarkStart w:id="6" w:name="O_712065"/>
      <w:bookmarkEnd w:id="6"/>
      <w:r w:rsidRPr="00750C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5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B2" w:rsidP="00750CB2">
            <w:pPr>
              <w:pStyle w:val="BodyText"/>
            </w:pPr>
            <w:r w:rsidRPr="00750CB2">
              <w:rPr>
                <w:rStyle w:val="SpecialBold"/>
              </w:rPr>
              <w:t>Code and title</w:t>
            </w:r>
          </w:p>
          <w:p w:rsidR="00000000" w:rsidRPr="00750CB2" w:rsidP="00750CB2">
            <w:pPr>
              <w:pStyle w:val="BodyText"/>
            </w:pPr>
            <w:r w:rsidRPr="00750CB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B2" w:rsidP="00750CB2">
            <w:pPr>
              <w:pStyle w:val="BodyText"/>
            </w:pPr>
            <w:r w:rsidRPr="00750CB2">
              <w:rPr>
                <w:rStyle w:val="SpecialBold"/>
              </w:rPr>
              <w:t>Code and title</w:t>
            </w:r>
          </w:p>
          <w:p w:rsidR="00000000" w:rsidRPr="00750CB2" w:rsidP="00750CB2">
            <w:pPr>
              <w:pStyle w:val="BodyText"/>
            </w:pPr>
            <w:r w:rsidRPr="00750CB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B2" w:rsidP="00750CB2">
            <w:pPr>
              <w:pStyle w:val="BodyText"/>
            </w:pPr>
            <w:r w:rsidRPr="00750CB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rPr>
                <w:rStyle w:val="SpecialBold"/>
              </w:rPr>
              <w:t>Equivalence status</w:t>
            </w:r>
          </w:p>
        </w:tc>
      </w:tr>
      <w:tr w:rsidTr="0075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BSBMKG518 Plan and implement services marketing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BSBMKG518A Plan and implement services marketing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B2">
            <w:pPr>
              <w:pStyle w:val="BodyText"/>
              <w:rPr>
                <w:lang w:val="en-NZ"/>
              </w:rPr>
            </w:pPr>
            <w:r w:rsidRPr="00750CB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B2" w:rsidP="00750CB2">
            <w:pPr>
              <w:pStyle w:val="BodyText"/>
            </w:pPr>
            <w:r w:rsidRPr="00750CB2">
              <w:t>Equivalent unit</w:t>
            </w:r>
          </w:p>
        </w:tc>
      </w:tr>
    </w:tbl>
    <w:p w:rsidR="00000000" w:rsidRPr="00750CB2" w:rsidP="00750CB2">
      <w:pPr>
        <w:pStyle w:val="BodyText"/>
      </w:pPr>
    </w:p>
    <w:p w:rsidR="00000000" w:rsidRPr="00750CB2" w:rsidP="00750CB2">
      <w:pPr>
        <w:pStyle w:val="AllowPageBreak"/>
      </w:pPr>
    </w:p>
    <w:p w:rsidR="00000000" w:rsidRPr="00750CB2" w:rsidP="00750CB2">
      <w:pPr>
        <w:pStyle w:val="Heading1"/>
      </w:pPr>
      <w:bookmarkStart w:id="7" w:name="O_712072"/>
      <w:bookmarkEnd w:id="7"/>
      <w:r w:rsidRPr="00750CB2">
        <w:t>Links</w:t>
      </w:r>
    </w:p>
    <w:p w:rsidR="00000000" w:rsidRPr="00750CB2" w:rsidP="00016C22">
      <w:pPr>
        <w:pStyle w:val="BodyText"/>
      </w:pPr>
      <w:r w:rsidRPr="00750C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023D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50CB2" w:rsidP="00750CB2"/>
    <w:sectPr w:rsidSect="00750C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B2" w:rsidRPr="00016C22" w:rsidP="00016C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C22" w:rsidP="00750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6C22" w:rsidP="00750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6C22" w:rsidP="00750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C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CB2" w:rsidRPr="00016C22" w:rsidP="00016C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C22" w:rsidRPr="002D2AF8" w:rsidP="00750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BSBMKG518 Plan and implement services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016C22" w:rsidP="00750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F637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BA80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CB2"/>
  </w:style>
  <w:style w:type="character" w:customStyle="1" w:styleId="Heading1Char">
    <w:name w:val="Heading 1 Char"/>
    <w:basedOn w:val="DefaultParagraphFont"/>
    <w:link w:val="Heading1"/>
    <w:rsid w:val="00750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C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0C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0CB2"/>
    <w:rPr>
      <w:b/>
      <w:spacing w:val="0"/>
    </w:rPr>
  </w:style>
  <w:style w:type="character" w:styleId="Emphasis">
    <w:name w:val="Emphasis"/>
    <w:basedOn w:val="DefaultParagraphFont"/>
    <w:qFormat/>
    <w:rsid w:val="00750CB2"/>
    <w:rPr>
      <w:i/>
    </w:rPr>
  </w:style>
  <w:style w:type="paragraph" w:customStyle="1" w:styleId="SuperHeading">
    <w:name w:val="SuperHeading"/>
    <w:basedOn w:val="Normal"/>
    <w:rsid w:val="00750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0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C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C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0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0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0C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0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C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0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CB2"/>
  </w:style>
  <w:style w:type="paragraph" w:styleId="TableofFigures">
    <w:name w:val="table of figures"/>
    <w:basedOn w:val="Normal"/>
    <w:next w:val="Normal"/>
    <w:semiHidden/>
    <w:rsid w:val="00750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C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0CB2"/>
    <w:rPr>
      <w:rFonts w:ascii="Wingdings" w:hAnsi="Wingdings"/>
    </w:rPr>
  </w:style>
  <w:style w:type="paragraph" w:customStyle="1" w:styleId="TableHeading">
    <w:name w:val="Table Heading"/>
    <w:basedOn w:val="HeadingBase"/>
    <w:rsid w:val="00750C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CB2"/>
    <w:rPr>
      <w:color w:val="0033CC"/>
      <w:u w:val="none"/>
    </w:rPr>
  </w:style>
  <w:style w:type="paragraph" w:customStyle="1" w:styleId="BodyTextRight">
    <w:name w:val="Body Text Right"/>
    <w:basedOn w:val="BodyText"/>
    <w:rsid w:val="00750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C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CB2"/>
    <w:rPr>
      <w:sz w:val="32"/>
    </w:rPr>
  </w:style>
  <w:style w:type="paragraph" w:customStyle="1" w:styleId="HeadingProcedure">
    <w:name w:val="Heading Procedure"/>
    <w:basedOn w:val="HeadingBase"/>
    <w:next w:val="Normal"/>
    <w:rsid w:val="00750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CB2"/>
    <w:pPr>
      <w:spacing w:before="60" w:after="60"/>
    </w:pPr>
  </w:style>
  <w:style w:type="paragraph" w:styleId="ListContinue">
    <w:name w:val="List Continue"/>
    <w:basedOn w:val="List"/>
    <w:rsid w:val="00750CB2"/>
    <w:pPr>
      <w:ind w:firstLine="0"/>
    </w:pPr>
  </w:style>
  <w:style w:type="paragraph" w:customStyle="1" w:styleId="ListNote">
    <w:name w:val="List Note"/>
    <w:basedOn w:val="List"/>
    <w:rsid w:val="00750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CB2"/>
    <w:rPr>
      <w:rFonts w:ascii="Courier New" w:hAnsi="Courier New"/>
    </w:rPr>
  </w:style>
  <w:style w:type="paragraph" w:customStyle="1" w:styleId="NoteBullet">
    <w:name w:val="Note Bullet"/>
    <w:basedOn w:val="Note"/>
    <w:rsid w:val="00750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C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0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CB2"/>
    <w:rPr>
      <w:b/>
      <w:smallCaps/>
    </w:rPr>
  </w:style>
  <w:style w:type="paragraph" w:customStyle="1" w:styleId="TableListNumber">
    <w:name w:val="Table List Number"/>
    <w:basedOn w:val="ListNumber"/>
    <w:rsid w:val="00750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CB2"/>
    <w:pPr>
      <w:numPr>
        <w:numId w:val="8"/>
      </w:numPr>
    </w:pPr>
  </w:style>
  <w:style w:type="paragraph" w:customStyle="1" w:styleId="ListAlpha2">
    <w:name w:val="List Alpha 2"/>
    <w:basedOn w:val="List2"/>
    <w:rsid w:val="00750CB2"/>
    <w:pPr>
      <w:numPr>
        <w:numId w:val="7"/>
      </w:numPr>
    </w:pPr>
  </w:style>
  <w:style w:type="paragraph" w:styleId="List2">
    <w:name w:val="List 2"/>
    <w:basedOn w:val="BodyText"/>
    <w:rsid w:val="00750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C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C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0CB2"/>
    <w:pPr>
      <w:numPr>
        <w:numId w:val="3"/>
      </w:numPr>
    </w:pPr>
  </w:style>
  <w:style w:type="paragraph" w:styleId="ListContinue2">
    <w:name w:val="List Continue 2"/>
    <w:basedOn w:val="List2"/>
    <w:rsid w:val="00750CB2"/>
    <w:pPr>
      <w:ind w:firstLine="0"/>
    </w:pPr>
  </w:style>
  <w:style w:type="paragraph" w:styleId="ListContinue3">
    <w:name w:val="List Continue 3"/>
    <w:basedOn w:val="List3"/>
    <w:rsid w:val="00750CB2"/>
    <w:pPr>
      <w:ind w:left="1021" w:firstLine="0"/>
    </w:pPr>
  </w:style>
  <w:style w:type="paragraph" w:styleId="ListContinue4">
    <w:name w:val="List Continue 4"/>
    <w:basedOn w:val="List4"/>
    <w:rsid w:val="00750CB2"/>
    <w:pPr>
      <w:ind w:firstLine="0"/>
    </w:pPr>
  </w:style>
  <w:style w:type="paragraph" w:styleId="ListContinue5">
    <w:name w:val="List Continue 5"/>
    <w:basedOn w:val="List5"/>
    <w:rsid w:val="00750CB2"/>
    <w:pPr>
      <w:ind w:firstLine="0"/>
    </w:pPr>
  </w:style>
  <w:style w:type="paragraph" w:styleId="ListNumber3">
    <w:name w:val="List Number 3"/>
    <w:basedOn w:val="List3"/>
    <w:rsid w:val="00750CB2"/>
    <w:pPr>
      <w:numPr>
        <w:numId w:val="4"/>
      </w:numPr>
    </w:pPr>
  </w:style>
  <w:style w:type="paragraph" w:styleId="ListNumber4">
    <w:name w:val="List Number 4"/>
    <w:basedOn w:val="List4"/>
    <w:rsid w:val="00750CB2"/>
    <w:pPr>
      <w:numPr>
        <w:numId w:val="5"/>
      </w:numPr>
    </w:pPr>
  </w:style>
  <w:style w:type="paragraph" w:styleId="ListNumber5">
    <w:name w:val="List Number 5"/>
    <w:basedOn w:val="List5"/>
    <w:rsid w:val="00750CB2"/>
    <w:pPr>
      <w:numPr>
        <w:numId w:val="6"/>
      </w:numPr>
    </w:pPr>
  </w:style>
  <w:style w:type="paragraph" w:styleId="BlockText">
    <w:name w:val="Block Text"/>
    <w:basedOn w:val="Normal"/>
    <w:rsid w:val="00750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CB2"/>
    <w:rPr>
      <w:sz w:val="16"/>
      <w:vertAlign w:val="superscript"/>
    </w:rPr>
  </w:style>
  <w:style w:type="character" w:customStyle="1" w:styleId="Symbols">
    <w:name w:val="Symbols"/>
    <w:basedOn w:val="DefaultParagraphFont"/>
    <w:rsid w:val="00750CB2"/>
    <w:rPr>
      <w:rFonts w:ascii="Symbol" w:hAnsi="Symbol"/>
    </w:rPr>
  </w:style>
  <w:style w:type="character" w:customStyle="1" w:styleId="MenuOptions">
    <w:name w:val="Menu Options"/>
    <w:basedOn w:val="DefaultParagraphFont"/>
    <w:rsid w:val="00750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CB2"/>
    <w:rPr>
      <w:b/>
    </w:rPr>
  </w:style>
  <w:style w:type="character" w:customStyle="1" w:styleId="Underlined">
    <w:name w:val="Underlined"/>
    <w:basedOn w:val="DefaultParagraphFont"/>
    <w:rsid w:val="00750CB2"/>
    <w:rPr>
      <w:u w:val="single"/>
    </w:rPr>
  </w:style>
  <w:style w:type="paragraph" w:customStyle="1" w:styleId="TableBodyTextRight">
    <w:name w:val="Table Body Text Right"/>
    <w:basedOn w:val="TableBodyText"/>
    <w:rsid w:val="00750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CB2"/>
    <w:rPr>
      <w:sz w:val="18"/>
    </w:rPr>
  </w:style>
  <w:style w:type="paragraph" w:customStyle="1" w:styleId="BodySmallRight">
    <w:name w:val="Body Small Right"/>
    <w:basedOn w:val="BodyTextRight"/>
    <w:rsid w:val="00750CB2"/>
    <w:rPr>
      <w:sz w:val="18"/>
      <w:szCs w:val="18"/>
    </w:rPr>
  </w:style>
  <w:style w:type="paragraph" w:customStyle="1" w:styleId="MarginEdition">
    <w:name w:val="Margin Edition"/>
    <w:basedOn w:val="MarginNote"/>
    <w:rsid w:val="00750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CB2"/>
    <w:rPr>
      <w:sz w:val="2"/>
      <w:szCs w:val="2"/>
    </w:rPr>
  </w:style>
  <w:style w:type="character" w:customStyle="1" w:styleId="Small">
    <w:name w:val="Small"/>
    <w:basedOn w:val="DefaultParagraphFont"/>
    <w:rsid w:val="00750CB2"/>
    <w:rPr>
      <w:sz w:val="16"/>
    </w:rPr>
  </w:style>
  <w:style w:type="paragraph" w:customStyle="1" w:styleId="WideTable">
    <w:name w:val="Wide Table"/>
    <w:basedOn w:val="Normal"/>
    <w:rsid w:val="00750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CB2"/>
  </w:style>
  <w:style w:type="paragraph" w:styleId="Quote">
    <w:name w:val="Quote"/>
    <w:basedOn w:val="Heading1"/>
    <w:link w:val="QuoteChar"/>
    <w:qFormat/>
    <w:rsid w:val="00750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CB2"/>
    <w:pPr>
      <w:pageBreakBefore/>
    </w:pPr>
  </w:style>
  <w:style w:type="paragraph" w:customStyle="1" w:styleId="Border">
    <w:name w:val="Border"/>
    <w:basedOn w:val="Normal"/>
    <w:qFormat/>
    <w:rsid w:val="00750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CB2"/>
    <w:rPr>
      <w:u w:val="single"/>
    </w:rPr>
  </w:style>
  <w:style w:type="character" w:customStyle="1" w:styleId="BoldandItalics">
    <w:name w:val="Bold and Italics"/>
    <w:qFormat/>
    <w:rsid w:val="00750CB2"/>
    <w:rPr>
      <w:b/>
      <w:i/>
      <w:u w:val="none"/>
    </w:rPr>
  </w:style>
  <w:style w:type="paragraph" w:styleId="BalloonText">
    <w:name w:val="Balloon Text"/>
    <w:basedOn w:val="Normal"/>
    <w:link w:val="BalloonTextChar"/>
    <w:rsid w:val="00750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CB2"/>
    <w:pPr>
      <w:spacing w:before="0" w:after="0"/>
    </w:pPr>
  </w:style>
  <w:style w:type="paragraph" w:customStyle="1" w:styleId="BodyTextBold">
    <w:name w:val="Body Text Bold"/>
    <w:basedOn w:val="BodyText"/>
    <w:qFormat/>
    <w:rsid w:val="00750CB2"/>
    <w:rPr>
      <w:b/>
    </w:rPr>
  </w:style>
  <w:style w:type="character" w:styleId="Hyperlink">
    <w:name w:val="Hyperlink"/>
    <w:basedOn w:val="DefaultParagraphFont"/>
    <w:uiPriority w:val="99"/>
    <w:unhideWhenUsed/>
    <w:rsid w:val="00016C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756</Words>
  <Characters>4871</Characters>
  <Application>Microsoft Office Word</Application>
  <DocSecurity>0</DocSecurity>
  <Lines>180</Lines>
  <Paragraphs>104</Paragraphs>
  <ScaleCrop>false</ScaleCrop>
  <Company>Author-it Software Corporation Ltd.</Company>
  <LinksUpToDate>false</LinksUpToDate>
  <CharactersWithSpaces>5523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BSBMKG518 Plan and implement services marketing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2020-07-07T11:00:00Z</dcterms:created>
  <dcterms:modified xsi:type="dcterms:W3CDTF">2020-07-07T11:00:00Z</dcterms:modified>
</cp:coreProperties>
</file>