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A32" w:rsidP="002E4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BSBMKG513 Promote products and services to international markets</w:t>
      </w:r>
      <w:r>
        <w:fldChar w:fldCharType="end"/>
      </w:r>
    </w:p>
    <w:p w:rsidR="002E4A32" w:rsidP="002E4A32">
      <w:pPr>
        <w:pStyle w:val="Version"/>
        <w:sectPr w:rsidSect="00976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D89" w:rsidP="00976D89">
      <w:pPr>
        <w:pStyle w:val="SuperHeading"/>
      </w:pPr>
      <w:r w:rsidRPr="00976D89">
        <w:t>BSBMKG513 Promote products and services to international markets</w:t>
      </w:r>
    </w:p>
    <w:p w:rsidR="00000000" w:rsidRPr="00976D89" w:rsidP="00976D89">
      <w:pPr>
        <w:pStyle w:val="Heading1"/>
      </w:pPr>
      <w:bookmarkStart w:id="1" w:name="O_711924"/>
      <w:bookmarkEnd w:id="1"/>
      <w:r w:rsidRPr="00976D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6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rPr>
                <w:rStyle w:val="SpecialBold"/>
              </w:rPr>
              <w:t>Comments</w:t>
            </w:r>
          </w:p>
        </w:tc>
      </w:tr>
      <w:tr w:rsidTr="00976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t>This version first released with BSB Business Services Training Package Version 1.0.</w:t>
            </w:r>
          </w:p>
        </w:tc>
      </w:tr>
    </w:tbl>
    <w:p w:rsidR="00000000" w:rsidRPr="00976D89" w:rsidP="00976D89">
      <w:pPr>
        <w:pStyle w:val="BodyText"/>
      </w:pPr>
    </w:p>
    <w:p w:rsidR="00000000" w:rsidRPr="00976D89" w:rsidP="00976D89">
      <w:pPr>
        <w:pStyle w:val="AllowPageBreak"/>
      </w:pPr>
    </w:p>
    <w:p w:rsidR="00000000" w:rsidRPr="00976D89" w:rsidP="00976D89">
      <w:pPr>
        <w:pStyle w:val="Heading1"/>
      </w:pPr>
      <w:bookmarkStart w:id="2" w:name="O_711925"/>
      <w:bookmarkEnd w:id="2"/>
      <w:r w:rsidRPr="00976D89">
        <w:t>Application</w:t>
      </w:r>
    </w:p>
    <w:p w:rsidR="00000000" w:rsidRPr="00976D89" w:rsidP="002E4A32">
      <w:pPr>
        <w:pStyle w:val="BodyText"/>
      </w:pPr>
      <w:r w:rsidRPr="00976D89">
        <w:t>This unit describes the skills and knowledge required to promote products and/or services of the business within specified international markets.</w:t>
      </w:r>
    </w:p>
    <w:p w:rsidR="00000000" w:rsidRPr="00976D89" w:rsidP="002E4A32">
      <w:pPr>
        <w:pStyle w:val="BodyText"/>
      </w:pPr>
      <w:r w:rsidRPr="00976D89">
        <w:t>It applies to individuals with managerial responsibility including planning, coordinating, reviewing and repo</w:t>
      </w:r>
      <w:r w:rsidRPr="00976D89">
        <w:t>rting on promotional activities. Management of promotional activities may involve geographic separation from these activities.</w:t>
      </w:r>
    </w:p>
    <w:p w:rsidR="00000000" w:rsidRPr="00976D89" w:rsidP="002E4A32">
      <w:pPr>
        <w:pStyle w:val="BodyText"/>
      </w:pPr>
      <w:r w:rsidRPr="00976D89">
        <w:t>No licensing, legislative or certification requirements apply to this unit at the time of publication.</w:t>
      </w:r>
    </w:p>
    <w:p w:rsidR="00000000" w:rsidRPr="00976D89" w:rsidP="00976D89">
      <w:pPr>
        <w:pStyle w:val="Heading1"/>
      </w:pPr>
      <w:bookmarkStart w:id="3" w:name="O_711928"/>
      <w:bookmarkEnd w:id="3"/>
      <w:r w:rsidRPr="00976D89">
        <w:t>Unit Sec</w:t>
      </w:r>
      <w:r w:rsidRPr="00976D89">
        <w:t>tor</w:t>
      </w:r>
    </w:p>
    <w:p w:rsidR="00000000" w:rsidRPr="00976D89" w:rsidP="002E4A32">
      <w:pPr>
        <w:pStyle w:val="BodyText"/>
      </w:pPr>
      <w:r w:rsidRPr="00976D89">
        <w:t>Business Development – Marketing</w:t>
      </w:r>
    </w:p>
    <w:p w:rsidR="00000000" w:rsidRPr="00976D89" w:rsidP="00976D89">
      <w:pPr>
        <w:pStyle w:val="Heading1"/>
      </w:pPr>
      <w:bookmarkStart w:id="4" w:name="O_711929"/>
      <w:bookmarkEnd w:id="4"/>
      <w:r w:rsidRPr="00976D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6D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rPr>
                <w:rStyle w:val="SpecialBold"/>
              </w:rPr>
              <w:t>PERFORMANCE CRITERIA</w:t>
            </w:r>
          </w:p>
        </w:tc>
      </w:tr>
      <w:tr w:rsidTr="00976D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D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 Plan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t>1.1 Access marketing plan for international business activity to inform planning of promotional activities</w:t>
            </w:r>
          </w:p>
          <w:p w:rsidR="00000000" w:rsidRPr="00976D89" w:rsidP="00976D89">
            <w:pPr>
              <w:pStyle w:val="BodyText"/>
            </w:pPr>
            <w:r w:rsidRPr="00976D89">
              <w:t>1.2 Access relevant information sources to support planning of promotional activities</w:t>
            </w:r>
          </w:p>
          <w:p w:rsidR="00000000" w:rsidRPr="00976D89" w:rsidP="00976D89">
            <w:pPr>
              <w:pStyle w:val="BodyText"/>
            </w:pPr>
            <w:r w:rsidRPr="00976D89">
              <w:t>1.3 Identify and assess promoti</w:t>
            </w:r>
            <w:r w:rsidRPr="00976D89">
              <w:t>onal activities to ensure cultural appropriateness and compatibility with organisational requirements</w:t>
            </w:r>
          </w:p>
          <w:p w:rsidR="00000000" w:rsidRPr="00976D89" w:rsidP="00976D89">
            <w:pPr>
              <w:pStyle w:val="BodyText"/>
            </w:pPr>
            <w:r w:rsidRPr="00976D89">
              <w:t>1.4 Plan and schedule promotional activities according to marketing needs of the organisation</w:t>
            </w:r>
          </w:p>
          <w:p w:rsidR="00000000" w:rsidRPr="00976D89" w:rsidP="00976D89">
            <w:pPr>
              <w:pStyle w:val="BodyText"/>
            </w:pPr>
            <w:r w:rsidRPr="00976D89">
              <w:t>1.5 Determine overall promotional objectives in consultation</w:t>
            </w:r>
            <w:r w:rsidRPr="00976D89">
              <w:t xml:space="preserve"> with designated individuals and groups both in international and domestic settings</w:t>
            </w:r>
          </w:p>
          <w:p w:rsidR="00000000" w:rsidRPr="00976D89" w:rsidP="00976D89">
            <w:pPr>
              <w:pStyle w:val="BodyText"/>
            </w:pPr>
            <w:r w:rsidRPr="00976D89">
              <w:t>1.6 Ensure timelines and costs for promotion of activities are realistic and consistent with budget resources</w:t>
            </w:r>
          </w:p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1.7 Develop action plans to provide details of products and/or</w:t>
            </w:r>
            <w:r w:rsidRPr="00976D89">
              <w:t xml:space="preserve"> services being promoted</w:t>
            </w:r>
          </w:p>
        </w:tc>
      </w:tr>
      <w:tr w:rsidTr="00976D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2. Coordinate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t>2.1 Identify and prepare personnel and resources to support promotional activities, both in international and domestic settings, to facilitate achievement of promotional goals</w:t>
            </w:r>
          </w:p>
          <w:p w:rsidR="00000000" w:rsidRPr="00976D89" w:rsidP="00976D89">
            <w:pPr>
              <w:pStyle w:val="BodyText"/>
            </w:pPr>
            <w:r w:rsidRPr="00976D89">
              <w:t>2.2 Identify, agree on and allocate roles and responsibilities of overseas and domestic personnel for delivery of promotional activities</w:t>
            </w:r>
          </w:p>
          <w:p w:rsidR="00000000" w:rsidRPr="00976D89" w:rsidP="00976D89">
            <w:pPr>
              <w:pStyle w:val="BodyText"/>
            </w:pPr>
            <w:r w:rsidRPr="00976D89">
              <w:t>2.3 Establish and conduct relationships with targeted groups in overseas settings in a manner which enhances the positi</w:t>
            </w:r>
            <w:r w:rsidRPr="00976D89">
              <w:t>ve image of the organisation</w:t>
            </w:r>
          </w:p>
          <w:p w:rsidR="00000000" w:rsidRPr="00976D89" w:rsidP="00976D89">
            <w:pPr>
              <w:pStyle w:val="BodyText"/>
            </w:pPr>
            <w:r w:rsidRPr="00976D89">
              <w:t>2.4 Supervise and support roles and responsibilities of overseas personnel involved in promotional activities</w:t>
            </w:r>
          </w:p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2.5 Use international business networks to assist in implementing promotional activities</w:t>
            </w:r>
          </w:p>
        </w:tc>
      </w:tr>
      <w:tr w:rsidTr="00976D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3. Review and report on pro</w:t>
            </w:r>
            <w:r w:rsidRPr="00976D89">
              <w:t>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t>3.1 Analyse audience feedback and data to determine impact of promotional activity on delivery of products and/or services</w:t>
            </w:r>
          </w:p>
          <w:p w:rsidR="00000000" w:rsidRPr="00976D89" w:rsidP="00976D89">
            <w:pPr>
              <w:pStyle w:val="BodyText"/>
            </w:pPr>
            <w:r w:rsidRPr="00976D89">
              <w:t>3.2 Assess effectiveness of planning processes to identify possible improvements for future international promoti</w:t>
            </w:r>
            <w:r w:rsidRPr="00976D89">
              <w:t>onal activities</w:t>
            </w:r>
          </w:p>
          <w:p w:rsidR="00000000" w:rsidRPr="00976D89" w:rsidP="00976D89">
            <w:pPr>
              <w:pStyle w:val="BodyText"/>
            </w:pPr>
            <w:r w:rsidRPr="00976D89">
              <w:t>3.3 Collect and provide feedback to personnel and agencies involved in promotional activity both in international and domestic settings</w:t>
            </w:r>
          </w:p>
          <w:p w:rsidR="00000000" w:rsidRPr="00976D89" w:rsidP="00976D89">
            <w:pPr>
              <w:pStyle w:val="BodyText"/>
            </w:pPr>
            <w:r w:rsidRPr="00976D89">
              <w:t>3.4 Analyse costs and timelines to evaluate benefits accruing from internationally based promotional act</w:t>
            </w:r>
            <w:r w:rsidRPr="00976D89">
              <w:t>ivities</w:t>
            </w:r>
          </w:p>
          <w:p w:rsidR="00000000" w:rsidRPr="00976D89" w:rsidP="00976D89">
            <w:pPr>
              <w:pStyle w:val="BodyText"/>
            </w:pPr>
            <w:r w:rsidRPr="00976D89">
              <w:t>3.5 Prepare conclusions and recommendations from verifiable evidence and provide constructive advice on future directions for internationally based promotional activities</w:t>
            </w:r>
          </w:p>
        </w:tc>
      </w:tr>
    </w:tbl>
    <w:p w:rsidR="00000000" w:rsidRPr="00976D89" w:rsidP="00976D89">
      <w:pPr>
        <w:pStyle w:val="BodyText"/>
      </w:pPr>
    </w:p>
    <w:p w:rsidR="00000000" w:rsidRPr="00976D89" w:rsidP="00976D89">
      <w:pPr>
        <w:pStyle w:val="AllowPageBreak"/>
      </w:pPr>
    </w:p>
    <w:p w:rsidR="00000000" w:rsidRPr="00976D89" w:rsidP="00976D89">
      <w:pPr>
        <w:pStyle w:val="Heading1"/>
      </w:pPr>
      <w:bookmarkStart w:id="5" w:name="O_711930"/>
      <w:bookmarkEnd w:id="5"/>
      <w:r w:rsidRPr="00976D89">
        <w:t>Foundation Skills</w:t>
      </w:r>
    </w:p>
    <w:p w:rsidR="00000000" w:rsidRPr="002E4A32" w:rsidP="002E4A32">
      <w:pPr>
        <w:pStyle w:val="BodyText"/>
        <w:rPr>
          <w:i/>
        </w:rPr>
      </w:pPr>
      <w:r w:rsidRPr="002E4A32">
        <w:rPr>
          <w:rStyle w:val="Emphasis"/>
        </w:rPr>
        <w:t>This section describes language, literac</w:t>
      </w:r>
      <w:r w:rsidRPr="002E4A32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rPr>
                <w:rStyle w:val="SpecialBold"/>
              </w:rPr>
              <w:t>Description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1.1-1.4, 1.6,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ListBullet"/>
              <w:rPr>
                <w:lang w:val="en-NZ"/>
              </w:rPr>
            </w:pPr>
            <w:r w:rsidRPr="00976D89">
              <w:t>Identifies, analyses and evaluates complex textual information including audience feedback to determine business achievements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1.4, 1.7, 3.3, 3.5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ListBullet"/>
              <w:rPr>
                <w:lang w:val="en-NZ"/>
              </w:rPr>
            </w:pPr>
            <w:r w:rsidRPr="00976D89">
              <w:t>Produces action plans, complex reports and other documentation using clear, accurate and relevant lan</w:t>
            </w:r>
            <w:r w:rsidRPr="00976D89">
              <w:t>guage and appropriate grammatical structure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1.5, 2.1-2.5,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ListBullet"/>
            </w:pPr>
            <w:r w:rsidRPr="00976D89">
              <w:t>Articulates ideas and recommendations clearly using language and technical references suitable to audience</w:t>
            </w:r>
          </w:p>
          <w:p w:rsidR="00000000" w:rsidP="00976D89">
            <w:pPr>
              <w:pStyle w:val="ListBullet"/>
              <w:rPr>
                <w:lang w:val="en-NZ"/>
              </w:rPr>
            </w:pPr>
            <w:r w:rsidRPr="00976D89">
              <w:t>Uses active listening and questioning to confirm underst</w:t>
            </w:r>
            <w:r w:rsidRPr="00976D89">
              <w:t>anding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1.6, 3.4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ListBullet"/>
              <w:rPr>
                <w:lang w:val="en-NZ"/>
              </w:rPr>
            </w:pPr>
            <w:r w:rsidRPr="00976D89">
              <w:t>Uses mathematical formulas to interpret expenditure and business timelines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1.1, 1.3, 1.4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ListBullet"/>
              <w:rPr>
                <w:lang w:val="en-NZ"/>
              </w:rPr>
            </w:pPr>
            <w:r w:rsidRPr="00976D89">
              <w:t xml:space="preserve">Monitors adherence to organisational policies and objectives and considers own role </w:t>
            </w:r>
            <w:r w:rsidRPr="00976D89">
              <w:t>in terms of its contribution to broader goals of the work environment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2.1, 2.3-2.5,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ListBullet"/>
            </w:pPr>
            <w:r w:rsidRPr="00976D89">
              <w:t>Begins to cultivate relationships with people with the knowledge, skills and influence to get things done or provide support, building forma</w:t>
            </w:r>
            <w:r w:rsidRPr="00976D89">
              <w:t>l and informal networks within and beyond immediate work context</w:t>
            </w:r>
          </w:p>
          <w:p w:rsidR="00000000" w:rsidP="00976D89">
            <w:pPr>
              <w:pStyle w:val="ListBullet"/>
              <w:rPr>
                <w:lang w:val="en-NZ"/>
              </w:rPr>
            </w:pPr>
            <w:r w:rsidRPr="00976D89">
              <w:t>Recognises importance of taking audience, purpose and contextual factors into account when making decisions about what to communicate with whom, why and how</w:t>
            </w:r>
          </w:p>
        </w:tc>
      </w:tr>
      <w:tr w:rsidTr="00976D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1.1-1.7, 2.1, 2</w:t>
            </w:r>
            <w:r w:rsidRPr="00976D89">
              <w:t>.2,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ListBullet"/>
            </w:pPr>
            <w:r w:rsidRPr="00976D89">
              <w:t>Develops plans and uses effective time management and organisational skills to complete tasks with an awareness of how they may contribute to longer-term operational and strategic goals</w:t>
            </w:r>
          </w:p>
          <w:p w:rsidR="00000000" w:rsidRPr="00976D89" w:rsidP="00976D89">
            <w:pPr>
              <w:pStyle w:val="ListBullet"/>
            </w:pPr>
            <w:r w:rsidRPr="00976D89">
              <w:t>In more complex, non-routine situations, uses forma</w:t>
            </w:r>
            <w:r w:rsidRPr="00976D89">
              <w:t>l decision-making processes, setting or clarifying goals, gathering information and identifying and evaluating several choices against a limited set of criteria</w:t>
            </w:r>
          </w:p>
          <w:p w:rsidR="00000000" w:rsidRPr="00976D89" w:rsidP="00976D89">
            <w:pPr>
              <w:pStyle w:val="ListBullet"/>
            </w:pPr>
            <w:r w:rsidRPr="00976D89">
              <w:t>When dealing with complex issues identifies cause of the problem, and uses analytical processes to generate possible solutions</w:t>
            </w:r>
          </w:p>
          <w:p w:rsidR="00000000" w:rsidRPr="00976D89" w:rsidP="00976D89">
            <w:pPr>
              <w:pStyle w:val="ListBullet"/>
            </w:pPr>
            <w:r w:rsidRPr="00976D89">
              <w:t>Monitors outcomes, considering results from a range of perspectives and identifying key concepts and principles that may be adapt</w:t>
            </w:r>
            <w:r w:rsidRPr="00976D89">
              <w:t>able to future situations</w:t>
            </w:r>
          </w:p>
        </w:tc>
      </w:tr>
    </w:tbl>
    <w:p w:rsidR="00000000" w:rsidRPr="00976D89" w:rsidP="00976D89">
      <w:pPr>
        <w:pStyle w:val="BodyText"/>
      </w:pPr>
    </w:p>
    <w:p w:rsidR="00000000" w:rsidRPr="00976D89" w:rsidP="00976D89">
      <w:pPr>
        <w:pStyle w:val="AllowPageBreak"/>
      </w:pPr>
    </w:p>
    <w:p w:rsidR="00000000" w:rsidRPr="00976D89" w:rsidP="00976D89">
      <w:pPr>
        <w:pStyle w:val="Heading1"/>
      </w:pPr>
      <w:bookmarkStart w:id="6" w:name="O_711932"/>
      <w:bookmarkEnd w:id="6"/>
      <w:r w:rsidRPr="00976D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76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Code and title</w:t>
            </w:r>
          </w:p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Code and title</w:t>
            </w:r>
          </w:p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rPr>
                <w:rStyle w:val="SpecialBold"/>
              </w:rPr>
              <w:t>Equivalence status</w:t>
            </w:r>
          </w:p>
        </w:tc>
      </w:tr>
      <w:tr w:rsidTr="00976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BSBMKG513 Promote products and services to international markets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BSBMKG513A Promote products and services to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D89">
            <w:pPr>
              <w:pStyle w:val="BodyText"/>
              <w:rPr>
                <w:lang w:val="en-NZ"/>
              </w:rPr>
            </w:pPr>
            <w:r w:rsidRPr="00976D8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D89" w:rsidP="00976D89">
            <w:pPr>
              <w:pStyle w:val="BodyText"/>
            </w:pPr>
            <w:r w:rsidRPr="00976D89">
              <w:t>Equivalent unit</w:t>
            </w:r>
          </w:p>
        </w:tc>
      </w:tr>
    </w:tbl>
    <w:p w:rsidR="00000000" w:rsidRPr="00976D89" w:rsidP="00976D89">
      <w:pPr>
        <w:pStyle w:val="BodyText"/>
      </w:pPr>
    </w:p>
    <w:p w:rsidR="00000000" w:rsidRPr="00976D89" w:rsidP="00976D89">
      <w:pPr>
        <w:pStyle w:val="AllowPageBreak"/>
      </w:pPr>
    </w:p>
    <w:p w:rsidR="00000000" w:rsidRPr="00976D89" w:rsidP="00976D89">
      <w:pPr>
        <w:pStyle w:val="Heading1"/>
      </w:pPr>
      <w:bookmarkStart w:id="7" w:name="O_711939"/>
      <w:bookmarkEnd w:id="7"/>
      <w:r w:rsidRPr="00976D89">
        <w:t>Links</w:t>
      </w:r>
    </w:p>
    <w:p w:rsidR="00000000" w:rsidRPr="00976D89" w:rsidP="002E4A32">
      <w:pPr>
        <w:pStyle w:val="BodyText"/>
      </w:pPr>
      <w:r w:rsidRPr="00976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4B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6D89" w:rsidP="00976D89"/>
    <w:sectPr w:rsidSect="00976D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89" w:rsidRPr="002E4A32" w:rsidP="002E4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32" w:rsidP="00976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A32" w:rsidP="00976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4A32" w:rsidP="00976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D89" w:rsidRPr="002E4A32" w:rsidP="002E4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32" w:rsidRPr="002D2AF8" w:rsidP="00976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BSBMKG513 Promote products and services to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2E4A32" w:rsidP="00976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ECC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67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D89"/>
  </w:style>
  <w:style w:type="character" w:customStyle="1" w:styleId="Heading1Char">
    <w:name w:val="Heading 1 Char"/>
    <w:basedOn w:val="DefaultParagraphFont"/>
    <w:link w:val="Heading1"/>
    <w:rsid w:val="00976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D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D89"/>
    <w:rPr>
      <w:b/>
      <w:spacing w:val="0"/>
    </w:rPr>
  </w:style>
  <w:style w:type="character" w:styleId="Emphasis">
    <w:name w:val="Emphasis"/>
    <w:basedOn w:val="DefaultParagraphFont"/>
    <w:qFormat/>
    <w:rsid w:val="00976D89"/>
    <w:rPr>
      <w:i/>
    </w:rPr>
  </w:style>
  <w:style w:type="paragraph" w:customStyle="1" w:styleId="SuperHeading">
    <w:name w:val="SuperHeading"/>
    <w:basedOn w:val="Normal"/>
    <w:rsid w:val="00976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D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D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D89"/>
  </w:style>
  <w:style w:type="paragraph" w:styleId="TableofFigures">
    <w:name w:val="table of figures"/>
    <w:basedOn w:val="Normal"/>
    <w:next w:val="Normal"/>
    <w:semiHidden/>
    <w:rsid w:val="00976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D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D89"/>
    <w:rPr>
      <w:rFonts w:ascii="Wingdings" w:hAnsi="Wingdings"/>
    </w:rPr>
  </w:style>
  <w:style w:type="paragraph" w:customStyle="1" w:styleId="TableHeading">
    <w:name w:val="Table Heading"/>
    <w:basedOn w:val="HeadingBase"/>
    <w:rsid w:val="00976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D89"/>
    <w:rPr>
      <w:color w:val="0033CC"/>
      <w:u w:val="none"/>
    </w:rPr>
  </w:style>
  <w:style w:type="paragraph" w:customStyle="1" w:styleId="BodyTextRight">
    <w:name w:val="Body Text Right"/>
    <w:basedOn w:val="BodyText"/>
    <w:rsid w:val="00976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D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D89"/>
    <w:rPr>
      <w:sz w:val="32"/>
    </w:rPr>
  </w:style>
  <w:style w:type="paragraph" w:customStyle="1" w:styleId="HeadingProcedure">
    <w:name w:val="Heading Procedure"/>
    <w:basedOn w:val="HeadingBase"/>
    <w:next w:val="Normal"/>
    <w:rsid w:val="00976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D89"/>
    <w:pPr>
      <w:spacing w:before="60" w:after="60"/>
    </w:pPr>
  </w:style>
  <w:style w:type="paragraph" w:styleId="ListContinue">
    <w:name w:val="List Continue"/>
    <w:basedOn w:val="List"/>
    <w:rsid w:val="00976D89"/>
    <w:pPr>
      <w:ind w:firstLine="0"/>
    </w:pPr>
  </w:style>
  <w:style w:type="paragraph" w:customStyle="1" w:styleId="ListNote">
    <w:name w:val="List Note"/>
    <w:basedOn w:val="List"/>
    <w:rsid w:val="00976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D89"/>
    <w:rPr>
      <w:rFonts w:ascii="Courier New" w:hAnsi="Courier New"/>
    </w:rPr>
  </w:style>
  <w:style w:type="paragraph" w:customStyle="1" w:styleId="NoteBullet">
    <w:name w:val="Note Bullet"/>
    <w:basedOn w:val="Note"/>
    <w:rsid w:val="00976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D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D89"/>
    <w:rPr>
      <w:b/>
      <w:smallCaps/>
    </w:rPr>
  </w:style>
  <w:style w:type="paragraph" w:customStyle="1" w:styleId="TableListNumber">
    <w:name w:val="Table List Number"/>
    <w:basedOn w:val="ListNumber"/>
    <w:rsid w:val="00976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D89"/>
    <w:pPr>
      <w:numPr>
        <w:numId w:val="8"/>
      </w:numPr>
    </w:pPr>
  </w:style>
  <w:style w:type="paragraph" w:customStyle="1" w:styleId="ListAlpha2">
    <w:name w:val="List Alpha 2"/>
    <w:basedOn w:val="List2"/>
    <w:rsid w:val="00976D89"/>
    <w:pPr>
      <w:numPr>
        <w:numId w:val="7"/>
      </w:numPr>
    </w:pPr>
  </w:style>
  <w:style w:type="paragraph" w:styleId="List2">
    <w:name w:val="List 2"/>
    <w:basedOn w:val="BodyText"/>
    <w:rsid w:val="00976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D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D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D89"/>
    <w:pPr>
      <w:numPr>
        <w:numId w:val="3"/>
      </w:numPr>
    </w:pPr>
  </w:style>
  <w:style w:type="paragraph" w:styleId="ListContinue2">
    <w:name w:val="List Continue 2"/>
    <w:basedOn w:val="List2"/>
    <w:rsid w:val="00976D89"/>
    <w:pPr>
      <w:ind w:firstLine="0"/>
    </w:pPr>
  </w:style>
  <w:style w:type="paragraph" w:styleId="ListContinue3">
    <w:name w:val="List Continue 3"/>
    <w:basedOn w:val="List3"/>
    <w:rsid w:val="00976D89"/>
    <w:pPr>
      <w:ind w:left="1021" w:firstLine="0"/>
    </w:pPr>
  </w:style>
  <w:style w:type="paragraph" w:styleId="ListContinue4">
    <w:name w:val="List Continue 4"/>
    <w:basedOn w:val="List4"/>
    <w:rsid w:val="00976D89"/>
    <w:pPr>
      <w:ind w:firstLine="0"/>
    </w:pPr>
  </w:style>
  <w:style w:type="paragraph" w:styleId="ListContinue5">
    <w:name w:val="List Continue 5"/>
    <w:basedOn w:val="List5"/>
    <w:rsid w:val="00976D89"/>
    <w:pPr>
      <w:ind w:firstLine="0"/>
    </w:pPr>
  </w:style>
  <w:style w:type="paragraph" w:styleId="ListNumber3">
    <w:name w:val="List Number 3"/>
    <w:basedOn w:val="List3"/>
    <w:rsid w:val="00976D89"/>
    <w:pPr>
      <w:numPr>
        <w:numId w:val="4"/>
      </w:numPr>
    </w:pPr>
  </w:style>
  <w:style w:type="paragraph" w:styleId="ListNumber4">
    <w:name w:val="List Number 4"/>
    <w:basedOn w:val="List4"/>
    <w:rsid w:val="00976D89"/>
    <w:pPr>
      <w:numPr>
        <w:numId w:val="5"/>
      </w:numPr>
    </w:pPr>
  </w:style>
  <w:style w:type="paragraph" w:styleId="ListNumber5">
    <w:name w:val="List Number 5"/>
    <w:basedOn w:val="List5"/>
    <w:rsid w:val="00976D89"/>
    <w:pPr>
      <w:numPr>
        <w:numId w:val="6"/>
      </w:numPr>
    </w:pPr>
  </w:style>
  <w:style w:type="paragraph" w:styleId="BlockText">
    <w:name w:val="Block Text"/>
    <w:basedOn w:val="Normal"/>
    <w:rsid w:val="00976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D89"/>
    <w:rPr>
      <w:sz w:val="16"/>
      <w:vertAlign w:val="superscript"/>
    </w:rPr>
  </w:style>
  <w:style w:type="character" w:customStyle="1" w:styleId="Symbols">
    <w:name w:val="Symbols"/>
    <w:basedOn w:val="DefaultParagraphFont"/>
    <w:rsid w:val="00976D89"/>
    <w:rPr>
      <w:rFonts w:ascii="Symbol" w:hAnsi="Symbol"/>
    </w:rPr>
  </w:style>
  <w:style w:type="character" w:customStyle="1" w:styleId="MenuOptions">
    <w:name w:val="Menu Options"/>
    <w:basedOn w:val="DefaultParagraphFont"/>
    <w:rsid w:val="00976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D89"/>
    <w:rPr>
      <w:b/>
    </w:rPr>
  </w:style>
  <w:style w:type="character" w:customStyle="1" w:styleId="Underlined">
    <w:name w:val="Underlined"/>
    <w:basedOn w:val="DefaultParagraphFont"/>
    <w:rsid w:val="00976D89"/>
    <w:rPr>
      <w:u w:val="single"/>
    </w:rPr>
  </w:style>
  <w:style w:type="paragraph" w:customStyle="1" w:styleId="TableBodyTextRight">
    <w:name w:val="Table Body Text Right"/>
    <w:basedOn w:val="TableBodyText"/>
    <w:rsid w:val="00976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D89"/>
    <w:rPr>
      <w:sz w:val="18"/>
    </w:rPr>
  </w:style>
  <w:style w:type="paragraph" w:customStyle="1" w:styleId="BodySmallRight">
    <w:name w:val="Body Small Right"/>
    <w:basedOn w:val="BodyTextRight"/>
    <w:rsid w:val="00976D89"/>
    <w:rPr>
      <w:sz w:val="18"/>
      <w:szCs w:val="18"/>
    </w:rPr>
  </w:style>
  <w:style w:type="paragraph" w:customStyle="1" w:styleId="MarginEdition">
    <w:name w:val="Margin Edition"/>
    <w:basedOn w:val="MarginNote"/>
    <w:rsid w:val="00976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D89"/>
    <w:rPr>
      <w:sz w:val="2"/>
      <w:szCs w:val="2"/>
    </w:rPr>
  </w:style>
  <w:style w:type="character" w:customStyle="1" w:styleId="Small">
    <w:name w:val="Small"/>
    <w:basedOn w:val="DefaultParagraphFont"/>
    <w:rsid w:val="00976D89"/>
    <w:rPr>
      <w:sz w:val="16"/>
    </w:rPr>
  </w:style>
  <w:style w:type="paragraph" w:customStyle="1" w:styleId="WideTable">
    <w:name w:val="Wide Table"/>
    <w:basedOn w:val="Normal"/>
    <w:rsid w:val="00976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D89"/>
  </w:style>
  <w:style w:type="paragraph" w:styleId="Quote">
    <w:name w:val="Quote"/>
    <w:basedOn w:val="Heading1"/>
    <w:link w:val="QuoteChar"/>
    <w:qFormat/>
    <w:rsid w:val="00976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D89"/>
    <w:pPr>
      <w:pageBreakBefore/>
    </w:pPr>
  </w:style>
  <w:style w:type="paragraph" w:customStyle="1" w:styleId="Border">
    <w:name w:val="Border"/>
    <w:basedOn w:val="Normal"/>
    <w:qFormat/>
    <w:rsid w:val="00976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D89"/>
    <w:rPr>
      <w:u w:val="single"/>
    </w:rPr>
  </w:style>
  <w:style w:type="character" w:customStyle="1" w:styleId="BoldandItalics">
    <w:name w:val="Bold and Italics"/>
    <w:qFormat/>
    <w:rsid w:val="00976D89"/>
    <w:rPr>
      <w:b/>
      <w:i/>
      <w:u w:val="none"/>
    </w:rPr>
  </w:style>
  <w:style w:type="paragraph" w:styleId="BalloonText">
    <w:name w:val="Balloon Text"/>
    <w:basedOn w:val="Normal"/>
    <w:link w:val="BalloonTextChar"/>
    <w:rsid w:val="0097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D89"/>
    <w:pPr>
      <w:spacing w:before="0" w:after="0"/>
    </w:pPr>
  </w:style>
  <w:style w:type="paragraph" w:customStyle="1" w:styleId="BodyTextBold">
    <w:name w:val="Body Text Bold"/>
    <w:basedOn w:val="BodyText"/>
    <w:qFormat/>
    <w:rsid w:val="00976D89"/>
    <w:rPr>
      <w:b/>
    </w:rPr>
  </w:style>
  <w:style w:type="character" w:styleId="Hyperlink">
    <w:name w:val="Hyperlink"/>
    <w:basedOn w:val="DefaultParagraphFont"/>
    <w:uiPriority w:val="99"/>
    <w:unhideWhenUsed/>
    <w:rsid w:val="002E4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5274</Characters>
  <Application>Microsoft Office Word</Application>
  <DocSecurity>0</DocSecurity>
  <Lines>181</Lines>
  <Paragraphs>97</Paragraphs>
  <ScaleCrop>false</ScaleCrop>
  <Company>Author-it Software Corporation Ltd.</Company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BSBMKG513 Promote products and services to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2021-11-22T00:48:00Z</dcterms:created>
  <dcterms:modified xsi:type="dcterms:W3CDTF">2021-11-22T00:48:00Z</dcterms:modified>
</cp:coreProperties>
</file>