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B2C" w:rsidP="00580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BSBMKG441 Develop public relations documents</w:t>
      </w:r>
      <w:r>
        <w:fldChar w:fldCharType="end"/>
      </w:r>
    </w:p>
    <w:p w:rsidR="00580B2C" w:rsidP="00580B2C">
      <w:pPr>
        <w:pStyle w:val="Version"/>
        <w:sectPr w:rsidSect="00132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DBB" w:rsidP="00132DBB">
      <w:pPr>
        <w:pStyle w:val="SuperHeading"/>
      </w:pPr>
      <w:r w:rsidRPr="00132DBB">
        <w:t>BSBMKG441 Develop public relations documents</w:t>
      </w:r>
    </w:p>
    <w:p w:rsidR="00000000" w:rsidRPr="00132DBB" w:rsidP="00132DBB">
      <w:pPr>
        <w:pStyle w:val="Heading1"/>
      </w:pPr>
      <w:bookmarkStart w:id="1" w:name="O_1124580"/>
      <w:bookmarkEnd w:id="1"/>
      <w:r w:rsidRPr="00132DB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32D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rPr>
                <w:rStyle w:val="SpecialBold"/>
              </w:rPr>
              <w:t>Release</w:t>
            </w:r>
            <w:r w:rsidRPr="00132DB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rPr>
                <w:rStyle w:val="SpecialBold"/>
              </w:rPr>
              <w:t>Comments</w:t>
            </w:r>
            <w:r w:rsidRPr="00132DBB">
              <w:t> </w:t>
            </w:r>
          </w:p>
        </w:tc>
      </w:tr>
      <w:tr w:rsidTr="00132D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t>This version first released with BSB Business Services Training Package Version 7.0.</w:t>
            </w:r>
          </w:p>
        </w:tc>
      </w:tr>
    </w:tbl>
    <w:p w:rsidR="00000000" w:rsidRPr="00132DBB" w:rsidP="00132DBB">
      <w:pPr>
        <w:pStyle w:val="BodyText"/>
      </w:pPr>
    </w:p>
    <w:p w:rsidR="00000000" w:rsidRPr="00132DBB" w:rsidP="00132DBB">
      <w:pPr>
        <w:pStyle w:val="AllowPageBreak"/>
      </w:pPr>
    </w:p>
    <w:p w:rsidR="00000000" w:rsidRPr="00132DBB" w:rsidP="00132DBB">
      <w:pPr>
        <w:pStyle w:val="Heading1"/>
      </w:pPr>
      <w:bookmarkStart w:id="2" w:name="O_1124585"/>
      <w:bookmarkEnd w:id="2"/>
      <w:r w:rsidRPr="00132DBB">
        <w:t>Application</w:t>
      </w:r>
    </w:p>
    <w:p w:rsidR="00000000" w:rsidRPr="00132DBB" w:rsidP="00580B2C">
      <w:pPr>
        <w:pStyle w:val="BodyText"/>
      </w:pPr>
      <w:r w:rsidRPr="00132DBB">
        <w:t>This unit describes the skills and knowledge required to design, produce and e</w:t>
      </w:r>
      <w:r w:rsidRPr="00132DBB">
        <w:t>dit public relations documents for various target audiences and to evaluate their effectiveness in the marketplace.</w:t>
      </w:r>
    </w:p>
    <w:p w:rsidR="00000000" w:rsidRPr="00132DBB" w:rsidP="00580B2C">
      <w:pPr>
        <w:pStyle w:val="BodyText"/>
      </w:pPr>
      <w:r w:rsidRPr="00132DBB">
        <w:t>The unit applies to individuals who usually work as part of a public relations campaign team and who analyse and evaluate information from a</w:t>
      </w:r>
      <w:r w:rsidRPr="00132DBB">
        <w:t xml:space="preserve"> variety of sources. In this role, individuals use well-developed advertising skills and a broad knowledge base.</w:t>
      </w:r>
    </w:p>
    <w:p w:rsidR="00000000" w:rsidRPr="00132DBB" w:rsidP="00580B2C">
      <w:pPr>
        <w:pStyle w:val="BodyText"/>
      </w:pPr>
      <w:r w:rsidRPr="00132DBB">
        <w:t>No licensing, legislative, regulatory or certification requirements apply to this unit at the time of publication.</w:t>
      </w:r>
    </w:p>
    <w:p w:rsidR="00000000" w:rsidRPr="00132DBB" w:rsidP="00132DBB">
      <w:pPr>
        <w:pStyle w:val="Heading1"/>
      </w:pPr>
      <w:bookmarkStart w:id="3" w:name="O_1124584"/>
      <w:bookmarkEnd w:id="3"/>
      <w:r w:rsidRPr="00132DBB">
        <w:t>Unit Sect</w:t>
      </w:r>
      <w:r w:rsidRPr="00132DBB">
        <w:t>or</w:t>
      </w:r>
    </w:p>
    <w:p w:rsidR="00000000" w:rsidRPr="00132DBB" w:rsidP="00580B2C">
      <w:pPr>
        <w:pStyle w:val="BodyText"/>
      </w:pPr>
      <w:r w:rsidRPr="00132DBB">
        <w:t>Technical Skills – Marketing</w:t>
      </w:r>
    </w:p>
    <w:p w:rsidR="00000000" w:rsidRPr="00132DBB" w:rsidP="00132DBB">
      <w:pPr>
        <w:pStyle w:val="Heading1"/>
      </w:pPr>
      <w:bookmarkStart w:id="4" w:name="O_1124583"/>
      <w:bookmarkEnd w:id="4"/>
      <w:r w:rsidRPr="00132DB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rPr>
                <w:rStyle w:val="SpecialBold"/>
              </w:rPr>
              <w:t>PERFORMANCE CRITERIA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"/>
              <w:rPr>
                <w:lang w:val="en-NZ"/>
              </w:rPr>
            </w:pPr>
            <w:r w:rsidRPr="00132DBB">
              <w:t xml:space="preserve">1. Prepare to develop public relations documents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"/>
            </w:pPr>
            <w:r w:rsidRPr="00132DBB">
              <w:t xml:space="preserve">1.1 Identify task objectives and relevant legal and ethical frameworks </w:t>
            </w:r>
          </w:p>
          <w:p w:rsidR="00000000" w:rsidRPr="00132DBB" w:rsidP="00132DBB">
            <w:pPr>
              <w:pStyle w:val="List"/>
            </w:pPr>
            <w:r w:rsidRPr="00132DBB">
              <w:t>1.2 Research previous organisational public relations documents, distribution channel information and evaluation data</w:t>
            </w:r>
          </w:p>
          <w:p w:rsidR="00000000" w:rsidRPr="00132DBB" w:rsidP="00132DBB">
            <w:pPr>
              <w:pStyle w:val="List"/>
            </w:pPr>
            <w:r w:rsidRPr="00132DBB">
              <w:t>1.3 Confirm docu</w:t>
            </w:r>
            <w:r w:rsidRPr="00132DBB">
              <w:t xml:space="preserve">ment objectives, message and process with relevant personnel </w:t>
            </w:r>
          </w:p>
          <w:p w:rsidR="00000000" w:rsidP="00132DBB">
            <w:pPr>
              <w:pStyle w:val="List"/>
              <w:rPr>
                <w:lang w:val="en-NZ"/>
              </w:rPr>
            </w:pPr>
            <w:r w:rsidRPr="00132DBB">
              <w:t xml:space="preserve">1.4 Identify resources, timelines and costs in consultation with relevant personnel 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"/>
              <w:rPr>
                <w:lang w:val="en-NZ"/>
              </w:rPr>
            </w:pPr>
            <w:r w:rsidRPr="00132DBB">
              <w:t xml:space="preserve">2. Establish final public relations documents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"/>
            </w:pPr>
            <w:r w:rsidRPr="00132DBB">
              <w:t xml:space="preserve">2.1 Draft documents according to task and organisational requirements </w:t>
            </w:r>
          </w:p>
          <w:p w:rsidR="00000000" w:rsidRPr="00132DBB" w:rsidP="00132DBB">
            <w:pPr>
              <w:pStyle w:val="List"/>
            </w:pPr>
            <w:r w:rsidRPr="00132DBB">
              <w:t xml:space="preserve">2.2 Seek feedback from relevant personnel on public relations documents </w:t>
            </w:r>
          </w:p>
          <w:p w:rsidR="00000000" w:rsidP="00132DBB">
            <w:pPr>
              <w:pStyle w:val="List"/>
              <w:rPr>
                <w:lang w:val="en-NZ"/>
              </w:rPr>
            </w:pPr>
            <w:r w:rsidRPr="00132DBB">
              <w:t xml:space="preserve">2.3 Agree upon modifications and incorporate into final draft 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"/>
              <w:rPr>
                <w:lang w:val="en-NZ"/>
              </w:rPr>
            </w:pPr>
            <w:r w:rsidRPr="00132DBB">
              <w:t xml:space="preserve">3. Review finalised documents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"/>
            </w:pPr>
            <w:r w:rsidRPr="00132DBB">
              <w:t>3.1 Distribute do</w:t>
            </w:r>
            <w:r w:rsidRPr="00132DBB">
              <w:t xml:space="preserve">cuments according to timelines, task and organisational requirements </w:t>
            </w:r>
          </w:p>
          <w:p w:rsidR="00000000" w:rsidRPr="00132DBB" w:rsidP="00132DBB">
            <w:pPr>
              <w:pStyle w:val="List"/>
            </w:pPr>
            <w:r w:rsidRPr="00132DBB">
              <w:t xml:space="preserve">3.2 Monitor and collate feedback on the effectiveness of distributed documents </w:t>
            </w:r>
          </w:p>
          <w:p w:rsidR="00000000" w:rsidRPr="00132DBB" w:rsidP="00132DBB">
            <w:pPr>
              <w:pStyle w:val="List"/>
            </w:pPr>
            <w:r w:rsidRPr="00132DBB">
              <w:t xml:space="preserve">3.3 Evaluate feedback results against task objectives </w:t>
            </w:r>
          </w:p>
          <w:p w:rsidR="00000000" w:rsidRPr="00132DBB" w:rsidP="00132DBB">
            <w:pPr>
              <w:pStyle w:val="List"/>
            </w:pPr>
            <w:r w:rsidRPr="00132DBB">
              <w:t>3.4 Record and file evaluation results and recommen</w:t>
            </w:r>
            <w:r w:rsidRPr="00132DBB">
              <w:t xml:space="preserve">dations for future improvements according to organisational policy and procedure </w:t>
            </w:r>
          </w:p>
        </w:tc>
      </w:tr>
    </w:tbl>
    <w:p w:rsidR="00000000" w:rsidRPr="00132DBB" w:rsidP="00132DBB">
      <w:pPr>
        <w:pStyle w:val="List"/>
      </w:pPr>
    </w:p>
    <w:p w:rsidR="00000000" w:rsidRPr="00132DBB" w:rsidP="00132DBB">
      <w:pPr>
        <w:pStyle w:val="AllowPageBreak"/>
      </w:pPr>
    </w:p>
    <w:p w:rsidR="00000000" w:rsidRPr="00132DBB" w:rsidP="00132DBB">
      <w:pPr>
        <w:pStyle w:val="Heading1"/>
      </w:pPr>
      <w:bookmarkStart w:id="5" w:name="O_1124582"/>
      <w:bookmarkEnd w:id="5"/>
      <w:r w:rsidRPr="00132DBB">
        <w:t>Foundation Skills</w:t>
      </w:r>
    </w:p>
    <w:p w:rsidR="00000000" w:rsidRPr="00580B2C" w:rsidP="00580B2C">
      <w:pPr>
        <w:pStyle w:val="BodyText"/>
        <w:rPr>
          <w:i/>
        </w:rPr>
      </w:pPr>
      <w:r w:rsidRPr="00580B2C">
        <w:rPr>
          <w:rStyle w:val="Emphasis"/>
        </w:rPr>
        <w:t>This section describes those language, literacy, numeracy and employment skills that are essential to performance but not explicit in t</w:t>
      </w:r>
      <w:r w:rsidRPr="00580B2C">
        <w:rPr>
          <w:rStyle w:val="Emphasis"/>
        </w:rPr>
        <w:t>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48"/>
        <w:gridCol w:w="7340"/>
      </w:tblGrid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rPr>
                <w:rStyle w:val="SpecialBold"/>
              </w:rPr>
              <w:t>Skill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rPr>
                <w:rStyle w:val="SpecialBold"/>
              </w:rPr>
              <w:t>Description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Reading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Bullet"/>
            </w:pPr>
            <w:r w:rsidRPr="00132DBB">
              <w:t>Interprets and analyses information from a range of sources</w:t>
            </w:r>
          </w:p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Checks workplace documentation for clarity, accuracy, compliance with house style and legislative, regulatory and ethical requirements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Writing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Bullet"/>
            </w:pPr>
            <w:r w:rsidRPr="00132DBB">
              <w:t>Uses clear, accurate and relevant language to record information</w:t>
            </w:r>
          </w:p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Develops and completes documents in a range of styles and tones suitable to different audiences and contexts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Oral Communication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Bullet"/>
            </w:pPr>
            <w:r w:rsidRPr="00132DBB">
              <w:t>Articulates information clearly using language and features appropriate to the audience</w:t>
            </w:r>
          </w:p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Employs active listening and questioning techniques to clarify information and confirm understanding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Numeracy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Interprets numerical information and makes basic calcula</w:t>
            </w:r>
            <w:r w:rsidRPr="00132DBB">
              <w:t>tions to determine outsourcing expenditure and workplace scheduling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 xml:space="preserve">Initiative and enterprise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Monitors outcomes, considering results from a range of perspectives, and identifies key concepts and principles that could be improved in future situations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Se</w:t>
            </w:r>
            <w:r w:rsidRPr="00132DBB">
              <w:t xml:space="preserve">lf-management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Adheres to implicit and explicit organisation policies and procedures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 xml:space="preserve">Teamwork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Collaborates with others as part of familiar routine activities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 xml:space="preserve">Planning and organising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ListBullet"/>
              <w:rPr>
                <w:lang w:val="en-NZ"/>
              </w:rPr>
            </w:pPr>
            <w:r w:rsidRPr="00132DBB">
              <w:t>Takes responsibility for planning, sequencing and prioritising tasks and own workload to meet timelines and achieve outcomes</w:t>
            </w:r>
          </w:p>
        </w:tc>
      </w:tr>
      <w:tr w:rsidTr="00132D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 xml:space="preserve">Technology 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ListBullet"/>
            </w:pPr>
            <w:r w:rsidRPr="00132DBB">
              <w:t>Uses digital applications to record, store, retrieve and share documents</w:t>
            </w:r>
          </w:p>
        </w:tc>
      </w:tr>
    </w:tbl>
    <w:p w:rsidR="00000000" w:rsidRPr="00132DBB" w:rsidP="00132DBB">
      <w:pPr>
        <w:pStyle w:val="BodyText"/>
      </w:pPr>
    </w:p>
    <w:p w:rsidR="00000000" w:rsidRPr="00132DBB" w:rsidP="00132DBB">
      <w:pPr>
        <w:pStyle w:val="AllowPageBreak"/>
      </w:pPr>
    </w:p>
    <w:p w:rsidR="00000000" w:rsidRPr="00132DBB" w:rsidP="00132DBB">
      <w:pPr>
        <w:pStyle w:val="Heading1"/>
      </w:pPr>
      <w:bookmarkStart w:id="6" w:name="O_1124581"/>
      <w:bookmarkEnd w:id="6"/>
      <w:r w:rsidRPr="00132DBB">
        <w:t>Unit Mapping Informatio</w:t>
      </w:r>
      <w:r w:rsidRPr="00132DBB">
        <w:t>n</w:t>
      </w:r>
    </w:p>
    <w:p w:rsidR="00000000" w:rsidRPr="00132DBB" w:rsidP="00580B2C">
      <w:pPr>
        <w:pStyle w:val="BodyText"/>
      </w:pPr>
      <w:r w:rsidRPr="00132DBB">
        <w:t>Supersedes and is equivalent to BSBPUB403 Develop public relations documents.</w:t>
      </w:r>
    </w:p>
    <w:p w:rsidR="00000000" w:rsidRPr="00132DBB" w:rsidP="00580B2C">
      <w:pPr>
        <w:pStyle w:val="BodyText"/>
      </w:pPr>
      <w:r w:rsidRPr="00132DBB">
        <w:t>Supersedes but is not equivalent to BSBPUB402 Develop public relations campaigns.</w:t>
      </w:r>
    </w:p>
    <w:p w:rsidR="00000000" w:rsidRPr="00132DBB" w:rsidP="00132DBB">
      <w:pPr>
        <w:pStyle w:val="Heading1"/>
      </w:pPr>
      <w:bookmarkStart w:id="7" w:name="O_1124574"/>
      <w:bookmarkEnd w:id="7"/>
      <w:r w:rsidRPr="00132DBB">
        <w:t>Links</w:t>
      </w:r>
    </w:p>
    <w:p w:rsidR="00000000" w:rsidRPr="00132DBB" w:rsidP="00580B2C">
      <w:pPr>
        <w:pStyle w:val="BodyText"/>
      </w:pPr>
      <w:r w:rsidRPr="00132DBB">
        <w:t>Companion Volume Implementati</w:t>
      </w:r>
      <w:r w:rsidRPr="00132DBB">
        <w:t xml:space="preserve">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04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2DBB" w:rsidP="00580B2C">
      <w:pPr>
        <w:pStyle w:val="BodyText"/>
        <w:sectPr w:rsidSect="00132D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2DBB" w:rsidP="00132DBB">
      <w:pPr>
        <w:pStyle w:val="SuperHeading"/>
      </w:pPr>
      <w:r w:rsidRPr="00132DBB">
        <w:t>Assessment Requirements for BSBMKG441 Develop public relations documents</w:t>
      </w:r>
    </w:p>
    <w:p w:rsidR="00000000" w:rsidRPr="00132DBB" w:rsidP="00132DBB">
      <w:pPr>
        <w:pStyle w:val="Heading1"/>
      </w:pPr>
      <w:bookmarkStart w:id="8" w:name="O_1124576"/>
      <w:bookmarkEnd w:id="8"/>
      <w:r w:rsidRPr="00132DBB">
        <w:t>Mod</w:t>
      </w:r>
      <w:r w:rsidRPr="00132DBB">
        <w:t>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32D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rPr>
                <w:rStyle w:val="SpecialBold"/>
              </w:rPr>
              <w:t>Release</w:t>
            </w:r>
            <w:r w:rsidRPr="00132DB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rPr>
                <w:rStyle w:val="SpecialBold"/>
              </w:rPr>
              <w:t>Comments</w:t>
            </w:r>
            <w:r w:rsidRPr="00132DBB">
              <w:t> </w:t>
            </w:r>
          </w:p>
        </w:tc>
      </w:tr>
      <w:tr w:rsidTr="00132D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BB">
            <w:pPr>
              <w:pStyle w:val="BodyText"/>
              <w:rPr>
                <w:lang w:val="en-NZ"/>
              </w:rPr>
            </w:pPr>
            <w:r w:rsidRPr="00132DB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BB" w:rsidP="00132DBB">
            <w:pPr>
              <w:pStyle w:val="BodyText"/>
            </w:pPr>
            <w:r w:rsidRPr="00132DBB">
              <w:t>This version first released with BSB Business Services Training Package Version 7.0.</w:t>
            </w:r>
          </w:p>
        </w:tc>
      </w:tr>
    </w:tbl>
    <w:p w:rsidR="00000000" w:rsidRPr="00132DBB" w:rsidP="00132DBB">
      <w:pPr>
        <w:pStyle w:val="BodyText"/>
      </w:pPr>
    </w:p>
    <w:p w:rsidR="00000000" w:rsidRPr="00132DBB" w:rsidP="00132DBB">
      <w:pPr>
        <w:pStyle w:val="AllowPageBreak"/>
      </w:pPr>
    </w:p>
    <w:p w:rsidR="00000000" w:rsidRPr="00132DBB" w:rsidP="00132DBB">
      <w:pPr>
        <w:pStyle w:val="Heading1"/>
      </w:pPr>
      <w:bookmarkStart w:id="9" w:name="O_1124579"/>
      <w:bookmarkEnd w:id="9"/>
      <w:r w:rsidRPr="00132DBB">
        <w:t>Performance Evidence</w:t>
      </w:r>
    </w:p>
    <w:p w:rsidR="00000000" w:rsidRPr="00132DBB" w:rsidP="00580B2C">
      <w:pPr>
        <w:pStyle w:val="BodyText"/>
      </w:pPr>
      <w:r w:rsidRPr="00132DBB">
        <w:t>The candidate must demonstrate the ability to complete the tasks outlined in the elements, performance criteria and foundation skills of this unit, including evidence of the ability to:</w:t>
      </w:r>
    </w:p>
    <w:p w:rsidR="00000000" w:rsidRPr="00132DBB" w:rsidP="00132DBB">
      <w:pPr>
        <w:pStyle w:val="ListBullet"/>
      </w:pPr>
      <w:r w:rsidRPr="00132DBB">
        <w:t xml:space="preserve">develop a minimum of two public relations documents. </w:t>
      </w:r>
    </w:p>
    <w:p w:rsidR="00000000" w:rsidRPr="00132DBB" w:rsidP="00580B2C">
      <w:pPr>
        <w:pStyle w:val="BodyText"/>
      </w:pPr>
      <w:r w:rsidRPr="00132DBB">
        <w:t>In the course of the above, the candidate must:</w:t>
      </w:r>
    </w:p>
    <w:p w:rsidR="00000000" w:rsidRPr="00132DBB" w:rsidP="00132DBB">
      <w:pPr>
        <w:pStyle w:val="ListBullet"/>
      </w:pPr>
      <w:r w:rsidRPr="00132DBB">
        <w:t>research content, format and processes for public relations document and confirm with relevant personnel</w:t>
      </w:r>
    </w:p>
    <w:p w:rsidR="00000000" w:rsidRPr="00132DBB" w:rsidP="00132DBB">
      <w:pPr>
        <w:pStyle w:val="ListBullet"/>
      </w:pPr>
      <w:r w:rsidRPr="00132DBB">
        <w:t xml:space="preserve">develop and modify a draft public relations document according to task requirements and feedback from </w:t>
      </w:r>
      <w:r w:rsidRPr="00132DBB">
        <w:t xml:space="preserve">relevant personnel </w:t>
      </w:r>
    </w:p>
    <w:p w:rsidR="00000000" w:rsidRPr="00132DBB" w:rsidP="00132DBB">
      <w:pPr>
        <w:pStyle w:val="ListBullet"/>
      </w:pPr>
      <w:r w:rsidRPr="00132DBB">
        <w:t>monitor and evaluate feedback to identify future improvements to public relations documents</w:t>
      </w:r>
    </w:p>
    <w:p w:rsidR="00000000" w:rsidRPr="00132DBB" w:rsidP="00132DBB">
      <w:pPr>
        <w:pStyle w:val="ListBullet"/>
      </w:pPr>
      <w:r w:rsidRPr="00132DBB">
        <w:t>record and file results according to organisational policy and procedures.</w:t>
      </w:r>
    </w:p>
    <w:p w:rsidR="00000000" w:rsidRPr="00132DBB" w:rsidP="00132DBB">
      <w:pPr>
        <w:pStyle w:val="AllowPageBreak"/>
      </w:pPr>
    </w:p>
    <w:p w:rsidR="00000000" w:rsidRPr="00132DBB" w:rsidP="00132DBB">
      <w:pPr>
        <w:pStyle w:val="Heading1"/>
      </w:pPr>
      <w:bookmarkStart w:id="10" w:name="O_1124578"/>
      <w:bookmarkEnd w:id="10"/>
      <w:r w:rsidRPr="00132DBB">
        <w:t>Knowledge Evidence</w:t>
      </w:r>
    </w:p>
    <w:p w:rsidR="00000000" w:rsidRPr="00132DBB" w:rsidP="00580B2C">
      <w:pPr>
        <w:pStyle w:val="BodyText"/>
      </w:pPr>
      <w:r w:rsidRPr="00132DBB">
        <w:t>The candidate must be able to d</w:t>
      </w:r>
      <w:r w:rsidRPr="00132DBB">
        <w:t>emonstrate knowledge to complete the tasks outlined in the elements, performance criteria and foundation skills of this unit, including knowledge of:</w:t>
      </w:r>
    </w:p>
    <w:p w:rsidR="00000000" w:rsidRPr="00132DBB" w:rsidP="00132DBB">
      <w:pPr>
        <w:pStyle w:val="ListBullet"/>
      </w:pPr>
      <w:r w:rsidRPr="00132DBB">
        <w:t>principles and practices of public relations</w:t>
      </w:r>
    </w:p>
    <w:p w:rsidR="00000000" w:rsidRPr="00132DBB" w:rsidP="00132DBB">
      <w:pPr>
        <w:pStyle w:val="ListBullet"/>
      </w:pPr>
      <w:r w:rsidRPr="00132DBB">
        <w:t xml:space="preserve">content of public relations documents including: </w:t>
      </w:r>
    </w:p>
    <w:p w:rsidR="00000000" w:rsidRPr="00132DBB" w:rsidP="00132DBB">
      <w:pPr>
        <w:pStyle w:val="ListBullet2"/>
      </w:pPr>
      <w:r w:rsidRPr="00132DBB">
        <w:t>communica</w:t>
      </w:r>
      <w:r w:rsidRPr="00132DBB">
        <w:t xml:space="preserve">tion objectives </w:t>
      </w:r>
    </w:p>
    <w:p w:rsidR="00000000" w:rsidRPr="00132DBB" w:rsidP="00132DBB">
      <w:pPr>
        <w:pStyle w:val="ListBullet2"/>
      </w:pPr>
      <w:r w:rsidRPr="00132DBB">
        <w:t xml:space="preserve">communication messages </w:t>
      </w:r>
    </w:p>
    <w:p w:rsidR="00000000" w:rsidRPr="00132DBB" w:rsidP="00132DBB">
      <w:pPr>
        <w:pStyle w:val="ListBullet2"/>
      </w:pPr>
      <w:r w:rsidRPr="00132DBB">
        <w:t xml:space="preserve">communication processes </w:t>
      </w:r>
    </w:p>
    <w:p w:rsidR="00000000" w:rsidRPr="00132DBB" w:rsidP="00132DBB">
      <w:pPr>
        <w:pStyle w:val="ListBullet"/>
      </w:pPr>
      <w:r w:rsidRPr="00132DBB">
        <w:t xml:space="preserve">methods to assess effectiveness of public relations documents in fulfilling task objectives, including stakeholder feedback </w:t>
      </w:r>
    </w:p>
    <w:p w:rsidR="00000000" w:rsidRPr="00132DBB" w:rsidP="00132DBB">
      <w:pPr>
        <w:pStyle w:val="ListBullet"/>
      </w:pPr>
      <w:r w:rsidRPr="00132DBB">
        <w:t xml:space="preserve">organisational requirements relevant to public relations documents </w:t>
      </w:r>
    </w:p>
    <w:p w:rsidR="00000000" w:rsidRPr="00132DBB" w:rsidP="00132DBB">
      <w:pPr>
        <w:pStyle w:val="ListBullet"/>
      </w:pPr>
      <w:r w:rsidRPr="00132DBB">
        <w:t>key media and media distribution channels</w:t>
      </w:r>
    </w:p>
    <w:p w:rsidR="00000000" w:rsidRPr="00132DBB" w:rsidP="00132DBB">
      <w:pPr>
        <w:pStyle w:val="ListBullet"/>
      </w:pPr>
      <w:r w:rsidRPr="00132DBB">
        <w:t>current issues and trends which affect the public relations industry</w:t>
      </w:r>
    </w:p>
    <w:p w:rsidR="00000000" w:rsidRPr="00132DBB" w:rsidP="00132DBB">
      <w:pPr>
        <w:pStyle w:val="ListBullet"/>
      </w:pPr>
      <w:r w:rsidRPr="00132DBB">
        <w:t>key provisions of relevant legislation, codes of practice and national standa</w:t>
      </w:r>
      <w:r w:rsidRPr="00132DBB">
        <w:t>rds that affect public relations campaigns.</w:t>
      </w:r>
    </w:p>
    <w:p w:rsidR="00000000" w:rsidRPr="00132DBB" w:rsidP="00132DBB">
      <w:pPr>
        <w:pStyle w:val="AllowPageBreak"/>
      </w:pPr>
    </w:p>
    <w:p w:rsidR="00000000" w:rsidRPr="00132DBB" w:rsidP="00132DBB">
      <w:pPr>
        <w:pStyle w:val="Heading1"/>
      </w:pPr>
      <w:bookmarkStart w:id="11" w:name="O_1124577"/>
      <w:bookmarkEnd w:id="11"/>
      <w:r w:rsidRPr="00132DBB">
        <w:t>Assessment Conditions</w:t>
      </w:r>
    </w:p>
    <w:p w:rsidR="00000000" w:rsidRPr="00132DBB" w:rsidP="00580B2C">
      <w:pPr>
        <w:pStyle w:val="BodyText"/>
      </w:pPr>
      <w:r w:rsidRPr="00132DBB">
        <w:t xml:space="preserve">Skills in this unit must be demonstrated in a workplace or simulated environment where the conditions are typical of those in a working environment in this industry. </w:t>
      </w:r>
    </w:p>
    <w:p w:rsidR="00000000" w:rsidRPr="00132DBB" w:rsidP="00580B2C">
      <w:pPr>
        <w:pStyle w:val="BodyText"/>
      </w:pPr>
      <w:r w:rsidRPr="00132DBB">
        <w:t>This</w:t>
      </w:r>
      <w:r w:rsidRPr="00132DBB">
        <w:t xml:space="preserve"> includes access to:</w:t>
      </w:r>
    </w:p>
    <w:p w:rsidR="00000000" w:rsidRPr="00132DBB" w:rsidP="00132DBB">
      <w:pPr>
        <w:pStyle w:val="ListBullet"/>
      </w:pPr>
      <w:r w:rsidRPr="00132DBB">
        <w:t>examples of public relations documents.</w:t>
      </w:r>
    </w:p>
    <w:p w:rsidR="00000000" w:rsidRPr="00132DBB" w:rsidP="00132DBB">
      <w:pPr>
        <w:pStyle w:val="BodyText"/>
      </w:pPr>
    </w:p>
    <w:p w:rsidR="00000000" w:rsidRPr="00132DBB" w:rsidP="00580B2C">
      <w:pPr>
        <w:pStyle w:val="BodyText"/>
      </w:pPr>
      <w:r w:rsidRPr="00132DBB">
        <w:t>Assessors of this unit must satisfy the requirements for assessors in applicable vocational education and training legislation, frameworks and/or standards.</w:t>
      </w:r>
    </w:p>
    <w:p w:rsidR="00000000" w:rsidRPr="00132DBB" w:rsidP="00132DBB">
      <w:pPr>
        <w:pStyle w:val="Heading1"/>
      </w:pPr>
      <w:bookmarkStart w:id="12" w:name="O_1124575"/>
      <w:bookmarkEnd w:id="12"/>
      <w:r w:rsidRPr="00132DBB">
        <w:t>Links</w:t>
      </w:r>
    </w:p>
    <w:p w:rsidR="00000000" w:rsidRPr="00132DBB" w:rsidP="00580B2C">
      <w:pPr>
        <w:pStyle w:val="BodyText"/>
      </w:pPr>
      <w:r w:rsidRPr="00132D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04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2DBB" w:rsidP="00132DBB"/>
    <w:sectPr w:rsidSect="00132D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 w:rsidRPr="00580B2C" w:rsidP="00580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2C" w:rsidP="00132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B2C" w:rsidP="00132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0B2C" w:rsidP="00132D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 w:rsidP="00132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B2C">
      <w:t>Approved</w:t>
    </w:r>
    <w:r w:rsidR="00580B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B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B2C">
      <w:rPr>
        <w:noProof/>
      </w:rPr>
      <w:t>4</w:t>
    </w:r>
    <w:r>
      <w:rPr>
        <w:noProof/>
      </w:rPr>
      <w:fldChar w:fldCharType="end"/>
    </w:r>
  </w:p>
  <w:p w:rsidR="00132DBB" w:rsidP="00132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B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B2C">
      <w:t>Future Skills Organisation</w:t>
    </w:r>
    <w:r w:rsidR="00580B2C">
      <w:fldChar w:fldCharType="end"/>
    </w:r>
  </w:p>
  <w:p w:rsidR="00132DBB" w:rsidP="00132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DBB" w:rsidRPr="00580B2C" w:rsidP="00580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2C" w:rsidRPr="002D2AF8" w:rsidP="00132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BSBMKG441 Develop public relations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0B2C" w:rsidP="00132D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BB" w:rsidRPr="002D2AF8" w:rsidP="00132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B2C">
      <w:t>BSBMKG441 Develop public relations documents</w:t>
    </w:r>
    <w:r w:rsidR="00580B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B2C">
      <w:rPr>
        <w:noProof/>
      </w:rPr>
      <w:t>2 March 2025</w:t>
    </w:r>
    <w:r>
      <w:fldChar w:fldCharType="end"/>
    </w:r>
  </w:p>
  <w:p w:rsidR="00132DBB" w:rsidP="00132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42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CA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09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DBB"/>
  </w:style>
  <w:style w:type="character" w:customStyle="1" w:styleId="Heading1Char">
    <w:name w:val="Heading 1 Char"/>
    <w:basedOn w:val="DefaultParagraphFont"/>
    <w:link w:val="Heading1"/>
    <w:rsid w:val="00132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D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2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2D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DBB"/>
    <w:rPr>
      <w:b/>
      <w:spacing w:val="0"/>
    </w:rPr>
  </w:style>
  <w:style w:type="paragraph" w:styleId="ListBullet2">
    <w:name w:val="List Bullet 2"/>
    <w:basedOn w:val="List2"/>
    <w:rsid w:val="00132D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2DBB"/>
    <w:rPr>
      <w:i/>
    </w:rPr>
  </w:style>
  <w:style w:type="paragraph" w:customStyle="1" w:styleId="SuperHeading">
    <w:name w:val="SuperHeading"/>
    <w:basedOn w:val="Normal"/>
    <w:rsid w:val="00132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D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2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D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DBB"/>
  </w:style>
  <w:style w:type="paragraph" w:styleId="TableofFigures">
    <w:name w:val="table of figures"/>
    <w:basedOn w:val="Normal"/>
    <w:next w:val="Normal"/>
    <w:semiHidden/>
    <w:rsid w:val="00132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D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DBB"/>
    <w:rPr>
      <w:rFonts w:ascii="Wingdings" w:hAnsi="Wingdings"/>
    </w:rPr>
  </w:style>
  <w:style w:type="paragraph" w:customStyle="1" w:styleId="TableHeading">
    <w:name w:val="Table Heading"/>
    <w:basedOn w:val="HeadingBase"/>
    <w:rsid w:val="00132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DBB"/>
    <w:rPr>
      <w:color w:val="0033CC"/>
      <w:u w:val="none"/>
    </w:rPr>
  </w:style>
  <w:style w:type="paragraph" w:customStyle="1" w:styleId="BodyTextRight">
    <w:name w:val="Body Text Right"/>
    <w:basedOn w:val="BodyText"/>
    <w:rsid w:val="00132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D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DBB"/>
    <w:rPr>
      <w:sz w:val="32"/>
    </w:rPr>
  </w:style>
  <w:style w:type="paragraph" w:customStyle="1" w:styleId="HeadingProcedure">
    <w:name w:val="Heading Procedure"/>
    <w:basedOn w:val="HeadingBase"/>
    <w:next w:val="Normal"/>
    <w:rsid w:val="00132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DBB"/>
    <w:pPr>
      <w:spacing w:before="60" w:after="60"/>
    </w:pPr>
  </w:style>
  <w:style w:type="paragraph" w:styleId="ListContinue">
    <w:name w:val="List Continue"/>
    <w:basedOn w:val="List"/>
    <w:rsid w:val="00132DBB"/>
    <w:pPr>
      <w:ind w:firstLine="0"/>
    </w:pPr>
  </w:style>
  <w:style w:type="paragraph" w:customStyle="1" w:styleId="ListNote">
    <w:name w:val="List Note"/>
    <w:basedOn w:val="List"/>
    <w:rsid w:val="00132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DBB"/>
    <w:rPr>
      <w:rFonts w:ascii="Courier New" w:hAnsi="Courier New"/>
    </w:rPr>
  </w:style>
  <w:style w:type="paragraph" w:customStyle="1" w:styleId="NoteBullet">
    <w:name w:val="Note Bullet"/>
    <w:basedOn w:val="Note"/>
    <w:rsid w:val="00132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D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DBB"/>
    <w:rPr>
      <w:b/>
      <w:smallCaps/>
    </w:rPr>
  </w:style>
  <w:style w:type="paragraph" w:customStyle="1" w:styleId="TableListNumber">
    <w:name w:val="Table List Number"/>
    <w:basedOn w:val="ListNumber"/>
    <w:rsid w:val="00132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DBB"/>
    <w:pPr>
      <w:numPr>
        <w:numId w:val="9"/>
      </w:numPr>
    </w:pPr>
  </w:style>
  <w:style w:type="paragraph" w:customStyle="1" w:styleId="ListAlpha2">
    <w:name w:val="List Alpha 2"/>
    <w:basedOn w:val="List2"/>
    <w:rsid w:val="00132DBB"/>
    <w:pPr>
      <w:numPr>
        <w:numId w:val="8"/>
      </w:numPr>
    </w:pPr>
  </w:style>
  <w:style w:type="paragraph" w:styleId="List2">
    <w:name w:val="List 2"/>
    <w:basedOn w:val="BodyText"/>
    <w:rsid w:val="00132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D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D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DBB"/>
    <w:pPr>
      <w:numPr>
        <w:numId w:val="4"/>
      </w:numPr>
    </w:pPr>
  </w:style>
  <w:style w:type="paragraph" w:styleId="ListContinue2">
    <w:name w:val="List Continue 2"/>
    <w:basedOn w:val="List2"/>
    <w:rsid w:val="00132DBB"/>
    <w:pPr>
      <w:ind w:firstLine="0"/>
    </w:pPr>
  </w:style>
  <w:style w:type="paragraph" w:styleId="ListContinue3">
    <w:name w:val="List Continue 3"/>
    <w:basedOn w:val="List3"/>
    <w:rsid w:val="00132DBB"/>
    <w:pPr>
      <w:ind w:left="1021" w:firstLine="0"/>
    </w:pPr>
  </w:style>
  <w:style w:type="paragraph" w:styleId="ListContinue4">
    <w:name w:val="List Continue 4"/>
    <w:basedOn w:val="List4"/>
    <w:rsid w:val="00132DBB"/>
    <w:pPr>
      <w:ind w:firstLine="0"/>
    </w:pPr>
  </w:style>
  <w:style w:type="paragraph" w:styleId="ListContinue5">
    <w:name w:val="List Continue 5"/>
    <w:basedOn w:val="List5"/>
    <w:rsid w:val="00132DBB"/>
    <w:pPr>
      <w:ind w:firstLine="0"/>
    </w:pPr>
  </w:style>
  <w:style w:type="paragraph" w:styleId="ListNumber3">
    <w:name w:val="List Number 3"/>
    <w:basedOn w:val="List3"/>
    <w:rsid w:val="00132DBB"/>
    <w:pPr>
      <w:numPr>
        <w:numId w:val="5"/>
      </w:numPr>
    </w:pPr>
  </w:style>
  <w:style w:type="paragraph" w:styleId="ListNumber4">
    <w:name w:val="List Number 4"/>
    <w:basedOn w:val="List4"/>
    <w:rsid w:val="00132DBB"/>
    <w:pPr>
      <w:numPr>
        <w:numId w:val="6"/>
      </w:numPr>
    </w:pPr>
  </w:style>
  <w:style w:type="paragraph" w:styleId="ListNumber5">
    <w:name w:val="List Number 5"/>
    <w:basedOn w:val="List5"/>
    <w:rsid w:val="00132DBB"/>
    <w:pPr>
      <w:numPr>
        <w:numId w:val="7"/>
      </w:numPr>
    </w:pPr>
  </w:style>
  <w:style w:type="paragraph" w:styleId="BlockText">
    <w:name w:val="Block Text"/>
    <w:basedOn w:val="Normal"/>
    <w:rsid w:val="00132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DBB"/>
    <w:rPr>
      <w:sz w:val="16"/>
      <w:vertAlign w:val="superscript"/>
    </w:rPr>
  </w:style>
  <w:style w:type="character" w:customStyle="1" w:styleId="Symbols">
    <w:name w:val="Symbols"/>
    <w:basedOn w:val="DefaultParagraphFont"/>
    <w:rsid w:val="00132DBB"/>
    <w:rPr>
      <w:rFonts w:ascii="Symbol" w:hAnsi="Symbol"/>
    </w:rPr>
  </w:style>
  <w:style w:type="character" w:customStyle="1" w:styleId="MenuOptions">
    <w:name w:val="Menu Options"/>
    <w:basedOn w:val="DefaultParagraphFont"/>
    <w:rsid w:val="00132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DBB"/>
    <w:rPr>
      <w:b/>
    </w:rPr>
  </w:style>
  <w:style w:type="character" w:customStyle="1" w:styleId="Underlined">
    <w:name w:val="Underlined"/>
    <w:basedOn w:val="DefaultParagraphFont"/>
    <w:rsid w:val="00132DBB"/>
    <w:rPr>
      <w:u w:val="single"/>
    </w:rPr>
  </w:style>
  <w:style w:type="paragraph" w:customStyle="1" w:styleId="TableBodyTextRight">
    <w:name w:val="Table Body Text Right"/>
    <w:basedOn w:val="TableBodyText"/>
    <w:rsid w:val="00132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DBB"/>
    <w:rPr>
      <w:sz w:val="18"/>
    </w:rPr>
  </w:style>
  <w:style w:type="paragraph" w:customStyle="1" w:styleId="BodySmallRight">
    <w:name w:val="Body Small Right"/>
    <w:basedOn w:val="BodyTextRight"/>
    <w:rsid w:val="00132DBB"/>
    <w:rPr>
      <w:sz w:val="18"/>
      <w:szCs w:val="18"/>
    </w:rPr>
  </w:style>
  <w:style w:type="paragraph" w:customStyle="1" w:styleId="MarginEdition">
    <w:name w:val="Margin Edition"/>
    <w:basedOn w:val="MarginNote"/>
    <w:rsid w:val="00132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DBB"/>
    <w:rPr>
      <w:sz w:val="2"/>
      <w:szCs w:val="2"/>
    </w:rPr>
  </w:style>
  <w:style w:type="character" w:customStyle="1" w:styleId="Small">
    <w:name w:val="Small"/>
    <w:basedOn w:val="DefaultParagraphFont"/>
    <w:rsid w:val="00132DBB"/>
    <w:rPr>
      <w:sz w:val="16"/>
    </w:rPr>
  </w:style>
  <w:style w:type="paragraph" w:customStyle="1" w:styleId="WideTable">
    <w:name w:val="Wide Table"/>
    <w:basedOn w:val="Normal"/>
    <w:rsid w:val="00132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DBB"/>
  </w:style>
  <w:style w:type="paragraph" w:styleId="Quote">
    <w:name w:val="Quote"/>
    <w:basedOn w:val="Heading1"/>
    <w:link w:val="QuoteChar"/>
    <w:qFormat/>
    <w:rsid w:val="00132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DBB"/>
    <w:pPr>
      <w:pageBreakBefore/>
    </w:pPr>
  </w:style>
  <w:style w:type="paragraph" w:customStyle="1" w:styleId="Border">
    <w:name w:val="Border"/>
    <w:basedOn w:val="Normal"/>
    <w:qFormat/>
    <w:rsid w:val="00132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DBB"/>
    <w:rPr>
      <w:u w:val="single"/>
    </w:rPr>
  </w:style>
  <w:style w:type="character" w:customStyle="1" w:styleId="BoldandItalics">
    <w:name w:val="Bold and Italics"/>
    <w:qFormat/>
    <w:rsid w:val="00132DBB"/>
    <w:rPr>
      <w:b/>
      <w:i/>
      <w:u w:val="none"/>
    </w:rPr>
  </w:style>
  <w:style w:type="paragraph" w:styleId="BalloonText">
    <w:name w:val="Balloon Text"/>
    <w:basedOn w:val="Normal"/>
    <w:link w:val="BalloonTextChar"/>
    <w:rsid w:val="00132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DBB"/>
    <w:pPr>
      <w:spacing w:before="0" w:after="0"/>
    </w:pPr>
  </w:style>
  <w:style w:type="paragraph" w:customStyle="1" w:styleId="BodyTextBold">
    <w:name w:val="Body Text Bold"/>
    <w:basedOn w:val="BodyText"/>
    <w:qFormat/>
    <w:rsid w:val="00132DBB"/>
    <w:rPr>
      <w:b/>
    </w:rPr>
  </w:style>
  <w:style w:type="character" w:styleId="Hyperlink">
    <w:name w:val="Hyperlink"/>
    <w:basedOn w:val="DefaultParagraphFont"/>
    <w:uiPriority w:val="99"/>
    <w:unhideWhenUsed/>
    <w:rsid w:val="00580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844</Words>
  <Characters>5657</Characters>
  <Application>Microsoft Office Word</Application>
  <DocSecurity>0</DocSecurity>
  <Lines>171</Lines>
  <Paragraphs>114</Paragraphs>
  <ScaleCrop>false</ScaleCrop>
  <Company>Author-it Software Corporation Ltd.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BSBMKG441 Develop public relations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2025-03-02T00:44:00Z</dcterms:modified>
</cp:coreProperties>
</file>