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C9A" w:rsidP="00BB5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BSBMKG440 Apply marketing communication across a convergent industry</w:t>
      </w:r>
      <w:r>
        <w:fldChar w:fldCharType="end"/>
      </w:r>
    </w:p>
    <w:p w:rsidR="00BB5C9A" w:rsidP="00BB5C9A">
      <w:pPr>
        <w:pStyle w:val="Version"/>
        <w:sectPr w:rsidSect="00D84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8E3" w:rsidP="00D848E3">
      <w:pPr>
        <w:pStyle w:val="SuperHeading"/>
      </w:pPr>
      <w:r w:rsidRPr="00D848E3">
        <w:t>BSBMKG440 Apply marketing communication across a convergent industry</w:t>
      </w:r>
    </w:p>
    <w:p w:rsidR="00000000" w:rsidRPr="00D848E3" w:rsidP="00D848E3">
      <w:pPr>
        <w:pStyle w:val="Heading1"/>
      </w:pPr>
      <w:bookmarkStart w:id="1" w:name="O_1124564"/>
      <w:bookmarkEnd w:id="1"/>
      <w:r w:rsidRPr="00D848E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848E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E3" w:rsidP="00D848E3">
            <w:pPr>
              <w:pStyle w:val="BodyText"/>
            </w:pPr>
            <w:r w:rsidRPr="00D848E3">
              <w:rPr>
                <w:rStyle w:val="SpecialBold"/>
              </w:rPr>
              <w:t>Release</w:t>
            </w:r>
            <w:r w:rsidRPr="00D848E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rPr>
                <w:rStyle w:val="SpecialBold"/>
              </w:rPr>
              <w:t>Comments</w:t>
            </w:r>
            <w:r w:rsidRPr="00D848E3">
              <w:t> </w:t>
            </w:r>
          </w:p>
        </w:tc>
      </w:tr>
      <w:tr w:rsidTr="00D848E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E3" w:rsidP="00D848E3">
            <w:pPr>
              <w:pStyle w:val="BodyText"/>
            </w:pPr>
            <w:r w:rsidRPr="00D848E3">
              <w:t>This version first released with BSB Business Services Training Package Version 7.0.</w:t>
            </w:r>
          </w:p>
        </w:tc>
      </w:tr>
    </w:tbl>
    <w:p w:rsidR="00000000" w:rsidRPr="00D848E3" w:rsidP="00D848E3">
      <w:pPr>
        <w:pStyle w:val="BodyText"/>
      </w:pPr>
    </w:p>
    <w:p w:rsidR="00000000" w:rsidRPr="00D848E3" w:rsidP="00D848E3">
      <w:pPr>
        <w:pStyle w:val="AllowPageBreak"/>
      </w:pPr>
    </w:p>
    <w:p w:rsidR="00000000" w:rsidRPr="00D848E3" w:rsidP="00D848E3">
      <w:pPr>
        <w:pStyle w:val="Heading1"/>
      </w:pPr>
      <w:bookmarkStart w:id="2" w:name="O_1124569"/>
      <w:bookmarkEnd w:id="2"/>
      <w:r w:rsidRPr="00D848E3">
        <w:t>Application</w:t>
      </w:r>
    </w:p>
    <w:p w:rsidR="00000000" w:rsidRPr="00D848E3" w:rsidP="00BB5C9A">
      <w:pPr>
        <w:pStyle w:val="BodyText"/>
      </w:pPr>
      <w:r w:rsidRPr="00D848E3">
        <w:t>This unit describes the skills and knowledge required to work effectively within the convergent industry to apply marketing communications.</w:t>
      </w:r>
    </w:p>
    <w:p w:rsidR="00000000" w:rsidRPr="00D848E3" w:rsidP="00BB5C9A">
      <w:pPr>
        <w:pStyle w:val="BodyText"/>
      </w:pPr>
      <w:r w:rsidRPr="00D848E3">
        <w:t>The unit applies to individuals working in a variety of marketing communication roles utilising skills and knowledg</w:t>
      </w:r>
      <w:r w:rsidRPr="00D848E3">
        <w:t>e from marketing, advertising, public relations and/or convergent media sectors to achieve outcomes.</w:t>
      </w:r>
    </w:p>
    <w:p w:rsidR="00000000" w:rsidRPr="00D848E3" w:rsidP="00BB5C9A">
      <w:pPr>
        <w:pStyle w:val="BodyText"/>
      </w:pPr>
      <w:r w:rsidRPr="00D848E3">
        <w:t>No licensing, legislative or certification requirements apply to this unit at the time of publication.</w:t>
      </w:r>
    </w:p>
    <w:p w:rsidR="00000000" w:rsidRPr="00D848E3" w:rsidP="00D848E3">
      <w:pPr>
        <w:pStyle w:val="Heading1"/>
      </w:pPr>
      <w:bookmarkStart w:id="3" w:name="O_1124568"/>
      <w:bookmarkEnd w:id="3"/>
      <w:r w:rsidRPr="00D848E3">
        <w:t>Unit Sector</w:t>
      </w:r>
    </w:p>
    <w:p w:rsidR="00000000" w:rsidRPr="00D848E3" w:rsidP="00BB5C9A">
      <w:pPr>
        <w:pStyle w:val="BodyText"/>
      </w:pPr>
      <w:r w:rsidRPr="00D848E3">
        <w:t>Technical Skills – Ma</w:t>
      </w:r>
      <w:r w:rsidRPr="00D848E3">
        <w:t>rketing</w:t>
      </w:r>
    </w:p>
    <w:p w:rsidR="00000000" w:rsidRPr="00D848E3" w:rsidP="00D848E3">
      <w:pPr>
        <w:pStyle w:val="Heading1"/>
      </w:pPr>
      <w:bookmarkStart w:id="4" w:name="O_1124567"/>
      <w:bookmarkEnd w:id="4"/>
      <w:r w:rsidRPr="00D848E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E3" w:rsidP="00D848E3">
            <w:pPr>
              <w:pStyle w:val="BodyText"/>
            </w:pPr>
            <w:r w:rsidRPr="00D848E3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rPr>
                <w:rStyle w:val="SpecialBold"/>
              </w:rPr>
              <w:t>PERFORMANCE CRITERIA</w:t>
            </w:r>
          </w:p>
        </w:tc>
      </w:tr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E3" w:rsidP="00D848E3">
            <w:pPr>
              <w:pStyle w:val="BodyText"/>
            </w:pPr>
            <w:r w:rsidRPr="00D848E3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List"/>
              <w:rPr>
                <w:lang w:val="en-NZ"/>
              </w:rPr>
            </w:pPr>
            <w:r w:rsidRPr="00D848E3">
              <w:t>1. Establish convergent environment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E3" w:rsidP="00D848E3">
            <w:pPr>
              <w:pStyle w:val="List"/>
            </w:pPr>
            <w:r w:rsidRPr="00D848E3">
              <w:t>1.1 Establish task requirements and objectives for implementing marketing communications</w:t>
            </w:r>
          </w:p>
          <w:p w:rsidR="00000000" w:rsidRPr="00D848E3" w:rsidP="00D848E3">
            <w:pPr>
              <w:pStyle w:val="List"/>
            </w:pPr>
            <w:r w:rsidRPr="00D848E3">
              <w:t xml:space="preserve">1.2 Identify roles and responsibilities within convergent industry </w:t>
            </w:r>
          </w:p>
          <w:p w:rsidR="00000000" w:rsidRPr="00D848E3" w:rsidP="00D848E3">
            <w:pPr>
              <w:pStyle w:val="List"/>
            </w:pPr>
            <w:r w:rsidRPr="00D848E3">
              <w:t>1.3 Identify role of the customer in the convergent environment</w:t>
            </w:r>
          </w:p>
          <w:p w:rsidR="00000000" w:rsidP="00D848E3">
            <w:pPr>
              <w:pStyle w:val="List"/>
              <w:rPr>
                <w:lang w:val="en-NZ"/>
              </w:rPr>
            </w:pPr>
            <w:r w:rsidRPr="00D848E3">
              <w:t xml:space="preserve">1.4 Identify legislation, regulations and policies applicable to convergent industry </w:t>
            </w:r>
          </w:p>
        </w:tc>
      </w:tr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List"/>
              <w:rPr>
                <w:lang w:val="en-NZ"/>
              </w:rPr>
            </w:pPr>
            <w:r w:rsidRPr="00D848E3">
              <w:t>2. Prepare convergent tools and techniques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E3" w:rsidP="00D848E3">
            <w:pPr>
              <w:pStyle w:val="List"/>
            </w:pPr>
            <w:r w:rsidRPr="00D848E3">
              <w:t>2.1 Identify existing convergent tools and techniques in the marketing communication environment and assess their applicability</w:t>
            </w:r>
          </w:p>
          <w:p w:rsidR="00000000" w:rsidRPr="00D848E3" w:rsidP="00D848E3">
            <w:pPr>
              <w:pStyle w:val="List"/>
            </w:pPr>
            <w:r w:rsidRPr="00D848E3">
              <w:t xml:space="preserve">2.2 Develop convergent tools and techniques, where required, for </w:t>
            </w:r>
            <w:r w:rsidRPr="00D848E3">
              <w:t>use within a marketing communication industry and for a custome</w:t>
            </w:r>
            <w:r w:rsidRPr="00D848E3">
              <w:t>r-centric environment</w:t>
            </w:r>
          </w:p>
          <w:p w:rsidR="00000000" w:rsidP="00D848E3">
            <w:pPr>
              <w:pStyle w:val="List"/>
              <w:rPr>
                <w:lang w:val="en-NZ"/>
              </w:rPr>
            </w:pPr>
            <w:r w:rsidRPr="00D848E3">
              <w:t>2.3 Confirm suitability and cost-effectiveness of the convergent tools and techniques</w:t>
            </w:r>
          </w:p>
        </w:tc>
      </w:tr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List"/>
              <w:rPr>
                <w:lang w:val="en-NZ"/>
              </w:rPr>
            </w:pPr>
            <w:r w:rsidRPr="00D848E3">
              <w:t>3. Implement</w:t>
            </w:r>
            <w:r w:rsidRPr="00D848E3">
              <w:rPr>
                <w:rStyle w:val="Monospace"/>
              </w:rPr>
              <w:t xml:space="preserve"> </w:t>
            </w:r>
            <w:r w:rsidRPr="00D848E3">
              <w:t>marketing communications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E3" w:rsidP="00D848E3">
            <w:pPr>
              <w:pStyle w:val="List"/>
            </w:pPr>
            <w:r w:rsidRPr="00D848E3">
              <w:t>3.1 Select and use most suitable convergent tools and techniques according to task requirements</w:t>
            </w:r>
          </w:p>
          <w:p w:rsidR="00000000" w:rsidRPr="00D848E3" w:rsidP="00D848E3">
            <w:pPr>
              <w:pStyle w:val="List"/>
            </w:pPr>
            <w:r w:rsidRPr="00D848E3">
              <w:t>3.2 Implement</w:t>
            </w:r>
            <w:r w:rsidRPr="00D848E3">
              <w:t xml:space="preserve"> convergent tools and techniques for marketing communication</w:t>
            </w:r>
          </w:p>
          <w:p w:rsidR="00000000" w:rsidRPr="00D848E3" w:rsidP="00D848E3">
            <w:pPr>
              <w:pStyle w:val="List"/>
            </w:pPr>
            <w:r w:rsidRPr="00D848E3">
              <w:t xml:space="preserve">3.3 Establish channels to respond to customer perspectives </w:t>
            </w:r>
          </w:p>
          <w:p w:rsidR="00000000" w:rsidRPr="00D848E3" w:rsidP="00D848E3">
            <w:pPr>
              <w:pStyle w:val="List"/>
            </w:pPr>
            <w:r w:rsidRPr="00D848E3">
              <w:t xml:space="preserve">3.4 Establish and maintain expert and business networks related to marketing communication convergence </w:t>
            </w:r>
          </w:p>
        </w:tc>
      </w:tr>
    </w:tbl>
    <w:p w:rsidR="00000000" w:rsidRPr="00D848E3" w:rsidP="00D848E3">
      <w:pPr>
        <w:pStyle w:val="List"/>
      </w:pPr>
    </w:p>
    <w:p w:rsidR="00000000" w:rsidRPr="00D848E3" w:rsidP="00D848E3">
      <w:pPr>
        <w:pStyle w:val="AllowPageBreak"/>
      </w:pPr>
    </w:p>
    <w:p w:rsidR="00000000" w:rsidRPr="00D848E3" w:rsidP="00D848E3">
      <w:pPr>
        <w:pStyle w:val="Heading1"/>
      </w:pPr>
      <w:bookmarkStart w:id="5" w:name="O_1124566"/>
      <w:bookmarkEnd w:id="5"/>
      <w:r w:rsidRPr="00D848E3">
        <w:t>Foundation</w:t>
      </w:r>
      <w:r w:rsidRPr="00D848E3">
        <w:t xml:space="preserve"> Skills</w:t>
      </w:r>
    </w:p>
    <w:p w:rsidR="00000000" w:rsidRPr="00BB5C9A" w:rsidP="00BB5C9A">
      <w:pPr>
        <w:pStyle w:val="BodyText"/>
        <w:rPr>
          <w:i/>
        </w:rPr>
      </w:pPr>
      <w:r w:rsidRPr="00BB5C9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48"/>
        <w:gridCol w:w="7140"/>
      </w:tblGrid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"/>
          <w:tblHeader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E3" w:rsidP="00D848E3">
            <w:pPr>
              <w:pStyle w:val="BodyText"/>
            </w:pPr>
            <w:r w:rsidRPr="00D848E3">
              <w:rPr>
                <w:rStyle w:val="SpecialBold"/>
              </w:rPr>
              <w:t>Skill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rPr>
                <w:rStyle w:val="SpecialBold"/>
              </w:rPr>
              <w:t>Description</w:t>
            </w:r>
          </w:p>
        </w:tc>
      </w:tr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8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t>Reading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ListBullet"/>
              <w:rPr>
                <w:lang w:val="en-NZ"/>
              </w:rPr>
            </w:pPr>
            <w:r w:rsidRPr="00D848E3">
              <w:t>Identifies and interprets textual information to establish current industry and project status from relevant information</w:t>
            </w:r>
          </w:p>
        </w:tc>
      </w:tr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t>Writing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ListBullet"/>
              <w:rPr>
                <w:lang w:val="en-NZ"/>
              </w:rPr>
            </w:pPr>
            <w:r w:rsidRPr="00D848E3">
              <w:t>Researches, plans and prepares documentation using format and language appropriate to context, organisational requirements an</w:t>
            </w:r>
            <w:r w:rsidRPr="00D848E3">
              <w:t>d audience</w:t>
            </w:r>
          </w:p>
        </w:tc>
      </w:tr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t>Oral Communication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ListBullet"/>
              <w:rPr>
                <w:lang w:val="en-NZ"/>
              </w:rPr>
            </w:pPr>
            <w:r w:rsidRPr="00D848E3">
              <w:t>Presents information and seeks advice using language appropriate to audience</w:t>
            </w:r>
          </w:p>
        </w:tc>
      </w:tr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t>Numeracy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E3" w:rsidP="00D848E3">
            <w:pPr>
              <w:pStyle w:val="ListBullet"/>
            </w:pPr>
            <w:r w:rsidRPr="00D848E3">
              <w:t>Identifies and interprets data from a range of sources</w:t>
            </w:r>
          </w:p>
          <w:p w:rsidR="00000000" w:rsidP="00D848E3">
            <w:pPr>
              <w:pStyle w:val="ListBullet"/>
              <w:rPr>
                <w:lang w:val="en-NZ"/>
              </w:rPr>
            </w:pPr>
            <w:r w:rsidRPr="00D848E3">
              <w:t>Uses testing and data analysis to establish and test systems, monitor results and weigh costs</w:t>
            </w:r>
          </w:p>
        </w:tc>
      </w:tr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t xml:space="preserve">Self-management  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ListBullet"/>
              <w:rPr>
                <w:lang w:val="en-NZ"/>
              </w:rPr>
            </w:pPr>
            <w:r w:rsidRPr="00D848E3">
              <w:t>Identifies and complies with organisational policies and procedures, and legislative requirements</w:t>
            </w:r>
          </w:p>
        </w:tc>
      </w:tr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t xml:space="preserve">Teamwork 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ListBullet"/>
              <w:rPr>
                <w:lang w:val="en-NZ"/>
              </w:rPr>
            </w:pPr>
            <w:r w:rsidRPr="00D848E3">
              <w:t>Works positively with those from other disciplines to achieved desired outcomes for organisation and clients</w:t>
            </w:r>
          </w:p>
        </w:tc>
      </w:tr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9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t xml:space="preserve">Planning and organising 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E3" w:rsidP="00D848E3">
            <w:pPr>
              <w:pStyle w:val="ListBullet"/>
            </w:pPr>
            <w:r w:rsidRPr="00D848E3">
              <w:t>Sequences and schedules complex activities, monitors implementation, and manages relevant communication</w:t>
            </w:r>
          </w:p>
          <w:p w:rsidR="00000000" w:rsidP="00D848E3">
            <w:pPr>
              <w:pStyle w:val="ListBullet"/>
              <w:rPr>
                <w:lang w:val="en-NZ"/>
              </w:rPr>
            </w:pPr>
            <w:r w:rsidRPr="00D848E3">
              <w:t>Uses systematic, analytical processes in relatively complex situations, setting goals, gathering relevant information, and identifying and evaluating options; creating new tools and techniques where appropriate</w:t>
            </w:r>
          </w:p>
        </w:tc>
      </w:tr>
      <w:tr w:rsidTr="00D848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8E3">
            <w:pPr>
              <w:pStyle w:val="BodyText"/>
              <w:rPr>
                <w:lang w:val="en-NZ"/>
              </w:rPr>
            </w:pPr>
            <w:r w:rsidRPr="00D848E3">
              <w:t xml:space="preserve">Technology 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8E3" w:rsidP="00D848E3">
            <w:pPr>
              <w:pStyle w:val="ListBullet"/>
            </w:pPr>
            <w:r w:rsidRPr="00D848E3">
              <w:t>Uses and manipulates digital te</w:t>
            </w:r>
            <w:r w:rsidRPr="00D848E3">
              <w:t xml:space="preserve">chnology to create, extend and </w:t>
            </w:r>
            <w:r w:rsidRPr="00D848E3">
              <w:t>enhance job role, products and capacity to deliver effective service design</w:t>
            </w:r>
          </w:p>
        </w:tc>
      </w:tr>
    </w:tbl>
    <w:p w:rsidR="00000000" w:rsidRPr="00D848E3" w:rsidP="00D848E3">
      <w:pPr>
        <w:pStyle w:val="BodyText"/>
      </w:pPr>
    </w:p>
    <w:p w:rsidR="00000000" w:rsidRPr="00D848E3" w:rsidP="00D848E3">
      <w:pPr>
        <w:pStyle w:val="AllowPageBreak"/>
      </w:pPr>
    </w:p>
    <w:p w:rsidR="00000000" w:rsidRPr="00D848E3" w:rsidP="00D848E3">
      <w:pPr>
        <w:pStyle w:val="Heading1"/>
      </w:pPr>
      <w:bookmarkStart w:id="6" w:name="O_1124565"/>
      <w:bookmarkEnd w:id="6"/>
      <w:r w:rsidRPr="00D848E3">
        <w:t>Unit Mapping Information</w:t>
      </w:r>
    </w:p>
    <w:p w:rsidR="00000000" w:rsidRPr="00D848E3" w:rsidP="00BB5C9A">
      <w:pPr>
        <w:pStyle w:val="BodyText"/>
      </w:pPr>
      <w:r w:rsidRPr="00D848E3">
        <w:t>Supersedes and is equivalent to BSBMKG417 Apply marketing communication across a convergent industry.</w:t>
      </w:r>
    </w:p>
    <w:p w:rsidR="00000000" w:rsidRPr="00D848E3" w:rsidP="00D848E3">
      <w:pPr>
        <w:pStyle w:val="Heading1"/>
      </w:pPr>
      <w:bookmarkStart w:id="7" w:name="O_1124558"/>
      <w:bookmarkEnd w:id="7"/>
      <w:r w:rsidRPr="00D848E3">
        <w:t>Links</w:t>
      </w:r>
    </w:p>
    <w:p w:rsidR="00000000" w:rsidRPr="00D848E3" w:rsidP="00BB5C9A">
      <w:pPr>
        <w:pStyle w:val="BodyText"/>
      </w:pPr>
      <w:r w:rsidRPr="00D848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F1FF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48E3" w:rsidP="00D848E3"/>
    <w:sectPr w:rsidSect="00D848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E3" w:rsidRPr="00BB5C9A" w:rsidP="00BB5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9A" w:rsidP="00D84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5C9A" w:rsidP="00D84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5C9A" w:rsidP="00D84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8E3" w:rsidRPr="00BB5C9A" w:rsidP="00BB5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C9A" w:rsidRPr="002D2AF8" w:rsidP="00D84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BSBMKG440 Apply marketing communication across a convergent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B5C9A" w:rsidP="00D84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5C7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8260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8E3"/>
  </w:style>
  <w:style w:type="character" w:customStyle="1" w:styleId="Heading1Char">
    <w:name w:val="Heading 1 Char"/>
    <w:basedOn w:val="DefaultParagraphFont"/>
    <w:link w:val="Heading1"/>
    <w:rsid w:val="00D84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8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48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48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8E3"/>
    <w:rPr>
      <w:b/>
      <w:spacing w:val="0"/>
    </w:rPr>
  </w:style>
  <w:style w:type="character" w:styleId="Emphasis">
    <w:name w:val="Emphasis"/>
    <w:basedOn w:val="DefaultParagraphFont"/>
    <w:qFormat/>
    <w:rsid w:val="00D848E3"/>
    <w:rPr>
      <w:i/>
    </w:rPr>
  </w:style>
  <w:style w:type="paragraph" w:customStyle="1" w:styleId="SuperHeading">
    <w:name w:val="SuperHeading"/>
    <w:basedOn w:val="Normal"/>
    <w:rsid w:val="00D84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D848E3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D84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8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4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48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4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8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4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8E3"/>
  </w:style>
  <w:style w:type="paragraph" w:styleId="TableofFigures">
    <w:name w:val="table of figures"/>
    <w:basedOn w:val="Normal"/>
    <w:next w:val="Normal"/>
    <w:semiHidden/>
    <w:rsid w:val="00D84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8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48E3"/>
    <w:rPr>
      <w:rFonts w:ascii="Wingdings" w:hAnsi="Wingdings"/>
    </w:rPr>
  </w:style>
  <w:style w:type="paragraph" w:customStyle="1" w:styleId="TableHeading">
    <w:name w:val="Table Heading"/>
    <w:basedOn w:val="HeadingBase"/>
    <w:rsid w:val="00D84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8E3"/>
    <w:rPr>
      <w:color w:val="0033CC"/>
      <w:u w:val="none"/>
    </w:rPr>
  </w:style>
  <w:style w:type="paragraph" w:customStyle="1" w:styleId="BodyTextRight">
    <w:name w:val="Body Text Right"/>
    <w:basedOn w:val="BodyText"/>
    <w:rsid w:val="00D84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8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8E3"/>
    <w:rPr>
      <w:sz w:val="32"/>
    </w:rPr>
  </w:style>
  <w:style w:type="paragraph" w:customStyle="1" w:styleId="HeadingProcedure">
    <w:name w:val="Heading Procedure"/>
    <w:basedOn w:val="HeadingBase"/>
    <w:next w:val="Normal"/>
    <w:rsid w:val="00D84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8E3"/>
    <w:pPr>
      <w:spacing w:before="60" w:after="60"/>
    </w:pPr>
  </w:style>
  <w:style w:type="paragraph" w:styleId="ListContinue">
    <w:name w:val="List Continue"/>
    <w:basedOn w:val="List"/>
    <w:rsid w:val="00D848E3"/>
    <w:pPr>
      <w:ind w:firstLine="0"/>
    </w:pPr>
  </w:style>
  <w:style w:type="paragraph" w:customStyle="1" w:styleId="ListNote">
    <w:name w:val="List Note"/>
    <w:basedOn w:val="List"/>
    <w:rsid w:val="00D84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D84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8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4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8E3"/>
    <w:rPr>
      <w:b/>
      <w:smallCaps/>
    </w:rPr>
  </w:style>
  <w:style w:type="paragraph" w:customStyle="1" w:styleId="TableListNumber">
    <w:name w:val="Table List Number"/>
    <w:basedOn w:val="ListNumber"/>
    <w:rsid w:val="00D84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8E3"/>
    <w:pPr>
      <w:numPr>
        <w:numId w:val="8"/>
      </w:numPr>
    </w:pPr>
  </w:style>
  <w:style w:type="paragraph" w:customStyle="1" w:styleId="ListAlpha2">
    <w:name w:val="List Alpha 2"/>
    <w:basedOn w:val="List2"/>
    <w:rsid w:val="00D848E3"/>
    <w:pPr>
      <w:numPr>
        <w:numId w:val="7"/>
      </w:numPr>
    </w:pPr>
  </w:style>
  <w:style w:type="paragraph" w:styleId="List2">
    <w:name w:val="List 2"/>
    <w:basedOn w:val="BodyText"/>
    <w:rsid w:val="00D84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8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8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48E3"/>
    <w:pPr>
      <w:numPr>
        <w:numId w:val="3"/>
      </w:numPr>
    </w:pPr>
  </w:style>
  <w:style w:type="paragraph" w:styleId="ListContinue2">
    <w:name w:val="List Continue 2"/>
    <w:basedOn w:val="List2"/>
    <w:rsid w:val="00D848E3"/>
    <w:pPr>
      <w:ind w:firstLine="0"/>
    </w:pPr>
  </w:style>
  <w:style w:type="paragraph" w:styleId="ListContinue3">
    <w:name w:val="List Continue 3"/>
    <w:basedOn w:val="List3"/>
    <w:rsid w:val="00D848E3"/>
    <w:pPr>
      <w:ind w:left="1021" w:firstLine="0"/>
    </w:pPr>
  </w:style>
  <w:style w:type="paragraph" w:styleId="ListContinue4">
    <w:name w:val="List Continue 4"/>
    <w:basedOn w:val="List4"/>
    <w:rsid w:val="00D848E3"/>
    <w:pPr>
      <w:ind w:firstLine="0"/>
    </w:pPr>
  </w:style>
  <w:style w:type="paragraph" w:styleId="ListContinue5">
    <w:name w:val="List Continue 5"/>
    <w:basedOn w:val="List5"/>
    <w:rsid w:val="00D848E3"/>
    <w:pPr>
      <w:ind w:firstLine="0"/>
    </w:pPr>
  </w:style>
  <w:style w:type="paragraph" w:styleId="ListNumber3">
    <w:name w:val="List Number 3"/>
    <w:basedOn w:val="List3"/>
    <w:rsid w:val="00D848E3"/>
    <w:pPr>
      <w:numPr>
        <w:numId w:val="4"/>
      </w:numPr>
    </w:pPr>
  </w:style>
  <w:style w:type="paragraph" w:styleId="ListNumber4">
    <w:name w:val="List Number 4"/>
    <w:basedOn w:val="List4"/>
    <w:rsid w:val="00D848E3"/>
    <w:pPr>
      <w:numPr>
        <w:numId w:val="5"/>
      </w:numPr>
    </w:pPr>
  </w:style>
  <w:style w:type="paragraph" w:styleId="ListNumber5">
    <w:name w:val="List Number 5"/>
    <w:basedOn w:val="List5"/>
    <w:rsid w:val="00D848E3"/>
    <w:pPr>
      <w:numPr>
        <w:numId w:val="6"/>
      </w:numPr>
    </w:pPr>
  </w:style>
  <w:style w:type="paragraph" w:styleId="BlockText">
    <w:name w:val="Block Text"/>
    <w:basedOn w:val="Normal"/>
    <w:rsid w:val="00D84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8E3"/>
    <w:rPr>
      <w:sz w:val="16"/>
      <w:vertAlign w:val="superscript"/>
    </w:rPr>
  </w:style>
  <w:style w:type="character" w:customStyle="1" w:styleId="Symbols">
    <w:name w:val="Symbols"/>
    <w:basedOn w:val="DefaultParagraphFont"/>
    <w:rsid w:val="00D848E3"/>
    <w:rPr>
      <w:rFonts w:ascii="Symbol" w:hAnsi="Symbol"/>
    </w:rPr>
  </w:style>
  <w:style w:type="character" w:customStyle="1" w:styleId="MenuOptions">
    <w:name w:val="Menu Options"/>
    <w:basedOn w:val="DefaultParagraphFont"/>
    <w:rsid w:val="00D84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8E3"/>
    <w:rPr>
      <w:b/>
    </w:rPr>
  </w:style>
  <w:style w:type="character" w:customStyle="1" w:styleId="Underlined">
    <w:name w:val="Underlined"/>
    <w:basedOn w:val="DefaultParagraphFont"/>
    <w:rsid w:val="00D848E3"/>
    <w:rPr>
      <w:u w:val="single"/>
    </w:rPr>
  </w:style>
  <w:style w:type="paragraph" w:customStyle="1" w:styleId="TableBodyTextRight">
    <w:name w:val="Table Body Text Right"/>
    <w:basedOn w:val="TableBodyText"/>
    <w:rsid w:val="00D84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8E3"/>
    <w:rPr>
      <w:sz w:val="18"/>
    </w:rPr>
  </w:style>
  <w:style w:type="paragraph" w:customStyle="1" w:styleId="BodySmallRight">
    <w:name w:val="Body Small Right"/>
    <w:basedOn w:val="BodyTextRight"/>
    <w:rsid w:val="00D848E3"/>
    <w:rPr>
      <w:sz w:val="18"/>
      <w:szCs w:val="18"/>
    </w:rPr>
  </w:style>
  <w:style w:type="paragraph" w:customStyle="1" w:styleId="MarginEdition">
    <w:name w:val="Margin Edition"/>
    <w:basedOn w:val="MarginNote"/>
    <w:rsid w:val="00D84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8E3"/>
    <w:rPr>
      <w:sz w:val="2"/>
      <w:szCs w:val="2"/>
    </w:rPr>
  </w:style>
  <w:style w:type="character" w:customStyle="1" w:styleId="Small">
    <w:name w:val="Small"/>
    <w:basedOn w:val="DefaultParagraphFont"/>
    <w:rsid w:val="00D848E3"/>
    <w:rPr>
      <w:sz w:val="16"/>
    </w:rPr>
  </w:style>
  <w:style w:type="paragraph" w:customStyle="1" w:styleId="WideTable">
    <w:name w:val="Wide Table"/>
    <w:basedOn w:val="Normal"/>
    <w:rsid w:val="00D84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8E3"/>
  </w:style>
  <w:style w:type="paragraph" w:styleId="Quote">
    <w:name w:val="Quote"/>
    <w:basedOn w:val="Heading1"/>
    <w:link w:val="QuoteChar"/>
    <w:qFormat/>
    <w:rsid w:val="00D84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8E3"/>
    <w:pPr>
      <w:pageBreakBefore/>
    </w:pPr>
  </w:style>
  <w:style w:type="paragraph" w:customStyle="1" w:styleId="Border">
    <w:name w:val="Border"/>
    <w:basedOn w:val="Normal"/>
    <w:qFormat/>
    <w:rsid w:val="00D84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8E3"/>
    <w:rPr>
      <w:u w:val="single"/>
    </w:rPr>
  </w:style>
  <w:style w:type="character" w:customStyle="1" w:styleId="BoldandItalics">
    <w:name w:val="Bold and Italics"/>
    <w:qFormat/>
    <w:rsid w:val="00D848E3"/>
    <w:rPr>
      <w:b/>
      <w:i/>
      <w:u w:val="none"/>
    </w:rPr>
  </w:style>
  <w:style w:type="paragraph" w:styleId="BalloonText">
    <w:name w:val="Balloon Text"/>
    <w:basedOn w:val="Normal"/>
    <w:link w:val="BalloonTextChar"/>
    <w:rsid w:val="00D84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8E3"/>
    <w:pPr>
      <w:spacing w:before="0" w:after="0"/>
    </w:pPr>
  </w:style>
  <w:style w:type="paragraph" w:customStyle="1" w:styleId="BodyTextBold">
    <w:name w:val="Body Text Bold"/>
    <w:basedOn w:val="BodyText"/>
    <w:qFormat/>
    <w:rsid w:val="00D848E3"/>
    <w:rPr>
      <w:b/>
    </w:rPr>
  </w:style>
  <w:style w:type="character" w:styleId="Hyperlink">
    <w:name w:val="Hyperlink"/>
    <w:basedOn w:val="DefaultParagraphFont"/>
    <w:uiPriority w:val="99"/>
    <w:unhideWhenUsed/>
    <w:rsid w:val="00BB5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3530</Characters>
  <Application>Microsoft Office Word</Application>
  <DocSecurity>0</DocSecurity>
  <Lines>117</Lines>
  <Paragraphs>70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BSBMKG440 Apply marketing communication across a convergent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