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A2A" w:rsidP="00FB1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BSBMKG436 Design and test direct marketing activities</w:t>
      </w:r>
      <w:r>
        <w:fldChar w:fldCharType="end"/>
      </w:r>
    </w:p>
    <w:p w:rsidR="00FB1A2A" w:rsidP="00FB1A2A">
      <w:pPr>
        <w:pStyle w:val="Version"/>
        <w:sectPr w:rsidSect="00A15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FED" w:rsidP="00A15FED">
      <w:pPr>
        <w:pStyle w:val="SuperHeading"/>
      </w:pPr>
      <w:r w:rsidRPr="00A15FED">
        <w:t>BSBMKG436 Design and test direct marketing activities</w:t>
      </w:r>
    </w:p>
    <w:p w:rsidR="00000000" w:rsidRPr="00A15FED" w:rsidP="00A15FED">
      <w:pPr>
        <w:pStyle w:val="Heading1"/>
      </w:pPr>
      <w:bookmarkStart w:id="1" w:name="O_1124500"/>
      <w:bookmarkEnd w:id="1"/>
      <w:r w:rsidRPr="00A15FE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5FE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BodyText"/>
            </w:pPr>
            <w:r w:rsidRPr="00A15FED">
              <w:rPr>
                <w:rStyle w:val="SpecialBold"/>
              </w:rPr>
              <w:t>Release</w:t>
            </w:r>
            <w:r w:rsidRPr="00A15FE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rPr>
                <w:rStyle w:val="SpecialBold"/>
              </w:rPr>
              <w:t>Comments</w:t>
            </w:r>
            <w:r w:rsidRPr="00A15FED">
              <w:t> </w:t>
            </w:r>
          </w:p>
        </w:tc>
      </w:tr>
      <w:tr w:rsidTr="00A15FE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BodyText"/>
            </w:pPr>
            <w:r w:rsidRPr="00A15FED">
              <w:t>This version first released with BSB Business Services Training Package Version 7.0.</w:t>
            </w:r>
          </w:p>
        </w:tc>
      </w:tr>
    </w:tbl>
    <w:p w:rsidR="00000000" w:rsidRPr="00A15FED" w:rsidP="00A15FED">
      <w:pPr>
        <w:pStyle w:val="BodyText"/>
      </w:pPr>
    </w:p>
    <w:p w:rsidR="00000000" w:rsidRPr="00A15FED" w:rsidP="00A15FED">
      <w:pPr>
        <w:pStyle w:val="AllowPageBreak"/>
      </w:pPr>
    </w:p>
    <w:p w:rsidR="00000000" w:rsidRPr="00A15FED" w:rsidP="00A15FED">
      <w:pPr>
        <w:pStyle w:val="Heading1"/>
      </w:pPr>
      <w:bookmarkStart w:id="2" w:name="O_1124505"/>
      <w:bookmarkEnd w:id="2"/>
      <w:r w:rsidRPr="00A15FED">
        <w:t>Application</w:t>
      </w:r>
    </w:p>
    <w:p w:rsidR="00000000" w:rsidRPr="00A15FED" w:rsidP="00FB1A2A">
      <w:pPr>
        <w:pStyle w:val="BodyText"/>
      </w:pPr>
      <w:r w:rsidRPr="00A15FED">
        <w:t>This unit describes the skills and knowledge required to design, test</w:t>
      </w:r>
      <w:r w:rsidRPr="00A15FED">
        <w:t xml:space="preserve"> and evaluate direct marketing activities which meet organisational marketing objectives.</w:t>
      </w:r>
    </w:p>
    <w:p w:rsidR="00000000" w:rsidRPr="00A15FED" w:rsidP="00FB1A2A">
      <w:pPr>
        <w:pStyle w:val="BodyText"/>
      </w:pPr>
      <w:r w:rsidRPr="00A15FED">
        <w:t>The unit applies to individuals who are required to create and implement direct marketing activities for products or services. Such individuals may work in small, med</w:t>
      </w:r>
      <w:r w:rsidRPr="00A15FED">
        <w:t>ium or large enterprises across a variety of industries and they usually work with a team and customers to design offers.</w:t>
      </w:r>
    </w:p>
    <w:p w:rsidR="00000000" w:rsidRPr="00A15FED" w:rsidP="00FB1A2A">
      <w:pPr>
        <w:pStyle w:val="BodyText"/>
      </w:pPr>
      <w:r w:rsidRPr="00A15FED">
        <w:t>No licensing, legislative or certification requirements apply to this unit at the time of publication.</w:t>
      </w:r>
    </w:p>
    <w:p w:rsidR="00000000" w:rsidRPr="00A15FED" w:rsidP="00A15FED">
      <w:pPr>
        <w:pStyle w:val="Heading1"/>
      </w:pPr>
      <w:bookmarkStart w:id="3" w:name="O_1124504"/>
      <w:bookmarkEnd w:id="3"/>
      <w:r w:rsidRPr="00A15FED">
        <w:t>Unit Sector</w:t>
      </w:r>
    </w:p>
    <w:p w:rsidR="00000000" w:rsidRPr="00A15FED" w:rsidP="00FB1A2A">
      <w:pPr>
        <w:pStyle w:val="BodyText"/>
      </w:pPr>
      <w:r w:rsidRPr="00A15FED">
        <w:t>Technical Skills – Marketing</w:t>
      </w:r>
    </w:p>
    <w:p w:rsidR="00000000" w:rsidRPr="00A15FED" w:rsidP="00A15FED">
      <w:pPr>
        <w:pStyle w:val="Heading1"/>
      </w:pPr>
      <w:bookmarkStart w:id="4" w:name="O_1124503"/>
      <w:bookmarkEnd w:id="4"/>
      <w:r w:rsidRPr="00A15FE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BodyText"/>
            </w:pPr>
            <w:r w:rsidRPr="00A15FE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rPr>
                <w:rStyle w:val="SpecialBold"/>
              </w:rPr>
              <w:t>PERFORMANCE CRITERIA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BodyText"/>
            </w:pPr>
            <w:r w:rsidRPr="00A15FE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"/>
              <w:rPr>
                <w:lang w:val="en-NZ"/>
              </w:rPr>
            </w:pPr>
            <w:r w:rsidRPr="00A15FED">
              <w:t xml:space="preserve">1. Develop direct marketing activity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List"/>
            </w:pPr>
            <w:r w:rsidRPr="00A15FED">
              <w:t>1.1 Determine objectives, target audience and goals for direct marketing</w:t>
            </w:r>
          </w:p>
          <w:p w:rsidR="00000000" w:rsidRPr="00A15FED" w:rsidP="00A15FED">
            <w:pPr>
              <w:pStyle w:val="List"/>
            </w:pPr>
            <w:r w:rsidRPr="00A15FED">
              <w:t>1.2 Identify types of direct marketing and select the most suitable form according to marketing objectives and goals</w:t>
            </w:r>
          </w:p>
          <w:p w:rsidR="00000000" w:rsidP="00A15FED">
            <w:pPr>
              <w:pStyle w:val="List"/>
              <w:rPr>
                <w:lang w:val="en-NZ"/>
              </w:rPr>
            </w:pPr>
            <w:r w:rsidRPr="00A15FED">
              <w:t>1.3 Make a plan for layout o</w:t>
            </w:r>
            <w:r w:rsidRPr="00A15FED">
              <w:t xml:space="preserve">f direct marketing activities 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"/>
              <w:rPr>
                <w:lang w:val="en-NZ"/>
              </w:rPr>
            </w:pPr>
            <w:r w:rsidRPr="00A15FED">
              <w:t>2. Prepare for testing marketing activity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List"/>
            </w:pPr>
            <w:r w:rsidRPr="00A15FED">
              <w:t xml:space="preserve">2.1 Identify objectives and parameters for testing direct marketing activities </w:t>
            </w:r>
          </w:p>
          <w:p w:rsidR="00000000" w:rsidRPr="00A15FED" w:rsidP="00A15FED">
            <w:pPr>
              <w:pStyle w:val="List"/>
            </w:pPr>
            <w:r w:rsidRPr="00A15FED">
              <w:t>2.2 Identify components of direct marketing for testing according to task objectives</w:t>
            </w:r>
          </w:p>
          <w:p w:rsidR="00000000" w:rsidRPr="00A15FED" w:rsidP="00A15FED">
            <w:pPr>
              <w:pStyle w:val="List"/>
            </w:pPr>
            <w:r w:rsidRPr="00A15FED">
              <w:t>2.3 Analyse and select testing method according to task objectives</w:t>
            </w:r>
          </w:p>
          <w:p w:rsidR="00000000" w:rsidP="00A15FED">
            <w:pPr>
              <w:pStyle w:val="List"/>
              <w:rPr>
                <w:lang w:val="en-NZ"/>
              </w:rPr>
            </w:pPr>
            <w:r w:rsidRPr="00A15FED">
              <w:t>2.4 Perform test according to parameters and task objectives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"/>
              <w:rPr>
                <w:lang w:val="en-NZ"/>
              </w:rPr>
            </w:pPr>
            <w:r w:rsidRPr="00A15FED">
              <w:t xml:space="preserve">3. Evaluate test results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List"/>
            </w:pPr>
            <w:r w:rsidRPr="00A15FED">
              <w:t>3.1 Collate results according to organisational policies and procedures</w:t>
            </w:r>
          </w:p>
          <w:p w:rsidR="00000000" w:rsidRPr="00A15FED" w:rsidP="00A15FED">
            <w:pPr>
              <w:pStyle w:val="List"/>
            </w:pPr>
            <w:r w:rsidRPr="00A15FED">
              <w:t>3.2 Use statistical technique</w:t>
            </w:r>
            <w:r w:rsidRPr="00A15FED">
              <w:t xml:space="preserve">s to analyse results </w:t>
            </w:r>
          </w:p>
          <w:p w:rsidR="00000000" w:rsidRPr="00A15FED" w:rsidP="00A15FED">
            <w:pPr>
              <w:pStyle w:val="List"/>
            </w:pPr>
            <w:r w:rsidRPr="00A15FED">
              <w:t xml:space="preserve">3.3 Refine direct response offers according to results obtained </w:t>
            </w:r>
          </w:p>
          <w:p w:rsidR="00000000" w:rsidRPr="00A15FED" w:rsidP="00A15FED">
            <w:pPr>
              <w:pStyle w:val="List"/>
            </w:pPr>
            <w:r w:rsidRPr="00A15FED">
              <w:t xml:space="preserve">3.4 Document and present results to relevant personnel according to organisational policies and procedures </w:t>
            </w:r>
          </w:p>
        </w:tc>
      </w:tr>
    </w:tbl>
    <w:p w:rsidR="00000000" w:rsidRPr="00A15FED" w:rsidP="00A15FED">
      <w:pPr>
        <w:pStyle w:val="List"/>
      </w:pPr>
    </w:p>
    <w:p w:rsidR="00000000" w:rsidRPr="00A15FED" w:rsidP="00A15FED">
      <w:pPr>
        <w:pStyle w:val="AllowPageBreak"/>
      </w:pPr>
    </w:p>
    <w:p w:rsidR="00000000" w:rsidRPr="00A15FED" w:rsidP="00A15FED">
      <w:pPr>
        <w:pStyle w:val="Heading1"/>
      </w:pPr>
      <w:bookmarkStart w:id="5" w:name="O_1124502"/>
      <w:bookmarkEnd w:id="5"/>
      <w:r w:rsidRPr="00A15FED">
        <w:t>Foundation Skills</w:t>
      </w:r>
    </w:p>
    <w:p w:rsidR="00000000" w:rsidRPr="00FB1A2A" w:rsidP="00FB1A2A">
      <w:pPr>
        <w:pStyle w:val="BodyText"/>
        <w:rPr>
          <w:i/>
        </w:rPr>
      </w:pPr>
      <w:r w:rsidRPr="00FB1A2A">
        <w:rPr>
          <w:rStyle w:val="Emphasis"/>
        </w:rPr>
        <w:t>This section describes</w:t>
      </w:r>
      <w:r w:rsidRPr="00FB1A2A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620"/>
      </w:tblGrid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BodyText"/>
            </w:pPr>
            <w:r w:rsidRPr="00A15FED">
              <w:rPr>
                <w:rStyle w:val="SpecialBold"/>
              </w:rPr>
              <w:t>Skill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rPr>
                <w:rStyle w:val="SpecialBold"/>
              </w:rPr>
              <w:t>Description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>Reading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 xml:space="preserve">Gathers, interprets and analyses textual data from a range of sources and identifies </w:t>
            </w:r>
            <w:r w:rsidRPr="00A15FED">
              <w:t>relevant and key information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>Writing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>Oral Communication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ListBullet"/>
            </w:pPr>
            <w:r w:rsidRPr="00A15FED">
              <w:t>Participates</w:t>
            </w:r>
            <w:r w:rsidRPr="00A15FED">
              <w:t xml:space="preserve"> in a variety of spoken exchanges using suitable language and features</w:t>
            </w:r>
          </w:p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>Elicits views and opinions of others with active listening and questioning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>Numeracy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>Examines and analyses numerical information to determine pricing strategies and payment terms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 xml:space="preserve">Self-management 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>Identifies, develops and follows explicit and implicit protocols and meets expectations associated with own role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>Problem solving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>Responds intuitively to problems requiring immediate attention, quickly drawing on past experience to devi</w:t>
            </w:r>
            <w:r w:rsidRPr="00A15FED">
              <w:t>se solutions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 xml:space="preserve"> Planning and organising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ListBullet"/>
            </w:pPr>
            <w:r w:rsidRPr="00A15FED">
              <w:t>Applies formal processes when planning more complex tasks, producing plans with logically sequenced steps</w:t>
            </w:r>
          </w:p>
          <w:p w:rsidR="00000000" w:rsidP="00A15FED">
            <w:pPr>
              <w:pStyle w:val="ListBullet"/>
              <w:rPr>
                <w:lang w:val="en-NZ"/>
              </w:rPr>
            </w:pPr>
            <w:r w:rsidRPr="00A15FED">
              <w:t>Selects from a range of options in routine situations, identifying and taking some situational factors into ac</w:t>
            </w:r>
            <w:r w:rsidRPr="00A15FED">
              <w:t>count when decision-making</w:t>
            </w:r>
          </w:p>
        </w:tc>
      </w:tr>
      <w:tr w:rsidTr="00A15F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FED">
            <w:pPr>
              <w:pStyle w:val="BodyText"/>
              <w:rPr>
                <w:lang w:val="en-NZ"/>
              </w:rPr>
            </w:pPr>
            <w:r w:rsidRPr="00A15FED">
              <w:t xml:space="preserve">Technology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FED" w:rsidP="00A15FED">
            <w:pPr>
              <w:pStyle w:val="ListBullet"/>
            </w:pPr>
            <w:r w:rsidRPr="00A15FED">
              <w:t>Identifies functions and key features of common digital systems and tools and operates them effectively to complete routine tasks</w:t>
            </w:r>
          </w:p>
        </w:tc>
      </w:tr>
    </w:tbl>
    <w:p w:rsidR="00000000" w:rsidRPr="00A15FED" w:rsidP="00A15FED">
      <w:pPr>
        <w:pStyle w:val="BodyText"/>
      </w:pPr>
    </w:p>
    <w:p w:rsidR="00000000" w:rsidRPr="00A15FED" w:rsidP="00A15FED">
      <w:pPr>
        <w:pStyle w:val="AllowPageBreak"/>
      </w:pPr>
    </w:p>
    <w:p w:rsidR="00000000" w:rsidRPr="00A15FED" w:rsidP="00A15FED">
      <w:pPr>
        <w:pStyle w:val="Heading1"/>
      </w:pPr>
      <w:bookmarkStart w:id="6" w:name="O_1124501"/>
      <w:bookmarkEnd w:id="6"/>
      <w:r w:rsidRPr="00A15FED">
        <w:t>Unit Mapping Information</w:t>
      </w:r>
    </w:p>
    <w:p w:rsidR="00000000" w:rsidRPr="00A15FED" w:rsidP="00FB1A2A">
      <w:pPr>
        <w:pStyle w:val="BodyText"/>
      </w:pPr>
      <w:r w:rsidRPr="00A15FED">
        <w:t>No equivalent unit. Supersedes but is not equivalent to:</w:t>
      </w:r>
    </w:p>
    <w:p w:rsidR="00000000" w:rsidRPr="00A15FED" w:rsidP="00A15FED">
      <w:pPr>
        <w:pStyle w:val="ListBullet"/>
      </w:pPr>
      <w:r w:rsidRPr="00A15FED">
        <w:t>BSBMKG409 Design direct response offers</w:t>
      </w:r>
    </w:p>
    <w:p w:rsidR="00000000" w:rsidRPr="00A15FED" w:rsidP="00A15FED">
      <w:pPr>
        <w:pStyle w:val="ListBullet"/>
      </w:pPr>
      <w:r w:rsidRPr="00A15FED">
        <w:t>BSBMKG410 Test direct marketing activities</w:t>
      </w:r>
    </w:p>
    <w:p w:rsidR="00000000" w:rsidRPr="00A15FED" w:rsidP="00A15FED">
      <w:pPr>
        <w:pStyle w:val="ListBullet"/>
      </w:pPr>
      <w:r w:rsidRPr="00A15FED">
        <w:t>BSBMKG411 Analyse direct marketing databases.</w:t>
      </w:r>
    </w:p>
    <w:p w:rsidR="00000000" w:rsidRPr="00A15FED" w:rsidP="00A15FED">
      <w:pPr>
        <w:pStyle w:val="AllowPageBreak"/>
      </w:pPr>
    </w:p>
    <w:p w:rsidR="00000000" w:rsidRPr="00A15FED" w:rsidP="00A15FED">
      <w:pPr>
        <w:pStyle w:val="Heading1"/>
      </w:pPr>
      <w:bookmarkStart w:id="7" w:name="O_1124494"/>
      <w:bookmarkEnd w:id="7"/>
      <w:r w:rsidRPr="00A15FED">
        <w:t>Links</w:t>
      </w:r>
    </w:p>
    <w:p w:rsidR="00000000" w:rsidRPr="00A15FED" w:rsidP="00FB1A2A">
      <w:pPr>
        <w:pStyle w:val="BodyText"/>
      </w:pPr>
      <w:r w:rsidRPr="00A15FED">
        <w:t>Companion Volume Implementation Guide is fou</w:t>
      </w:r>
      <w:r w:rsidRPr="00A15FED">
        <w:t xml:space="preserve">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33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5FED" w:rsidP="00A15FED"/>
    <w:sectPr w:rsidSect="00A15F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ED" w:rsidRPr="00FB1A2A" w:rsidP="00FB1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2A" w:rsidP="00A15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A2A" w:rsidP="00A15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1A2A" w:rsidP="00A15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FED" w:rsidRPr="00FB1A2A" w:rsidP="00FB1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2A" w:rsidRPr="002D2AF8" w:rsidP="00A15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BSBMKG436 Design and test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B1A2A" w:rsidP="00A15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60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C7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FED"/>
  </w:style>
  <w:style w:type="character" w:customStyle="1" w:styleId="Heading1Char">
    <w:name w:val="Heading 1 Char"/>
    <w:basedOn w:val="DefaultParagraphFont"/>
    <w:link w:val="Heading1"/>
    <w:rsid w:val="00A15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F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5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F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FED"/>
    <w:rPr>
      <w:b/>
      <w:spacing w:val="0"/>
    </w:rPr>
  </w:style>
  <w:style w:type="character" w:styleId="Emphasis">
    <w:name w:val="Emphasis"/>
    <w:basedOn w:val="DefaultParagraphFont"/>
    <w:qFormat/>
    <w:rsid w:val="00A15FED"/>
    <w:rPr>
      <w:i/>
    </w:rPr>
  </w:style>
  <w:style w:type="paragraph" w:customStyle="1" w:styleId="SuperHeading">
    <w:name w:val="SuperHeading"/>
    <w:basedOn w:val="Normal"/>
    <w:rsid w:val="00A15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F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5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F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F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FED"/>
  </w:style>
  <w:style w:type="paragraph" w:styleId="TableofFigures">
    <w:name w:val="table of figures"/>
    <w:basedOn w:val="Normal"/>
    <w:next w:val="Normal"/>
    <w:semiHidden/>
    <w:rsid w:val="00A15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F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FED"/>
    <w:rPr>
      <w:rFonts w:ascii="Wingdings" w:hAnsi="Wingdings"/>
    </w:rPr>
  </w:style>
  <w:style w:type="paragraph" w:customStyle="1" w:styleId="TableHeading">
    <w:name w:val="Table Heading"/>
    <w:basedOn w:val="HeadingBase"/>
    <w:rsid w:val="00A15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FED"/>
    <w:rPr>
      <w:color w:val="0033CC"/>
      <w:u w:val="none"/>
    </w:rPr>
  </w:style>
  <w:style w:type="paragraph" w:customStyle="1" w:styleId="BodyTextRight">
    <w:name w:val="Body Text Right"/>
    <w:basedOn w:val="BodyText"/>
    <w:rsid w:val="00A15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F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FED"/>
    <w:rPr>
      <w:sz w:val="32"/>
    </w:rPr>
  </w:style>
  <w:style w:type="paragraph" w:customStyle="1" w:styleId="HeadingProcedure">
    <w:name w:val="Heading Procedure"/>
    <w:basedOn w:val="HeadingBase"/>
    <w:next w:val="Normal"/>
    <w:rsid w:val="00A15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FED"/>
    <w:pPr>
      <w:spacing w:before="60" w:after="60"/>
    </w:pPr>
  </w:style>
  <w:style w:type="paragraph" w:styleId="ListContinue">
    <w:name w:val="List Continue"/>
    <w:basedOn w:val="List"/>
    <w:rsid w:val="00A15FED"/>
    <w:pPr>
      <w:ind w:firstLine="0"/>
    </w:pPr>
  </w:style>
  <w:style w:type="paragraph" w:customStyle="1" w:styleId="ListNote">
    <w:name w:val="List Note"/>
    <w:basedOn w:val="List"/>
    <w:rsid w:val="00A15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FED"/>
    <w:rPr>
      <w:rFonts w:ascii="Courier New" w:hAnsi="Courier New"/>
    </w:rPr>
  </w:style>
  <w:style w:type="paragraph" w:customStyle="1" w:styleId="NoteBullet">
    <w:name w:val="Note Bullet"/>
    <w:basedOn w:val="Note"/>
    <w:rsid w:val="00A15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F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FED"/>
    <w:rPr>
      <w:b/>
      <w:smallCaps/>
    </w:rPr>
  </w:style>
  <w:style w:type="paragraph" w:customStyle="1" w:styleId="TableListNumber">
    <w:name w:val="Table List Number"/>
    <w:basedOn w:val="ListNumber"/>
    <w:rsid w:val="00A15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FED"/>
    <w:pPr>
      <w:numPr>
        <w:numId w:val="8"/>
      </w:numPr>
    </w:pPr>
  </w:style>
  <w:style w:type="paragraph" w:customStyle="1" w:styleId="ListAlpha2">
    <w:name w:val="List Alpha 2"/>
    <w:basedOn w:val="List2"/>
    <w:rsid w:val="00A15FED"/>
    <w:pPr>
      <w:numPr>
        <w:numId w:val="7"/>
      </w:numPr>
    </w:pPr>
  </w:style>
  <w:style w:type="paragraph" w:styleId="List2">
    <w:name w:val="List 2"/>
    <w:basedOn w:val="BodyText"/>
    <w:rsid w:val="00A15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F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F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FED"/>
    <w:pPr>
      <w:numPr>
        <w:numId w:val="3"/>
      </w:numPr>
    </w:pPr>
  </w:style>
  <w:style w:type="paragraph" w:styleId="ListContinue2">
    <w:name w:val="List Continue 2"/>
    <w:basedOn w:val="List2"/>
    <w:rsid w:val="00A15FED"/>
    <w:pPr>
      <w:ind w:firstLine="0"/>
    </w:pPr>
  </w:style>
  <w:style w:type="paragraph" w:styleId="ListContinue3">
    <w:name w:val="List Continue 3"/>
    <w:basedOn w:val="List3"/>
    <w:rsid w:val="00A15FED"/>
    <w:pPr>
      <w:ind w:left="1021" w:firstLine="0"/>
    </w:pPr>
  </w:style>
  <w:style w:type="paragraph" w:styleId="ListContinue4">
    <w:name w:val="List Continue 4"/>
    <w:basedOn w:val="List4"/>
    <w:rsid w:val="00A15FED"/>
    <w:pPr>
      <w:ind w:firstLine="0"/>
    </w:pPr>
  </w:style>
  <w:style w:type="paragraph" w:styleId="ListContinue5">
    <w:name w:val="List Continue 5"/>
    <w:basedOn w:val="List5"/>
    <w:rsid w:val="00A15FED"/>
    <w:pPr>
      <w:ind w:firstLine="0"/>
    </w:pPr>
  </w:style>
  <w:style w:type="paragraph" w:styleId="ListNumber3">
    <w:name w:val="List Number 3"/>
    <w:basedOn w:val="List3"/>
    <w:rsid w:val="00A15FED"/>
    <w:pPr>
      <w:numPr>
        <w:numId w:val="4"/>
      </w:numPr>
    </w:pPr>
  </w:style>
  <w:style w:type="paragraph" w:styleId="ListNumber4">
    <w:name w:val="List Number 4"/>
    <w:basedOn w:val="List4"/>
    <w:rsid w:val="00A15FED"/>
    <w:pPr>
      <w:numPr>
        <w:numId w:val="5"/>
      </w:numPr>
    </w:pPr>
  </w:style>
  <w:style w:type="paragraph" w:styleId="ListNumber5">
    <w:name w:val="List Number 5"/>
    <w:basedOn w:val="List5"/>
    <w:rsid w:val="00A15FED"/>
    <w:pPr>
      <w:numPr>
        <w:numId w:val="6"/>
      </w:numPr>
    </w:pPr>
  </w:style>
  <w:style w:type="paragraph" w:styleId="BlockText">
    <w:name w:val="Block Text"/>
    <w:basedOn w:val="Normal"/>
    <w:rsid w:val="00A15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FED"/>
    <w:rPr>
      <w:sz w:val="16"/>
      <w:vertAlign w:val="superscript"/>
    </w:rPr>
  </w:style>
  <w:style w:type="character" w:customStyle="1" w:styleId="Symbols">
    <w:name w:val="Symbols"/>
    <w:basedOn w:val="DefaultParagraphFont"/>
    <w:rsid w:val="00A15FED"/>
    <w:rPr>
      <w:rFonts w:ascii="Symbol" w:hAnsi="Symbol"/>
    </w:rPr>
  </w:style>
  <w:style w:type="character" w:customStyle="1" w:styleId="MenuOptions">
    <w:name w:val="Menu Options"/>
    <w:basedOn w:val="DefaultParagraphFont"/>
    <w:rsid w:val="00A15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FED"/>
    <w:rPr>
      <w:b/>
    </w:rPr>
  </w:style>
  <w:style w:type="character" w:customStyle="1" w:styleId="Underlined">
    <w:name w:val="Underlined"/>
    <w:basedOn w:val="DefaultParagraphFont"/>
    <w:rsid w:val="00A15FED"/>
    <w:rPr>
      <w:u w:val="single"/>
    </w:rPr>
  </w:style>
  <w:style w:type="paragraph" w:customStyle="1" w:styleId="TableBodyTextRight">
    <w:name w:val="Table Body Text Right"/>
    <w:basedOn w:val="TableBodyText"/>
    <w:rsid w:val="00A15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FED"/>
    <w:rPr>
      <w:sz w:val="18"/>
    </w:rPr>
  </w:style>
  <w:style w:type="paragraph" w:customStyle="1" w:styleId="BodySmallRight">
    <w:name w:val="Body Small Right"/>
    <w:basedOn w:val="BodyTextRight"/>
    <w:rsid w:val="00A15FED"/>
    <w:rPr>
      <w:sz w:val="18"/>
      <w:szCs w:val="18"/>
    </w:rPr>
  </w:style>
  <w:style w:type="paragraph" w:customStyle="1" w:styleId="MarginEdition">
    <w:name w:val="Margin Edition"/>
    <w:basedOn w:val="MarginNote"/>
    <w:rsid w:val="00A15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FED"/>
    <w:rPr>
      <w:sz w:val="2"/>
      <w:szCs w:val="2"/>
    </w:rPr>
  </w:style>
  <w:style w:type="character" w:customStyle="1" w:styleId="Small">
    <w:name w:val="Small"/>
    <w:basedOn w:val="DefaultParagraphFont"/>
    <w:rsid w:val="00A15FED"/>
    <w:rPr>
      <w:sz w:val="16"/>
    </w:rPr>
  </w:style>
  <w:style w:type="paragraph" w:customStyle="1" w:styleId="WideTable">
    <w:name w:val="Wide Table"/>
    <w:basedOn w:val="Normal"/>
    <w:rsid w:val="00A15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FED"/>
  </w:style>
  <w:style w:type="paragraph" w:styleId="Quote">
    <w:name w:val="Quote"/>
    <w:basedOn w:val="Heading1"/>
    <w:link w:val="QuoteChar"/>
    <w:qFormat/>
    <w:rsid w:val="00A15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FED"/>
    <w:pPr>
      <w:pageBreakBefore/>
    </w:pPr>
  </w:style>
  <w:style w:type="paragraph" w:customStyle="1" w:styleId="Border">
    <w:name w:val="Border"/>
    <w:basedOn w:val="Normal"/>
    <w:qFormat/>
    <w:rsid w:val="00A15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FED"/>
    <w:rPr>
      <w:u w:val="single"/>
    </w:rPr>
  </w:style>
  <w:style w:type="character" w:customStyle="1" w:styleId="BoldandItalics">
    <w:name w:val="Bold and Italics"/>
    <w:qFormat/>
    <w:rsid w:val="00A15FED"/>
    <w:rPr>
      <w:b/>
      <w:i/>
      <w:u w:val="none"/>
    </w:rPr>
  </w:style>
  <w:style w:type="paragraph" w:styleId="BalloonText">
    <w:name w:val="Balloon Text"/>
    <w:basedOn w:val="Normal"/>
    <w:link w:val="BalloonTextChar"/>
    <w:rsid w:val="00A15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FED"/>
    <w:pPr>
      <w:spacing w:before="0" w:after="0"/>
    </w:pPr>
  </w:style>
  <w:style w:type="paragraph" w:customStyle="1" w:styleId="BodyTextBold">
    <w:name w:val="Body Text Bold"/>
    <w:basedOn w:val="BodyText"/>
    <w:qFormat/>
    <w:rsid w:val="00A15FED"/>
    <w:rPr>
      <w:b/>
    </w:rPr>
  </w:style>
  <w:style w:type="character" w:styleId="Hyperlink">
    <w:name w:val="Hyperlink"/>
    <w:basedOn w:val="DefaultParagraphFont"/>
    <w:uiPriority w:val="99"/>
    <w:unhideWhenUsed/>
    <w:rsid w:val="00FB1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3483</Characters>
  <Application>Microsoft Office Word</Application>
  <DocSecurity>0</DocSecurity>
  <Lines>112</Lines>
  <Paragraphs>74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BSBMKG436 Design and test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