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5EE" w:rsidP="006F2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BSBMKG411 Analyse direct marketing databases</w:t>
      </w:r>
      <w:r>
        <w:fldChar w:fldCharType="end"/>
      </w:r>
    </w:p>
    <w:p w:rsidR="006F25EE" w:rsidP="006F25EE">
      <w:pPr>
        <w:pStyle w:val="Version"/>
        <w:sectPr w:rsidSect="00492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166" w:rsidP="00492166">
      <w:pPr>
        <w:pStyle w:val="SuperHeading"/>
      </w:pPr>
      <w:r w:rsidRPr="00492166">
        <w:t>BSBMKG411 Analyse direct marketing databases</w:t>
      </w:r>
    </w:p>
    <w:p w:rsidR="00000000" w:rsidRPr="00492166" w:rsidP="00492166">
      <w:pPr>
        <w:pStyle w:val="Heading1"/>
      </w:pPr>
      <w:bookmarkStart w:id="1" w:name="O_711640"/>
      <w:bookmarkEnd w:id="1"/>
      <w:r w:rsidRPr="004921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rPr>
                <w:rStyle w:val="SpecialBold"/>
              </w:rPr>
              <w:t>Comments</w:t>
            </w:r>
          </w:p>
        </w:tc>
      </w:tr>
      <w:tr w:rsidTr="0049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t>This version first released with BSB Business Services Training Package Version 1.0.</w:t>
            </w:r>
          </w:p>
        </w:tc>
      </w:tr>
    </w:tbl>
    <w:p w:rsidR="00000000" w:rsidRPr="00492166" w:rsidP="00492166">
      <w:pPr>
        <w:pStyle w:val="BodyText"/>
      </w:pPr>
    </w:p>
    <w:p w:rsidR="00000000" w:rsidRPr="00492166" w:rsidP="00492166">
      <w:pPr>
        <w:pStyle w:val="AllowPageBreak"/>
      </w:pPr>
    </w:p>
    <w:p w:rsidR="00000000" w:rsidRPr="00492166" w:rsidP="00492166">
      <w:pPr>
        <w:pStyle w:val="Heading1"/>
      </w:pPr>
      <w:bookmarkStart w:id="2" w:name="O_711641"/>
      <w:bookmarkEnd w:id="2"/>
      <w:r w:rsidRPr="00492166">
        <w:t>Application</w:t>
      </w:r>
    </w:p>
    <w:p w:rsidR="00000000" w:rsidRPr="00492166" w:rsidP="006F25EE">
      <w:pPr>
        <w:pStyle w:val="BodyText"/>
      </w:pPr>
      <w:r w:rsidRPr="00492166">
        <w:t>This unit describes the skills and knowledge required to collect, enhance, cleanse and anal</w:t>
      </w:r>
      <w:r w:rsidRPr="00492166">
        <w:t>yse, and utilise data for marketing purposes.</w:t>
      </w:r>
    </w:p>
    <w:p w:rsidR="00000000" w:rsidRPr="00492166" w:rsidP="006F25EE">
      <w:pPr>
        <w:pStyle w:val="BodyText"/>
      </w:pPr>
      <w:r w:rsidRPr="00492166">
        <w:t>It applies to individuals in entry level marketing roles who collect, analyse and store data such as customer or prospect lists, using databases in accordance with organisational procedures. Individuals undert</w:t>
      </w:r>
      <w:r w:rsidRPr="00492166">
        <w:t>aking these roles also analyse data to segment and profile prospective or existing customers, or to identify new direct marketing opportunities, prior to direct marketing offers being sent.</w:t>
      </w:r>
    </w:p>
    <w:p w:rsidR="00000000" w:rsidRPr="00492166" w:rsidP="006F25EE">
      <w:pPr>
        <w:pStyle w:val="BodyText"/>
      </w:pPr>
      <w:r w:rsidRPr="00492166">
        <w:t xml:space="preserve">No licensing, legislative or certification requirements apply to </w:t>
      </w:r>
      <w:r w:rsidRPr="00492166">
        <w:t>this unit at the time of publication.</w:t>
      </w:r>
    </w:p>
    <w:p w:rsidR="00000000" w:rsidRPr="00492166" w:rsidP="00492166">
      <w:pPr>
        <w:pStyle w:val="Heading1"/>
      </w:pPr>
      <w:bookmarkStart w:id="3" w:name="O_711644"/>
      <w:bookmarkEnd w:id="3"/>
      <w:r w:rsidRPr="00492166">
        <w:t>Unit Sector</w:t>
      </w:r>
    </w:p>
    <w:p w:rsidR="00000000" w:rsidRPr="00492166" w:rsidP="006F25EE">
      <w:pPr>
        <w:pStyle w:val="BodyText"/>
      </w:pPr>
      <w:r w:rsidRPr="00492166">
        <w:t>Business Development – Marketing</w:t>
      </w:r>
    </w:p>
    <w:p w:rsidR="00000000" w:rsidRPr="00492166" w:rsidP="00492166">
      <w:pPr>
        <w:pStyle w:val="Heading1"/>
      </w:pPr>
      <w:bookmarkStart w:id="4" w:name="O_711645"/>
      <w:bookmarkEnd w:id="4"/>
      <w:r w:rsidRPr="004921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21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rPr>
                <w:rStyle w:val="SpecialBold"/>
              </w:rPr>
              <w:t>PERFORMANCE CRITERIA</w:t>
            </w:r>
          </w:p>
        </w:tc>
      </w:tr>
      <w:tr w:rsidTr="004921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1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1. Collect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t>1.1 Determine purpose for acquiring data</w:t>
            </w:r>
          </w:p>
          <w:p w:rsidR="00000000" w:rsidRPr="00492166" w:rsidP="00492166">
            <w:pPr>
              <w:pStyle w:val="BodyText"/>
            </w:pPr>
            <w:r w:rsidRPr="00492166">
              <w:t>1.2 Identify and analyse data requirements</w:t>
            </w:r>
          </w:p>
          <w:p w:rsidR="00000000" w:rsidRPr="00492166" w:rsidP="00492166">
            <w:pPr>
              <w:pStyle w:val="BodyText"/>
            </w:pPr>
            <w:r w:rsidRPr="00492166">
              <w:t>1.3 Evaluate and select appropriate database system or data</w:t>
            </w:r>
            <w:r w:rsidRPr="00492166">
              <w:t>base management service</w:t>
            </w:r>
          </w:p>
          <w:p w:rsidR="00000000" w:rsidRPr="00492166" w:rsidP="00492166">
            <w:pPr>
              <w:pStyle w:val="BodyText"/>
            </w:pPr>
            <w:r w:rsidRPr="00492166">
              <w:t xml:space="preserve">1.4 Use appropriate methods to collect data or source data from </w:t>
            </w:r>
            <w:r w:rsidRPr="00492166">
              <w:t>external providers on prospects</w:t>
            </w:r>
          </w:p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1.5 Input and store data accurately, in accordance with organisational procedures and legal and ethical requirements</w:t>
            </w:r>
          </w:p>
        </w:tc>
      </w:tr>
      <w:tr w:rsidTr="004921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2. Enhance, cleanse and update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t>2.1 Retrieve data in accordance with organisational requirements</w:t>
            </w:r>
          </w:p>
          <w:p w:rsidR="00000000" w:rsidRPr="00492166" w:rsidP="00492166">
            <w:pPr>
              <w:pStyle w:val="BodyText"/>
            </w:pPr>
            <w:r w:rsidRPr="00492166">
              <w:t>2.2 Check list against ‘Do not call’, ‘Do not mail’ registers</w:t>
            </w:r>
          </w:p>
          <w:p w:rsidR="00000000" w:rsidRPr="00492166" w:rsidP="00492166">
            <w:pPr>
              <w:pStyle w:val="BodyText"/>
            </w:pPr>
            <w:r w:rsidRPr="00492166">
              <w:t>2.3 Remove duplication from database</w:t>
            </w:r>
          </w:p>
          <w:p w:rsidR="00000000" w:rsidRPr="00492166" w:rsidP="00492166">
            <w:pPr>
              <w:pStyle w:val="BodyText"/>
            </w:pPr>
            <w:r w:rsidRPr="00492166">
              <w:t xml:space="preserve">2.4 Regularly cleanse and update data files to maintain </w:t>
            </w:r>
            <w:r w:rsidRPr="00492166">
              <w:t>accuracy</w:t>
            </w:r>
          </w:p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2.5 Determine whether to outsource data enhancing to third party services</w:t>
            </w:r>
          </w:p>
        </w:tc>
      </w:tr>
      <w:tr w:rsidTr="004921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3. Analyse and use data for direct marketing purposes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t>3.1 Segment and profile data according to demographic, psychographic and behavioristic characteristics</w:t>
            </w:r>
          </w:p>
          <w:p w:rsidR="00000000" w:rsidRPr="00492166" w:rsidP="00492166">
            <w:pPr>
              <w:pStyle w:val="BodyText"/>
            </w:pPr>
            <w:r w:rsidRPr="00492166">
              <w:t>3.2 Assess qual</w:t>
            </w:r>
            <w:r w:rsidRPr="00492166">
              <w:t>ity of data</w:t>
            </w:r>
          </w:p>
          <w:p w:rsidR="00000000" w:rsidRPr="00492166" w:rsidP="00492166">
            <w:pPr>
              <w:pStyle w:val="BodyText"/>
            </w:pPr>
            <w:r w:rsidRPr="00492166">
              <w:t>3.3 Identify database fields with cross</w:t>
            </w:r>
            <w:r w:rsidRPr="00492166">
              <w:noBreakHyphen/>
              <w:t>selling and value</w:t>
            </w:r>
            <w:r w:rsidRPr="00492166">
              <w:noBreakHyphen/>
              <w:t>adding opportunities, and any changes in consumer behavior</w:t>
            </w:r>
          </w:p>
          <w:p w:rsidR="00000000" w:rsidRPr="00492166" w:rsidP="00492166">
            <w:pPr>
              <w:pStyle w:val="BodyText"/>
            </w:pPr>
            <w:r w:rsidRPr="00492166">
              <w:t>3.4 Use data analysis findings to design or test new direct marketing offers or for other direct marketing purposes</w:t>
            </w:r>
          </w:p>
          <w:p w:rsidR="00000000" w:rsidRPr="00492166" w:rsidP="00492166">
            <w:pPr>
              <w:pStyle w:val="BodyText"/>
            </w:pPr>
            <w:r w:rsidRPr="00492166">
              <w:t xml:space="preserve">3.5 Modify </w:t>
            </w:r>
            <w:r w:rsidRPr="00492166">
              <w:t>and enhance existing direct marketing offers or other marketing activities in accordance with analysis findings</w:t>
            </w:r>
          </w:p>
        </w:tc>
      </w:tr>
    </w:tbl>
    <w:p w:rsidR="00000000" w:rsidRPr="00492166" w:rsidP="00492166">
      <w:pPr>
        <w:pStyle w:val="BodyText"/>
      </w:pPr>
    </w:p>
    <w:p w:rsidR="00000000" w:rsidRPr="00492166" w:rsidP="00492166">
      <w:pPr>
        <w:pStyle w:val="AllowPageBreak"/>
      </w:pPr>
    </w:p>
    <w:p w:rsidR="00000000" w:rsidRPr="00492166" w:rsidP="00492166">
      <w:pPr>
        <w:pStyle w:val="Heading1"/>
      </w:pPr>
      <w:bookmarkStart w:id="5" w:name="O_711646"/>
      <w:bookmarkEnd w:id="5"/>
      <w:r w:rsidRPr="00492166">
        <w:t>Foundation Skills</w:t>
      </w:r>
    </w:p>
    <w:p w:rsidR="00000000" w:rsidRPr="006F25EE" w:rsidP="006F25EE">
      <w:pPr>
        <w:pStyle w:val="BodyText"/>
        <w:rPr>
          <w:i/>
        </w:rPr>
      </w:pPr>
      <w:r w:rsidRPr="006F25EE">
        <w:rPr>
          <w:rStyle w:val="Emphasis"/>
        </w:rPr>
        <w:t>This section describes language, literacy, numeracy and employment skills incorporated in the performance c</w:t>
      </w:r>
      <w:r w:rsidRPr="006F25EE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921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rPr>
                <w:rStyle w:val="SpecialBold"/>
              </w:rPr>
              <w:t>Description</w:t>
            </w:r>
          </w:p>
        </w:tc>
      </w:tr>
      <w:tr w:rsidTr="004921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1.1-1.3, 1.5, 2.1-2.4,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ListBullet"/>
              <w:rPr>
                <w:lang w:val="en-NZ"/>
              </w:rPr>
            </w:pPr>
            <w:r w:rsidRPr="00492166">
              <w:t>Gathers and analyses textual information from a range of sources and identifies relevant and key information</w:t>
            </w:r>
          </w:p>
        </w:tc>
      </w:tr>
      <w:tr w:rsidTr="004921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1.5, 2.4, 3.5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ListBullet"/>
              <w:rPr>
                <w:lang w:val="en-NZ"/>
              </w:rPr>
            </w:pPr>
            <w:r w:rsidRPr="00492166">
              <w:t>Integrates information from a number of sources to develop material that supports purposes and format of documentation using suitable grammatical structure and clear, logical language</w:t>
            </w:r>
          </w:p>
        </w:tc>
      </w:tr>
      <w:tr w:rsidTr="004921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1.2, 1.4, 1.5, 2.1, 2.4, 3.1, 3.2, 3.4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ListBullet"/>
              <w:rPr>
                <w:lang w:val="en-NZ"/>
              </w:rPr>
            </w:pPr>
            <w:r w:rsidRPr="00492166">
              <w:t>Interpr</w:t>
            </w:r>
            <w:r w:rsidRPr="00492166">
              <w:t>ets and analyses numerical and statistical information to analyse database information</w:t>
            </w:r>
          </w:p>
        </w:tc>
      </w:tr>
      <w:tr w:rsidTr="004921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 xml:space="preserve">Navigate the </w:t>
            </w:r>
            <w:r w:rsidRPr="00492166">
              <w:t>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1.5, 2.1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ListBullet"/>
            </w:pPr>
            <w:r w:rsidRPr="00492166">
              <w:t xml:space="preserve">Takes personal responsibility for adherence to legal and </w:t>
            </w:r>
            <w:r w:rsidRPr="00492166">
              <w:t>regulatory responsibilities relevant to own work context</w:t>
            </w:r>
          </w:p>
          <w:p w:rsidR="00000000" w:rsidP="00492166">
            <w:pPr>
              <w:pStyle w:val="ListBullet"/>
              <w:rPr>
                <w:lang w:val="en-NZ"/>
              </w:rPr>
            </w:pPr>
            <w:r w:rsidRPr="00492166">
              <w:t>Recognises and follows explicit and implicit protocols and meets expectations associated with own role</w:t>
            </w:r>
          </w:p>
        </w:tc>
      </w:tr>
      <w:tr w:rsidTr="004921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1.1-1.5, 2.1, 2.3-2.5,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ListBullet"/>
            </w:pPr>
            <w:r w:rsidRPr="00492166">
              <w:t>Develops plans to manage relatively complex tasks with an awareness of how they may contribute to long</w:t>
            </w:r>
            <w:r w:rsidRPr="00492166">
              <w:t>er-term operational and strategic goals</w:t>
            </w:r>
          </w:p>
          <w:p w:rsidR="00000000" w:rsidRPr="00492166" w:rsidP="00492166">
            <w:pPr>
              <w:pStyle w:val="ListBullet"/>
            </w:pPr>
            <w:r w:rsidRPr="00492166">
              <w:t>Makes decisions by systematically analysing information, identifying and evaluating options against set criteria, and choosing most appropriate option</w:t>
            </w:r>
          </w:p>
          <w:p w:rsidR="00000000" w:rsidRPr="00492166" w:rsidP="00492166">
            <w:pPr>
              <w:pStyle w:val="ListBullet"/>
            </w:pPr>
            <w:r w:rsidRPr="00492166">
              <w:t>Evaluates outcomes of decisions to identify opportunities for imp</w:t>
            </w:r>
            <w:r w:rsidRPr="00492166">
              <w:t>rovement</w:t>
            </w:r>
          </w:p>
          <w:p w:rsidR="00000000" w:rsidRPr="00492166" w:rsidP="00492166">
            <w:pPr>
              <w:pStyle w:val="ListBullet"/>
            </w:pPr>
            <w:r w:rsidRPr="00492166">
              <w:t>Uses a range of digital tools to access and filter data, extract, organise and integrate information</w:t>
            </w:r>
          </w:p>
        </w:tc>
      </w:tr>
    </w:tbl>
    <w:p w:rsidR="00000000" w:rsidRPr="00492166" w:rsidP="00492166">
      <w:pPr>
        <w:pStyle w:val="BodyText"/>
      </w:pPr>
    </w:p>
    <w:p w:rsidR="00000000" w:rsidRPr="00492166" w:rsidP="00492166">
      <w:pPr>
        <w:pStyle w:val="AllowPageBreak"/>
      </w:pPr>
    </w:p>
    <w:p w:rsidR="00000000" w:rsidRPr="00492166" w:rsidP="00492166">
      <w:pPr>
        <w:pStyle w:val="Heading1"/>
      </w:pPr>
      <w:bookmarkStart w:id="6" w:name="O_711648"/>
      <w:bookmarkEnd w:id="6"/>
      <w:r w:rsidRPr="004921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9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Code and title</w:t>
            </w:r>
          </w:p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Code and title</w:t>
            </w:r>
          </w:p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rPr>
                <w:rStyle w:val="SpecialBold"/>
              </w:rPr>
              <w:t>Equivalence status</w:t>
            </w:r>
          </w:p>
        </w:tc>
      </w:tr>
      <w:tr w:rsidTr="0049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BSBMKG411 Analyse direct marketing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BSBMKG411A Analyse direct marketing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t>Equivalent unit</w:t>
            </w:r>
          </w:p>
        </w:tc>
      </w:tr>
    </w:tbl>
    <w:p w:rsidR="00000000" w:rsidRPr="00492166" w:rsidP="00492166">
      <w:pPr>
        <w:pStyle w:val="BodyText"/>
      </w:pPr>
    </w:p>
    <w:p w:rsidR="00000000" w:rsidRPr="00492166" w:rsidP="00492166">
      <w:pPr>
        <w:pStyle w:val="AllowPageBreak"/>
      </w:pPr>
    </w:p>
    <w:p w:rsidR="00000000" w:rsidRPr="00492166" w:rsidP="00492166">
      <w:pPr>
        <w:pStyle w:val="Heading1"/>
      </w:pPr>
      <w:bookmarkStart w:id="7" w:name="O_711655"/>
      <w:bookmarkEnd w:id="7"/>
      <w:r w:rsidRPr="00492166">
        <w:t>Links</w:t>
      </w:r>
    </w:p>
    <w:p w:rsidR="00000000" w:rsidRPr="00492166" w:rsidP="006F25EE">
      <w:pPr>
        <w:pStyle w:val="BodyText"/>
      </w:pPr>
      <w:r w:rsidRPr="00492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2A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2166" w:rsidP="006F25EE">
      <w:pPr>
        <w:pStyle w:val="BodyText"/>
        <w:sectPr w:rsidSect="004921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2166" w:rsidP="00492166">
      <w:pPr>
        <w:pStyle w:val="SuperHeading"/>
      </w:pPr>
      <w:r w:rsidRPr="00492166">
        <w:t xml:space="preserve">Assessment </w:t>
      </w:r>
      <w:r w:rsidRPr="00492166">
        <w:t>Requirements for BSBMKG411 Analyse direct marketing databases</w:t>
      </w:r>
    </w:p>
    <w:p w:rsidR="00000000" w:rsidRPr="00492166" w:rsidP="00492166">
      <w:pPr>
        <w:pStyle w:val="Heading1"/>
      </w:pPr>
      <w:bookmarkStart w:id="8" w:name="O_711650"/>
      <w:bookmarkEnd w:id="8"/>
      <w:r w:rsidRPr="004921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rPr>
                <w:rStyle w:val="SpecialBold"/>
              </w:rPr>
              <w:t>Comments</w:t>
            </w:r>
          </w:p>
        </w:tc>
      </w:tr>
      <w:tr w:rsidTr="0049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66">
            <w:pPr>
              <w:pStyle w:val="BodyText"/>
              <w:rPr>
                <w:lang w:val="en-NZ"/>
              </w:rPr>
            </w:pPr>
            <w:r w:rsidRPr="004921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66" w:rsidP="00492166">
            <w:pPr>
              <w:pStyle w:val="BodyText"/>
            </w:pPr>
            <w:r w:rsidRPr="00492166">
              <w:t>This version first released with BSB Business Services Training Package Version 1.0.</w:t>
            </w:r>
          </w:p>
        </w:tc>
      </w:tr>
    </w:tbl>
    <w:p w:rsidR="00000000" w:rsidRPr="00492166" w:rsidP="00492166">
      <w:pPr>
        <w:pStyle w:val="BodyText"/>
      </w:pPr>
    </w:p>
    <w:p w:rsidR="00000000" w:rsidRPr="00492166" w:rsidP="00492166">
      <w:pPr>
        <w:pStyle w:val="AllowPageBreak"/>
      </w:pPr>
    </w:p>
    <w:p w:rsidR="00000000" w:rsidRPr="00492166" w:rsidP="00492166">
      <w:pPr>
        <w:pStyle w:val="Heading1"/>
      </w:pPr>
      <w:bookmarkStart w:id="9" w:name="O_711651"/>
      <w:bookmarkEnd w:id="9"/>
      <w:r w:rsidRPr="00492166">
        <w:t>Performance Evidence</w:t>
      </w:r>
    </w:p>
    <w:p w:rsidR="00000000" w:rsidRPr="00492166" w:rsidP="006F25EE">
      <w:pPr>
        <w:pStyle w:val="BodyText"/>
      </w:pPr>
      <w:r w:rsidRPr="00492166">
        <w:t>Evid</w:t>
      </w:r>
      <w:r w:rsidRPr="00492166">
        <w:t>ence of the ability to:</w:t>
      </w:r>
    </w:p>
    <w:p w:rsidR="00000000" w:rsidRPr="00492166" w:rsidP="00492166">
      <w:pPr>
        <w:pStyle w:val="ListBullet"/>
      </w:pPr>
      <w:r w:rsidRPr="00492166">
        <w:t>collect, store and accurately maintain customer or prospect data used in a direct marketing campaign</w:t>
      </w:r>
    </w:p>
    <w:p w:rsidR="00000000" w:rsidRPr="00492166" w:rsidP="00492166">
      <w:pPr>
        <w:pStyle w:val="ListBullet"/>
      </w:pPr>
      <w:r w:rsidRPr="00492166">
        <w:t>segment and profile customer data according to specified characteristics</w:t>
      </w:r>
    </w:p>
    <w:p w:rsidR="00000000" w:rsidRPr="00492166" w:rsidP="00492166">
      <w:pPr>
        <w:pStyle w:val="ListBullet"/>
      </w:pPr>
      <w:r w:rsidRPr="00492166">
        <w:t>analyse data to identify direct marketing opportunities and quality of data</w:t>
      </w:r>
    </w:p>
    <w:p w:rsidR="00000000" w:rsidRPr="00492166" w:rsidP="00492166">
      <w:pPr>
        <w:pStyle w:val="ListBullet"/>
      </w:pPr>
      <w:r w:rsidRPr="00492166">
        <w:t>use data to design or modify new or existing marketing activities.</w:t>
      </w:r>
    </w:p>
    <w:p w:rsidR="00000000" w:rsidRPr="00492166" w:rsidP="00492166">
      <w:pPr>
        <w:pStyle w:val="BodyText"/>
      </w:pPr>
    </w:p>
    <w:p w:rsidR="00000000" w:rsidRPr="00492166" w:rsidP="006F25EE">
      <w:pPr>
        <w:pStyle w:val="BodyText"/>
      </w:pPr>
      <w:r w:rsidRPr="00492166">
        <w:t>Note: If a specific volume or frequency is not stated, then evidence must be provided at least once.</w:t>
      </w:r>
    </w:p>
    <w:p w:rsidR="00000000" w:rsidRPr="00492166" w:rsidP="00492166">
      <w:pPr>
        <w:pStyle w:val="Heading1"/>
      </w:pPr>
      <w:bookmarkStart w:id="10" w:name="O_711652"/>
      <w:bookmarkEnd w:id="10"/>
      <w:r w:rsidRPr="00492166">
        <w:t>Knowledge Evidence</w:t>
      </w:r>
    </w:p>
    <w:p w:rsidR="00000000" w:rsidRPr="00492166" w:rsidP="006F25EE">
      <w:pPr>
        <w:pStyle w:val="BodyText"/>
      </w:pPr>
      <w:r w:rsidRPr="00492166">
        <w:t>To complete the unit requirements safely and effectively, the individual must:</w:t>
      </w:r>
    </w:p>
    <w:p w:rsidR="00000000" w:rsidRPr="00492166" w:rsidP="00492166">
      <w:pPr>
        <w:pStyle w:val="ListBullet"/>
      </w:pPr>
      <w:r w:rsidRPr="00492166">
        <w:t>identify key provisions of relevant legislation that may affect marketing operations, such as:</w:t>
      </w:r>
    </w:p>
    <w:p w:rsidR="00000000" w:rsidRPr="00492166" w:rsidP="00492166">
      <w:pPr>
        <w:pStyle w:val="ListBullet2"/>
      </w:pPr>
      <w:r w:rsidRPr="00492166">
        <w:t>Australian Direct Marketing Association (ADMA) Direct M</w:t>
      </w:r>
      <w:r w:rsidRPr="00492166">
        <w:t>arketing Code of Conduct and ‘Do Not Mail’ and ‘Do Not Call’ service register</w:t>
      </w:r>
    </w:p>
    <w:p w:rsidR="00000000" w:rsidRPr="00492166" w:rsidP="00492166">
      <w:pPr>
        <w:pStyle w:val="ListBullet2"/>
      </w:pPr>
      <w:r w:rsidRPr="00492166">
        <w:t>privacy laws</w:t>
      </w:r>
    </w:p>
    <w:p w:rsidR="00000000" w:rsidRPr="00492166" w:rsidP="00492166">
      <w:pPr>
        <w:pStyle w:val="ListBullet2"/>
      </w:pPr>
      <w:r w:rsidRPr="00492166">
        <w:t>consumer law</w:t>
      </w:r>
    </w:p>
    <w:p w:rsidR="00000000" w:rsidRPr="00492166" w:rsidP="00492166">
      <w:pPr>
        <w:pStyle w:val="ListBullet"/>
      </w:pPr>
      <w:r w:rsidRPr="00492166">
        <w:t>outline relevant organisational policies and procedures, products and services</w:t>
      </w:r>
    </w:p>
    <w:p w:rsidR="00000000" w:rsidRPr="00492166" w:rsidP="00492166">
      <w:pPr>
        <w:pStyle w:val="ListBullet"/>
      </w:pPr>
      <w:r w:rsidRPr="00492166">
        <w:t>describe relevant principles and techniques for r</w:t>
      </w:r>
      <w:r w:rsidRPr="00492166">
        <w:t>ecording, filing, and cataloguing data</w:t>
      </w:r>
    </w:p>
    <w:p w:rsidR="00000000" w:rsidRPr="00492166" w:rsidP="00492166">
      <w:pPr>
        <w:pStyle w:val="ListBullet"/>
      </w:pPr>
      <w:r w:rsidRPr="00492166">
        <w:t>list the range of database software applications used in direct marketing.</w:t>
      </w:r>
    </w:p>
    <w:p w:rsidR="00000000" w:rsidRPr="00492166" w:rsidP="00492166">
      <w:pPr>
        <w:pStyle w:val="AllowPageBreak"/>
      </w:pPr>
    </w:p>
    <w:p w:rsidR="00000000" w:rsidRPr="00492166" w:rsidP="00492166">
      <w:pPr>
        <w:pStyle w:val="Heading1"/>
      </w:pPr>
      <w:bookmarkStart w:id="11" w:name="O_711653"/>
      <w:bookmarkEnd w:id="11"/>
      <w:r w:rsidRPr="00492166">
        <w:t>Assessment Conditions</w:t>
      </w:r>
    </w:p>
    <w:p w:rsidR="00000000" w:rsidRPr="00492166" w:rsidP="006F25EE">
      <w:pPr>
        <w:pStyle w:val="BodyText"/>
      </w:pPr>
      <w:r w:rsidRPr="00492166">
        <w:t>Assessment must be conducted in a safe environment where evidence gathered demonstrates consistent perf</w:t>
      </w:r>
      <w:r w:rsidRPr="00492166">
        <w:t>ormance of typical activities experienced in the business development – marketing field of work and include access to:</w:t>
      </w:r>
    </w:p>
    <w:p w:rsidR="00000000" w:rsidRPr="00492166" w:rsidP="00492166">
      <w:pPr>
        <w:pStyle w:val="ListBullet"/>
      </w:pPr>
      <w:r w:rsidRPr="00492166">
        <w:t>existing client lists and databases</w:t>
      </w:r>
    </w:p>
    <w:p w:rsidR="00000000" w:rsidRPr="00492166" w:rsidP="00492166">
      <w:pPr>
        <w:pStyle w:val="ListBullet"/>
      </w:pPr>
      <w:r w:rsidRPr="00492166">
        <w:t>office equipment and resources</w:t>
      </w:r>
    </w:p>
    <w:p w:rsidR="00000000" w:rsidRPr="00492166" w:rsidP="00492166">
      <w:pPr>
        <w:pStyle w:val="ListBullet"/>
      </w:pPr>
      <w:r w:rsidRPr="00492166">
        <w:t>case studies and, where possible, real situations.</w:t>
      </w:r>
    </w:p>
    <w:p w:rsidR="00000000" w:rsidRPr="00492166" w:rsidP="00492166">
      <w:pPr>
        <w:pStyle w:val="BodyText"/>
      </w:pPr>
    </w:p>
    <w:p w:rsidR="00000000" w:rsidRPr="00492166" w:rsidP="006F25EE">
      <w:pPr>
        <w:pStyle w:val="BodyText"/>
      </w:pPr>
      <w:r w:rsidRPr="00492166">
        <w:t>Assessors must sa</w:t>
      </w:r>
      <w:r w:rsidRPr="00492166">
        <w:t>tisfy NVR/AQTF assessor requirements.</w:t>
      </w:r>
    </w:p>
    <w:p w:rsidR="00000000" w:rsidRPr="00492166" w:rsidP="00492166">
      <w:pPr>
        <w:pStyle w:val="Heading1"/>
      </w:pPr>
      <w:bookmarkStart w:id="12" w:name="O_711656"/>
      <w:bookmarkEnd w:id="12"/>
      <w:r w:rsidRPr="00492166">
        <w:t>Links</w:t>
      </w:r>
    </w:p>
    <w:p w:rsidR="00000000" w:rsidRPr="00492166" w:rsidP="006F25EE">
      <w:pPr>
        <w:pStyle w:val="BodyText"/>
      </w:pPr>
      <w:r w:rsidRPr="00492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2A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2166" w:rsidP="00492166"/>
    <w:sectPr w:rsidSect="004921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66" w:rsidRPr="006F25EE" w:rsidP="006F2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EE" w:rsidP="00492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5EE" w:rsidP="00492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25EE" w:rsidP="004921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66" w:rsidP="00492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25EE">
      <w:t>Approved</w:t>
    </w:r>
    <w:r w:rsidR="006F25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25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25EE">
      <w:rPr>
        <w:noProof/>
      </w:rPr>
      <w:t>4</w:t>
    </w:r>
    <w:r>
      <w:rPr>
        <w:noProof/>
      </w:rPr>
      <w:fldChar w:fldCharType="end"/>
    </w:r>
  </w:p>
  <w:p w:rsidR="00492166" w:rsidP="00492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25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25EE">
      <w:t>Future Skills Organisation</w:t>
    </w:r>
    <w:r w:rsidR="006F25EE">
      <w:fldChar w:fldCharType="end"/>
    </w:r>
  </w:p>
  <w:p w:rsidR="00492166" w:rsidP="00492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166" w:rsidRPr="006F25EE" w:rsidP="006F2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EE" w:rsidRPr="002D2AF8" w:rsidP="00492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BSBMKG411 Analyse direct marketing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25EE" w:rsidP="004921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66" w:rsidRPr="002D2AF8" w:rsidP="00492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25EE">
      <w:t>BSBMKG411 Analyse direct marketing databases</w:t>
    </w:r>
    <w:r w:rsidR="006F25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25EE">
      <w:rPr>
        <w:noProof/>
      </w:rPr>
      <w:t>2 March 2025</w:t>
    </w:r>
    <w:r>
      <w:fldChar w:fldCharType="end"/>
    </w:r>
  </w:p>
  <w:p w:rsidR="00492166" w:rsidP="00492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586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49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D0C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166"/>
  </w:style>
  <w:style w:type="character" w:customStyle="1" w:styleId="Heading1Char">
    <w:name w:val="Heading 1 Char"/>
    <w:basedOn w:val="DefaultParagraphFont"/>
    <w:link w:val="Heading1"/>
    <w:rsid w:val="00492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1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1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166"/>
    <w:rPr>
      <w:b/>
      <w:spacing w:val="0"/>
    </w:rPr>
  </w:style>
  <w:style w:type="paragraph" w:styleId="ListBullet2">
    <w:name w:val="List Bullet 2"/>
    <w:basedOn w:val="List2"/>
    <w:rsid w:val="004921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2166"/>
    <w:rPr>
      <w:i/>
    </w:rPr>
  </w:style>
  <w:style w:type="paragraph" w:customStyle="1" w:styleId="SuperHeading">
    <w:name w:val="SuperHeading"/>
    <w:basedOn w:val="Normal"/>
    <w:rsid w:val="00492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1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1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166"/>
  </w:style>
  <w:style w:type="paragraph" w:styleId="TableofFigures">
    <w:name w:val="table of figures"/>
    <w:basedOn w:val="Normal"/>
    <w:next w:val="Normal"/>
    <w:semiHidden/>
    <w:rsid w:val="00492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1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166"/>
    <w:rPr>
      <w:rFonts w:ascii="Wingdings" w:hAnsi="Wingdings"/>
    </w:rPr>
  </w:style>
  <w:style w:type="paragraph" w:customStyle="1" w:styleId="TableHeading">
    <w:name w:val="Table Heading"/>
    <w:basedOn w:val="HeadingBase"/>
    <w:rsid w:val="00492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166"/>
    <w:rPr>
      <w:color w:val="0033CC"/>
      <w:u w:val="none"/>
    </w:rPr>
  </w:style>
  <w:style w:type="paragraph" w:customStyle="1" w:styleId="BodyTextRight">
    <w:name w:val="Body Text Right"/>
    <w:basedOn w:val="BodyText"/>
    <w:rsid w:val="00492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1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166"/>
    <w:rPr>
      <w:sz w:val="32"/>
    </w:rPr>
  </w:style>
  <w:style w:type="paragraph" w:customStyle="1" w:styleId="HeadingProcedure">
    <w:name w:val="Heading Procedure"/>
    <w:basedOn w:val="HeadingBase"/>
    <w:next w:val="Normal"/>
    <w:rsid w:val="00492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166"/>
    <w:pPr>
      <w:spacing w:before="60" w:after="60"/>
    </w:pPr>
  </w:style>
  <w:style w:type="paragraph" w:styleId="ListContinue">
    <w:name w:val="List Continue"/>
    <w:basedOn w:val="List"/>
    <w:rsid w:val="00492166"/>
    <w:pPr>
      <w:ind w:firstLine="0"/>
    </w:pPr>
  </w:style>
  <w:style w:type="paragraph" w:customStyle="1" w:styleId="ListNote">
    <w:name w:val="List Note"/>
    <w:basedOn w:val="List"/>
    <w:rsid w:val="00492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166"/>
    <w:rPr>
      <w:rFonts w:ascii="Courier New" w:hAnsi="Courier New"/>
    </w:rPr>
  </w:style>
  <w:style w:type="paragraph" w:customStyle="1" w:styleId="NoteBullet">
    <w:name w:val="Note Bullet"/>
    <w:basedOn w:val="Note"/>
    <w:rsid w:val="00492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1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166"/>
    <w:rPr>
      <w:b/>
      <w:smallCaps/>
    </w:rPr>
  </w:style>
  <w:style w:type="paragraph" w:customStyle="1" w:styleId="TableListNumber">
    <w:name w:val="Table List Number"/>
    <w:basedOn w:val="ListNumber"/>
    <w:rsid w:val="00492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166"/>
    <w:pPr>
      <w:numPr>
        <w:numId w:val="9"/>
      </w:numPr>
    </w:pPr>
  </w:style>
  <w:style w:type="paragraph" w:customStyle="1" w:styleId="ListAlpha2">
    <w:name w:val="List Alpha 2"/>
    <w:basedOn w:val="List2"/>
    <w:rsid w:val="00492166"/>
    <w:pPr>
      <w:numPr>
        <w:numId w:val="8"/>
      </w:numPr>
    </w:pPr>
  </w:style>
  <w:style w:type="paragraph" w:styleId="List2">
    <w:name w:val="List 2"/>
    <w:basedOn w:val="BodyText"/>
    <w:rsid w:val="00492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1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1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166"/>
    <w:pPr>
      <w:numPr>
        <w:numId w:val="4"/>
      </w:numPr>
    </w:pPr>
  </w:style>
  <w:style w:type="paragraph" w:styleId="ListContinue2">
    <w:name w:val="List Continue 2"/>
    <w:basedOn w:val="List2"/>
    <w:rsid w:val="00492166"/>
    <w:pPr>
      <w:ind w:firstLine="0"/>
    </w:pPr>
  </w:style>
  <w:style w:type="paragraph" w:styleId="ListContinue3">
    <w:name w:val="List Continue 3"/>
    <w:basedOn w:val="List3"/>
    <w:rsid w:val="00492166"/>
    <w:pPr>
      <w:ind w:left="1021" w:firstLine="0"/>
    </w:pPr>
  </w:style>
  <w:style w:type="paragraph" w:styleId="ListContinue4">
    <w:name w:val="List Continue 4"/>
    <w:basedOn w:val="List4"/>
    <w:rsid w:val="00492166"/>
    <w:pPr>
      <w:ind w:firstLine="0"/>
    </w:pPr>
  </w:style>
  <w:style w:type="paragraph" w:styleId="ListContinue5">
    <w:name w:val="List Continue 5"/>
    <w:basedOn w:val="List5"/>
    <w:rsid w:val="00492166"/>
    <w:pPr>
      <w:ind w:firstLine="0"/>
    </w:pPr>
  </w:style>
  <w:style w:type="paragraph" w:styleId="ListNumber3">
    <w:name w:val="List Number 3"/>
    <w:basedOn w:val="List3"/>
    <w:rsid w:val="00492166"/>
    <w:pPr>
      <w:numPr>
        <w:numId w:val="5"/>
      </w:numPr>
    </w:pPr>
  </w:style>
  <w:style w:type="paragraph" w:styleId="ListNumber4">
    <w:name w:val="List Number 4"/>
    <w:basedOn w:val="List4"/>
    <w:rsid w:val="00492166"/>
    <w:pPr>
      <w:numPr>
        <w:numId w:val="6"/>
      </w:numPr>
    </w:pPr>
  </w:style>
  <w:style w:type="paragraph" w:styleId="ListNumber5">
    <w:name w:val="List Number 5"/>
    <w:basedOn w:val="List5"/>
    <w:rsid w:val="00492166"/>
    <w:pPr>
      <w:numPr>
        <w:numId w:val="7"/>
      </w:numPr>
    </w:pPr>
  </w:style>
  <w:style w:type="paragraph" w:styleId="BlockText">
    <w:name w:val="Block Text"/>
    <w:basedOn w:val="Normal"/>
    <w:rsid w:val="00492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166"/>
    <w:rPr>
      <w:sz w:val="16"/>
      <w:vertAlign w:val="superscript"/>
    </w:rPr>
  </w:style>
  <w:style w:type="character" w:customStyle="1" w:styleId="Symbols">
    <w:name w:val="Symbols"/>
    <w:basedOn w:val="DefaultParagraphFont"/>
    <w:rsid w:val="00492166"/>
    <w:rPr>
      <w:rFonts w:ascii="Symbol" w:hAnsi="Symbol"/>
    </w:rPr>
  </w:style>
  <w:style w:type="character" w:customStyle="1" w:styleId="MenuOptions">
    <w:name w:val="Menu Options"/>
    <w:basedOn w:val="DefaultParagraphFont"/>
    <w:rsid w:val="00492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166"/>
    <w:rPr>
      <w:b/>
    </w:rPr>
  </w:style>
  <w:style w:type="character" w:customStyle="1" w:styleId="Underlined">
    <w:name w:val="Underlined"/>
    <w:basedOn w:val="DefaultParagraphFont"/>
    <w:rsid w:val="00492166"/>
    <w:rPr>
      <w:u w:val="single"/>
    </w:rPr>
  </w:style>
  <w:style w:type="paragraph" w:customStyle="1" w:styleId="TableBodyTextRight">
    <w:name w:val="Table Body Text Right"/>
    <w:basedOn w:val="TableBodyText"/>
    <w:rsid w:val="00492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166"/>
    <w:rPr>
      <w:sz w:val="18"/>
    </w:rPr>
  </w:style>
  <w:style w:type="paragraph" w:customStyle="1" w:styleId="BodySmallRight">
    <w:name w:val="Body Small Right"/>
    <w:basedOn w:val="BodyTextRight"/>
    <w:rsid w:val="00492166"/>
    <w:rPr>
      <w:sz w:val="18"/>
      <w:szCs w:val="18"/>
    </w:rPr>
  </w:style>
  <w:style w:type="paragraph" w:customStyle="1" w:styleId="MarginEdition">
    <w:name w:val="Margin Edition"/>
    <w:basedOn w:val="MarginNote"/>
    <w:rsid w:val="00492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166"/>
    <w:rPr>
      <w:sz w:val="2"/>
      <w:szCs w:val="2"/>
    </w:rPr>
  </w:style>
  <w:style w:type="character" w:customStyle="1" w:styleId="Small">
    <w:name w:val="Small"/>
    <w:basedOn w:val="DefaultParagraphFont"/>
    <w:rsid w:val="00492166"/>
    <w:rPr>
      <w:sz w:val="16"/>
    </w:rPr>
  </w:style>
  <w:style w:type="paragraph" w:customStyle="1" w:styleId="WideTable">
    <w:name w:val="Wide Table"/>
    <w:basedOn w:val="Normal"/>
    <w:rsid w:val="00492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166"/>
  </w:style>
  <w:style w:type="paragraph" w:styleId="Quote">
    <w:name w:val="Quote"/>
    <w:basedOn w:val="Heading1"/>
    <w:link w:val="QuoteChar"/>
    <w:qFormat/>
    <w:rsid w:val="00492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166"/>
    <w:pPr>
      <w:pageBreakBefore/>
    </w:pPr>
  </w:style>
  <w:style w:type="paragraph" w:customStyle="1" w:styleId="Border">
    <w:name w:val="Border"/>
    <w:basedOn w:val="Normal"/>
    <w:qFormat/>
    <w:rsid w:val="00492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166"/>
    <w:rPr>
      <w:u w:val="single"/>
    </w:rPr>
  </w:style>
  <w:style w:type="character" w:customStyle="1" w:styleId="BoldandItalics">
    <w:name w:val="Bold and Italics"/>
    <w:qFormat/>
    <w:rsid w:val="00492166"/>
    <w:rPr>
      <w:b/>
      <w:i/>
      <w:u w:val="none"/>
    </w:rPr>
  </w:style>
  <w:style w:type="paragraph" w:styleId="BalloonText">
    <w:name w:val="Balloon Text"/>
    <w:basedOn w:val="Normal"/>
    <w:link w:val="BalloonTextChar"/>
    <w:rsid w:val="00492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166"/>
    <w:pPr>
      <w:spacing w:before="0" w:after="0"/>
    </w:pPr>
  </w:style>
  <w:style w:type="paragraph" w:customStyle="1" w:styleId="BodyTextBold">
    <w:name w:val="Body Text Bold"/>
    <w:basedOn w:val="BodyText"/>
    <w:qFormat/>
    <w:rsid w:val="00492166"/>
    <w:rPr>
      <w:b/>
    </w:rPr>
  </w:style>
  <w:style w:type="character" w:styleId="Hyperlink">
    <w:name w:val="Hyperlink"/>
    <w:basedOn w:val="DefaultParagraphFont"/>
    <w:uiPriority w:val="99"/>
    <w:unhideWhenUsed/>
    <w:rsid w:val="006F2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5583</Characters>
  <Application>Microsoft Office Word</Application>
  <DocSecurity>0</DocSecurity>
  <Lines>192</Lines>
  <Paragraphs>124</Paragraphs>
  <ScaleCrop>false</ScaleCrop>
  <Company>Author-it Software Corporation Ltd.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BSBMKG411 Analyse direct marketing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