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A11" w:rsidP="00690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BSBMKG410 Test direct marketing activities</w:t>
      </w:r>
      <w:r>
        <w:fldChar w:fldCharType="end"/>
      </w:r>
    </w:p>
    <w:p w:rsidR="00690A11" w:rsidP="00690A11">
      <w:pPr>
        <w:pStyle w:val="Version"/>
        <w:sectPr w:rsidSect="004D3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93A" w:rsidP="004D393A">
      <w:pPr>
        <w:pStyle w:val="SuperHeading"/>
      </w:pPr>
      <w:r w:rsidRPr="004D393A">
        <w:t>BSBMKG410 Test direct marketing activities</w:t>
      </w:r>
    </w:p>
    <w:p w:rsidR="00000000" w:rsidRPr="004D393A" w:rsidP="004D393A">
      <w:pPr>
        <w:pStyle w:val="Heading1"/>
      </w:pPr>
      <w:bookmarkStart w:id="1" w:name="O_711621"/>
      <w:bookmarkEnd w:id="1"/>
      <w:r w:rsidRPr="004D39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3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rPr>
                <w:rStyle w:val="SpecialBold"/>
              </w:rPr>
              <w:t>Comments</w:t>
            </w:r>
          </w:p>
        </w:tc>
      </w:tr>
      <w:tr w:rsidTr="004D3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t>This version first released with BSB Business Services Training Package Version 1.0.</w:t>
            </w:r>
          </w:p>
        </w:tc>
      </w:tr>
    </w:tbl>
    <w:p w:rsidR="00000000" w:rsidRPr="004D393A" w:rsidP="004D393A">
      <w:pPr>
        <w:pStyle w:val="BodyText"/>
      </w:pPr>
    </w:p>
    <w:p w:rsidR="00000000" w:rsidRPr="004D393A" w:rsidP="004D393A">
      <w:pPr>
        <w:pStyle w:val="AllowPageBreak"/>
      </w:pPr>
    </w:p>
    <w:p w:rsidR="00000000" w:rsidRPr="004D393A" w:rsidP="004D393A">
      <w:pPr>
        <w:pStyle w:val="Heading1"/>
      </w:pPr>
      <w:bookmarkStart w:id="2" w:name="O_711622"/>
      <w:bookmarkEnd w:id="2"/>
      <w:r w:rsidRPr="004D393A">
        <w:t>Application</w:t>
      </w:r>
    </w:p>
    <w:p w:rsidR="00000000" w:rsidRPr="004D393A" w:rsidP="00690A11">
      <w:pPr>
        <w:pStyle w:val="BodyText"/>
      </w:pPr>
      <w:r w:rsidRPr="004D393A">
        <w:t xml:space="preserve">This unit describes the skills and knowledge required to design, construct and implement a </w:t>
      </w:r>
      <w:r w:rsidRPr="004D393A">
        <w:t>direct marketing test program, analyse its outcomes, and act on its findings to increase the likely success of direct marketing activities.</w:t>
      </w:r>
    </w:p>
    <w:p w:rsidR="00000000" w:rsidRPr="004D393A" w:rsidP="00690A11">
      <w:pPr>
        <w:pStyle w:val="BodyText"/>
      </w:pPr>
      <w:r w:rsidRPr="004D393A">
        <w:t>It applies to individuals who are required to design and test direct marketing activities for a product or service.</w:t>
      </w:r>
      <w:r w:rsidRPr="004D393A">
        <w:t xml:space="preserve"> They may work in small, medium or large enterprises in a variety of industries and typically undertake controlled experiments to test direct marketing activities before designing and implementing the activity. The results of such testing can be analysed t</w:t>
      </w:r>
      <w:r w:rsidRPr="004D393A">
        <w:t>o predict likely success of proposed direct marketing activities.</w:t>
      </w:r>
    </w:p>
    <w:p w:rsidR="00000000" w:rsidRPr="004D393A" w:rsidP="00690A11">
      <w:pPr>
        <w:pStyle w:val="BodyText"/>
      </w:pPr>
      <w:r w:rsidRPr="004D393A">
        <w:t>No licensing, legislative or certification requirements apply to this unit at the time of publication.</w:t>
      </w:r>
    </w:p>
    <w:p w:rsidR="00000000" w:rsidRPr="004D393A" w:rsidP="004D393A">
      <w:pPr>
        <w:pStyle w:val="Heading1"/>
      </w:pPr>
      <w:bookmarkStart w:id="3" w:name="O_711625"/>
      <w:bookmarkEnd w:id="3"/>
      <w:r w:rsidRPr="004D393A">
        <w:t>Unit Sector</w:t>
      </w:r>
    </w:p>
    <w:p w:rsidR="00000000" w:rsidRPr="004D393A" w:rsidP="00690A11">
      <w:pPr>
        <w:pStyle w:val="BodyText"/>
      </w:pPr>
      <w:r w:rsidRPr="004D393A">
        <w:t>Business Development – Marketing</w:t>
      </w:r>
    </w:p>
    <w:p w:rsidR="00000000" w:rsidRPr="004D393A" w:rsidP="004D393A">
      <w:pPr>
        <w:pStyle w:val="Heading1"/>
      </w:pPr>
      <w:bookmarkStart w:id="4" w:name="O_711626"/>
      <w:bookmarkEnd w:id="4"/>
      <w:r w:rsidRPr="004D393A">
        <w:t>Element</w:t>
      </w:r>
      <w:r w:rsidRPr="004D393A">
        <w:t>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39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rPr>
                <w:rStyle w:val="SpecialBold"/>
              </w:rPr>
              <w:t>PERFORMANCE CRITERIA</w:t>
            </w:r>
          </w:p>
        </w:tc>
      </w:tr>
      <w:tr w:rsidTr="004D39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9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1. Determine appropriate testing methods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t>1.1 Establish rationale for conducting tests on direct marketing activities</w:t>
            </w:r>
          </w:p>
          <w:p w:rsidR="00000000" w:rsidRPr="004D393A" w:rsidP="004D393A">
            <w:pPr>
              <w:pStyle w:val="BodyText"/>
            </w:pPr>
            <w:r w:rsidRPr="004D393A">
              <w:t>1.2 Determine testable components of direct marketing activities that can substantially affect test results or can be differentiated without affecting other components</w:t>
            </w:r>
          </w:p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1.3 Evaluate</w:t>
            </w:r>
            <w:r w:rsidRPr="004D393A">
              <w:t xml:space="preserve"> and select appropriate testing methods for media being used and media component being tested</w:t>
            </w:r>
          </w:p>
        </w:tc>
      </w:tr>
      <w:tr w:rsidTr="004D39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2. Design and conduct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t>2.1 Create a range of hypotheses to be tested</w:t>
            </w:r>
          </w:p>
          <w:p w:rsidR="00000000" w:rsidRPr="004D393A" w:rsidP="004D393A">
            <w:pPr>
              <w:pStyle w:val="BodyText"/>
            </w:pPr>
            <w:r w:rsidRPr="004D393A">
              <w:t>2.2 Formulate a number of possible scenarios expected at conclusion of test</w:t>
            </w:r>
          </w:p>
          <w:p w:rsidR="00000000" w:rsidRPr="004D393A" w:rsidP="004D393A">
            <w:pPr>
              <w:pStyle w:val="BodyText"/>
            </w:pPr>
            <w:r w:rsidRPr="004D393A">
              <w:t>2.3 Select minimum and maximum number of test cells</w:t>
            </w:r>
          </w:p>
          <w:p w:rsidR="00000000" w:rsidRPr="004D393A" w:rsidP="004D393A">
            <w:pPr>
              <w:pStyle w:val="BodyText"/>
            </w:pPr>
            <w:r w:rsidRPr="004D393A">
              <w:t>2.4 Define control cells and establish a method to identify all responses by cell of origin</w:t>
            </w:r>
          </w:p>
          <w:p w:rsidR="00000000" w:rsidRPr="004D393A" w:rsidP="004D393A">
            <w:pPr>
              <w:pStyle w:val="BodyText"/>
            </w:pPr>
            <w:r w:rsidRPr="004D393A">
              <w:t>2.5 Establish minimum significance variance</w:t>
            </w:r>
          </w:p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2.6 Apply test to selected offer components</w:t>
            </w:r>
          </w:p>
        </w:tc>
      </w:tr>
      <w:tr w:rsidTr="004D39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3. Analyse and act on t</w:t>
            </w:r>
            <w:r w:rsidRPr="004D393A">
              <w:t>est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t>3.1 Use statistical techniques to analyse results</w:t>
            </w:r>
          </w:p>
          <w:p w:rsidR="00000000" w:rsidRPr="004D393A" w:rsidP="004D393A">
            <w:pPr>
              <w:pStyle w:val="BodyText"/>
            </w:pPr>
            <w:r w:rsidRPr="004D393A">
              <w:t>3.2 Determine whether test results provide a null, positive or negative result in relation to each hypothesis</w:t>
            </w:r>
          </w:p>
          <w:p w:rsidR="00000000" w:rsidRPr="004D393A" w:rsidP="004D393A">
            <w:pPr>
              <w:pStyle w:val="BodyText"/>
            </w:pPr>
            <w:r w:rsidRPr="004D393A">
              <w:t>3.3 Determine appropriate testing actions for results obtained</w:t>
            </w:r>
          </w:p>
          <w:p w:rsidR="00000000" w:rsidRPr="004D393A" w:rsidP="004D393A">
            <w:pPr>
              <w:pStyle w:val="BodyText"/>
            </w:pPr>
            <w:r w:rsidRPr="004D393A">
              <w:t>3.4 Refine, modify or</w:t>
            </w:r>
            <w:r w:rsidRPr="004D393A">
              <w:t xml:space="preserve"> change direct response offer components in accordance with testing results until final offer is created</w:t>
            </w:r>
          </w:p>
          <w:p w:rsidR="00000000" w:rsidRPr="004D393A" w:rsidP="004D393A">
            <w:pPr>
              <w:pStyle w:val="BodyText"/>
            </w:pPr>
            <w:r w:rsidRPr="004D393A">
              <w:t>3.5 Document and visually present testing results in format specified by organisational policies and procedures</w:t>
            </w:r>
          </w:p>
        </w:tc>
      </w:tr>
    </w:tbl>
    <w:p w:rsidR="00000000" w:rsidRPr="004D393A" w:rsidP="004D393A">
      <w:pPr>
        <w:pStyle w:val="BodyText"/>
      </w:pPr>
    </w:p>
    <w:p w:rsidR="00000000" w:rsidRPr="004D393A" w:rsidP="004D393A">
      <w:pPr>
        <w:pStyle w:val="AllowPageBreak"/>
      </w:pPr>
    </w:p>
    <w:p w:rsidR="00000000" w:rsidRPr="004D393A" w:rsidP="004D393A">
      <w:pPr>
        <w:pStyle w:val="Heading1"/>
      </w:pPr>
      <w:bookmarkStart w:id="5" w:name="O_711627"/>
      <w:bookmarkEnd w:id="5"/>
      <w:r w:rsidRPr="004D393A">
        <w:t>Foundation Skills</w:t>
      </w:r>
    </w:p>
    <w:p w:rsidR="00000000" w:rsidRPr="00690A11" w:rsidP="00690A11">
      <w:pPr>
        <w:pStyle w:val="BodyText"/>
        <w:rPr>
          <w:i/>
        </w:rPr>
      </w:pPr>
      <w:r w:rsidRPr="00690A11">
        <w:rPr>
          <w:rStyle w:val="Emphasis"/>
        </w:rPr>
        <w:t>Th</w:t>
      </w:r>
      <w:r w:rsidRPr="00690A11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D39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rPr>
                <w:rStyle w:val="SpecialBold"/>
              </w:rPr>
              <w:t>Description</w:t>
            </w:r>
          </w:p>
        </w:tc>
      </w:tr>
      <w:tr w:rsidTr="004D39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1.3,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ListBullet"/>
              <w:rPr>
                <w:lang w:val="en-NZ"/>
              </w:rPr>
            </w:pPr>
            <w:r w:rsidRPr="004D393A">
              <w:t>Interpre</w:t>
            </w:r>
            <w:r w:rsidRPr="004D393A">
              <w:t>ts textual information obtained from a range of sources and determines how content may be applied to individuals and organisational requirements</w:t>
            </w:r>
          </w:p>
        </w:tc>
      </w:tr>
      <w:tr w:rsidTr="004D39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1.1, 2.1, 2.2, 2.4, 2.5, 3.4, 3.5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ListBullet"/>
              <w:rPr>
                <w:lang w:val="en-NZ"/>
              </w:rPr>
            </w:pPr>
            <w:r w:rsidRPr="004D393A">
              <w:t>Integrates information from a number of sources and develops materi</w:t>
            </w:r>
            <w:r w:rsidRPr="004D393A">
              <w:t>als that support purposes and format of the data using appropriate grammatical structure and clear, logical language</w:t>
            </w:r>
          </w:p>
        </w:tc>
      </w:tr>
      <w:tr w:rsidTr="004D39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ListBullet"/>
              <w:rPr>
                <w:lang w:val="en-NZ"/>
              </w:rPr>
            </w:pPr>
            <w:r w:rsidRPr="004D393A">
              <w:t>Participates in a variety of spoken exchanges using suitable language and features to develop testing rationale</w:t>
            </w:r>
          </w:p>
        </w:tc>
      </w:tr>
      <w:tr w:rsidTr="004D39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2.5, 3.1-3.3,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ListBullet"/>
              <w:rPr>
                <w:lang w:val="en-NZ"/>
              </w:rPr>
            </w:pPr>
            <w:r w:rsidRPr="004D393A">
              <w:t>Interprets, analyses and presents statistical information when planning activities</w:t>
            </w:r>
          </w:p>
        </w:tc>
      </w:tr>
      <w:tr w:rsidTr="004D39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ListBullet"/>
              <w:rPr>
                <w:lang w:val="en-NZ"/>
              </w:rPr>
            </w:pPr>
            <w:r w:rsidRPr="004D393A">
              <w:t>Recognises and follows explicit and implicit protocols and meets expectations associated with own role</w:t>
            </w:r>
          </w:p>
        </w:tc>
      </w:tr>
      <w:tr w:rsidTr="004D39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 xml:space="preserve">Get the </w:t>
            </w:r>
            <w:r w:rsidRPr="004D393A">
              <w:t>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1.1-1.3, 2.1-2.6,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ListBullet"/>
            </w:pPr>
            <w:r w:rsidRPr="004D393A">
              <w:t>Develops plans to manage relatively complex tasks with an awareness of how they may contribute to longer-term operational and strategic goals</w:t>
            </w:r>
          </w:p>
          <w:p w:rsidR="00000000" w:rsidRPr="004D393A" w:rsidP="004D393A">
            <w:pPr>
              <w:pStyle w:val="ListBullet"/>
            </w:pPr>
            <w:r w:rsidRPr="004D393A">
              <w:t>Makes decisions by systematically analysing information, identifying and eval</w:t>
            </w:r>
            <w:r w:rsidRPr="004D393A">
              <w:t>uating options against set criteria, and choosing most appropriate option</w:t>
            </w:r>
          </w:p>
          <w:p w:rsidR="00000000" w:rsidRPr="004D393A" w:rsidP="004D393A">
            <w:pPr>
              <w:pStyle w:val="ListBullet"/>
            </w:pPr>
            <w:r w:rsidRPr="004D393A">
              <w:t>Evaluates outcomes of decisions to identify opportunities for improvement</w:t>
            </w:r>
          </w:p>
          <w:p w:rsidR="00000000" w:rsidRPr="004D393A" w:rsidP="004D393A">
            <w:pPr>
              <w:pStyle w:val="ListBullet"/>
            </w:pPr>
            <w:r w:rsidRPr="004D393A">
              <w:t>Use digital tools to enter, analyse, organise and present information</w:t>
            </w:r>
          </w:p>
        </w:tc>
      </w:tr>
    </w:tbl>
    <w:p w:rsidR="00000000" w:rsidRPr="004D393A" w:rsidP="004D393A">
      <w:pPr>
        <w:pStyle w:val="BodyText"/>
      </w:pPr>
    </w:p>
    <w:p w:rsidR="00000000" w:rsidRPr="004D393A" w:rsidP="004D393A">
      <w:pPr>
        <w:pStyle w:val="AllowPageBreak"/>
      </w:pPr>
    </w:p>
    <w:p w:rsidR="00000000" w:rsidRPr="004D393A" w:rsidP="004D393A">
      <w:pPr>
        <w:pStyle w:val="Heading1"/>
      </w:pPr>
      <w:bookmarkStart w:id="6" w:name="O_711629"/>
      <w:bookmarkEnd w:id="6"/>
      <w:r w:rsidRPr="004D39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D3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Code and title</w:t>
            </w:r>
          </w:p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Code and title</w:t>
            </w:r>
          </w:p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rPr>
                <w:rStyle w:val="SpecialBold"/>
              </w:rPr>
              <w:t>Equivalence status</w:t>
            </w:r>
          </w:p>
        </w:tc>
      </w:tr>
      <w:tr w:rsidTr="004D3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BSBMKG410 Test direct marketing activities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 xml:space="preserve">BSBMKG410A Test direct marketing activities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t>Equivalent unit</w:t>
            </w:r>
          </w:p>
        </w:tc>
      </w:tr>
    </w:tbl>
    <w:p w:rsidR="00000000" w:rsidRPr="004D393A" w:rsidP="004D393A">
      <w:pPr>
        <w:pStyle w:val="BodyText"/>
      </w:pPr>
    </w:p>
    <w:p w:rsidR="00000000" w:rsidRPr="004D393A" w:rsidP="004D393A">
      <w:pPr>
        <w:pStyle w:val="AllowPageBreak"/>
      </w:pPr>
    </w:p>
    <w:p w:rsidR="00000000" w:rsidRPr="004D393A" w:rsidP="004D393A">
      <w:pPr>
        <w:pStyle w:val="Heading1"/>
      </w:pPr>
      <w:bookmarkStart w:id="7" w:name="O_711636"/>
      <w:bookmarkEnd w:id="7"/>
      <w:r w:rsidRPr="004D393A">
        <w:t>Links</w:t>
      </w:r>
    </w:p>
    <w:p w:rsidR="00000000" w:rsidRPr="004D393A" w:rsidP="00690A11">
      <w:pPr>
        <w:pStyle w:val="BodyText"/>
      </w:pPr>
      <w:r w:rsidRPr="004D39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3C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393A" w:rsidP="00690A11">
      <w:pPr>
        <w:pStyle w:val="BodyText"/>
        <w:sectPr w:rsidSect="004D39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93A" w:rsidP="004D393A">
      <w:pPr>
        <w:pStyle w:val="SuperHeading"/>
      </w:pPr>
      <w:r w:rsidRPr="004D393A">
        <w:t>Assessment Require</w:t>
      </w:r>
      <w:r w:rsidRPr="004D393A">
        <w:t>ments for BSBMKG410 Test direct marketing activities</w:t>
      </w:r>
    </w:p>
    <w:p w:rsidR="00000000" w:rsidRPr="004D393A" w:rsidP="004D393A">
      <w:pPr>
        <w:pStyle w:val="Heading1"/>
      </w:pPr>
      <w:bookmarkStart w:id="8" w:name="O_711631"/>
      <w:bookmarkEnd w:id="8"/>
      <w:r w:rsidRPr="004D39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3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rPr>
                <w:rStyle w:val="SpecialBold"/>
              </w:rPr>
              <w:t>Comments</w:t>
            </w:r>
          </w:p>
        </w:tc>
      </w:tr>
      <w:tr w:rsidTr="004D3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3A">
            <w:pPr>
              <w:pStyle w:val="BodyText"/>
              <w:rPr>
                <w:lang w:val="en-NZ"/>
              </w:rPr>
            </w:pPr>
            <w:r w:rsidRPr="004D39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3A" w:rsidP="004D393A">
            <w:pPr>
              <w:pStyle w:val="BodyText"/>
            </w:pPr>
            <w:r w:rsidRPr="004D393A">
              <w:t>This version first released with BSB Business Services Training Package Version 1.0.</w:t>
            </w:r>
          </w:p>
        </w:tc>
      </w:tr>
    </w:tbl>
    <w:p w:rsidR="00000000" w:rsidRPr="004D393A" w:rsidP="004D393A">
      <w:pPr>
        <w:pStyle w:val="BodyText"/>
      </w:pPr>
    </w:p>
    <w:p w:rsidR="00000000" w:rsidRPr="004D393A" w:rsidP="004D393A">
      <w:pPr>
        <w:pStyle w:val="AllowPageBreak"/>
      </w:pPr>
    </w:p>
    <w:p w:rsidR="00000000" w:rsidRPr="004D393A" w:rsidP="004D393A">
      <w:pPr>
        <w:pStyle w:val="Heading1"/>
      </w:pPr>
      <w:bookmarkStart w:id="9" w:name="O_711632"/>
      <w:bookmarkEnd w:id="9"/>
      <w:r w:rsidRPr="004D393A">
        <w:t>Performance Evidence</w:t>
      </w:r>
    </w:p>
    <w:p w:rsidR="00000000" w:rsidRPr="004D393A" w:rsidP="00690A11">
      <w:pPr>
        <w:pStyle w:val="BodyText"/>
      </w:pPr>
      <w:r w:rsidRPr="004D393A">
        <w:t>Evidence of the ability to:</w:t>
      </w:r>
    </w:p>
    <w:p w:rsidR="00000000" w:rsidRPr="004D393A" w:rsidP="004D393A">
      <w:pPr>
        <w:pStyle w:val="ListBullet"/>
      </w:pPr>
      <w:r w:rsidRPr="004D393A">
        <w:t>isolate and select a direct response offer component to be tested</w:t>
      </w:r>
    </w:p>
    <w:p w:rsidR="00000000" w:rsidRPr="004D393A" w:rsidP="004D393A">
      <w:pPr>
        <w:pStyle w:val="ListBullet"/>
      </w:pPr>
      <w:r w:rsidRPr="004D393A">
        <w:t>create and test a range of hypotheses</w:t>
      </w:r>
    </w:p>
    <w:p w:rsidR="00000000" w:rsidRPr="004D393A" w:rsidP="004D393A">
      <w:pPr>
        <w:pStyle w:val="ListBullet"/>
      </w:pPr>
      <w:r w:rsidRPr="004D393A">
        <w:t>conduct and re</w:t>
      </w:r>
      <w:r w:rsidRPr="004D393A">
        <w:noBreakHyphen/>
        <w:t>run tests on offer components until a satisfactory outcome has been reached.</w:t>
      </w:r>
    </w:p>
    <w:p w:rsidR="00000000" w:rsidRPr="004D393A" w:rsidP="004D393A">
      <w:pPr>
        <w:pStyle w:val="BodyText"/>
      </w:pPr>
    </w:p>
    <w:p w:rsidR="00000000" w:rsidRPr="004D393A" w:rsidP="00690A11">
      <w:pPr>
        <w:pStyle w:val="BodyText"/>
      </w:pPr>
      <w:r w:rsidRPr="004D393A">
        <w:t>Note: If a specific volume or frequency is not stated, then evidence must be provided at least once.</w:t>
      </w:r>
    </w:p>
    <w:p w:rsidR="00000000" w:rsidRPr="004D393A" w:rsidP="004D393A">
      <w:pPr>
        <w:pStyle w:val="Heading1"/>
      </w:pPr>
      <w:bookmarkStart w:id="10" w:name="O_711633"/>
      <w:bookmarkEnd w:id="10"/>
      <w:r w:rsidRPr="004D393A">
        <w:t>Knowledge Evidence</w:t>
      </w:r>
    </w:p>
    <w:p w:rsidR="00000000" w:rsidRPr="004D393A" w:rsidP="00690A11">
      <w:pPr>
        <w:pStyle w:val="BodyText"/>
      </w:pPr>
      <w:r w:rsidRPr="004D393A">
        <w:t>To complete the unit requirements safely and effectively, the individual must:</w:t>
      </w:r>
    </w:p>
    <w:p w:rsidR="00000000" w:rsidRPr="004D393A" w:rsidP="004D393A">
      <w:pPr>
        <w:pStyle w:val="ListBullet"/>
      </w:pPr>
      <w:r w:rsidRPr="004D393A">
        <w:t>explain relevant marketing communicatio</w:t>
      </w:r>
      <w:r w:rsidRPr="004D393A">
        <w:t>n concepts and processes</w:t>
      </w:r>
    </w:p>
    <w:p w:rsidR="00000000" w:rsidRPr="004D393A" w:rsidP="004D393A">
      <w:pPr>
        <w:pStyle w:val="ListBullet"/>
      </w:pPr>
      <w:r w:rsidRPr="004D393A">
        <w:t>list various media options</w:t>
      </w:r>
    </w:p>
    <w:p w:rsidR="00000000" w:rsidRPr="004D393A" w:rsidP="004D393A">
      <w:pPr>
        <w:pStyle w:val="ListBullet"/>
      </w:pPr>
      <w:r w:rsidRPr="004D393A">
        <w:t>outline how statistical methods, tests, and techniques can be used for measurement and analysis</w:t>
      </w:r>
    </w:p>
    <w:p w:rsidR="00000000" w:rsidRPr="004D393A" w:rsidP="004D393A">
      <w:pPr>
        <w:pStyle w:val="ListBullet"/>
      </w:pPr>
      <w:r w:rsidRPr="004D393A">
        <w:t>identify software applications used in direct marketing.</w:t>
      </w:r>
    </w:p>
    <w:p w:rsidR="00000000" w:rsidRPr="004D393A" w:rsidP="004D393A">
      <w:pPr>
        <w:pStyle w:val="AllowPageBreak"/>
      </w:pPr>
    </w:p>
    <w:p w:rsidR="00000000" w:rsidRPr="004D393A" w:rsidP="004D393A">
      <w:pPr>
        <w:pStyle w:val="Heading1"/>
      </w:pPr>
      <w:bookmarkStart w:id="11" w:name="O_711634"/>
      <w:bookmarkEnd w:id="11"/>
      <w:r w:rsidRPr="004D393A">
        <w:t>Assessment Conditions</w:t>
      </w:r>
    </w:p>
    <w:p w:rsidR="00000000" w:rsidRPr="004D393A" w:rsidP="00690A11">
      <w:pPr>
        <w:pStyle w:val="BodyText"/>
      </w:pPr>
      <w:r w:rsidRPr="004D393A">
        <w:t>Assessment m</w:t>
      </w:r>
      <w:r w:rsidRPr="004D393A">
        <w:t>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4D393A" w:rsidP="004D393A">
      <w:pPr>
        <w:pStyle w:val="ListBullet"/>
      </w:pPr>
      <w:r w:rsidRPr="004D393A">
        <w:t>relevant workplace documentation and resource</w:t>
      </w:r>
      <w:r w:rsidRPr="004D393A">
        <w:t>s</w:t>
      </w:r>
    </w:p>
    <w:p w:rsidR="00000000" w:rsidRPr="004D393A" w:rsidP="004D393A">
      <w:pPr>
        <w:pStyle w:val="ListBullet"/>
      </w:pPr>
      <w:r w:rsidRPr="004D393A">
        <w:t>case studies and, where possible, real situations.</w:t>
      </w:r>
    </w:p>
    <w:p w:rsidR="00000000" w:rsidRPr="004D393A" w:rsidP="004D393A">
      <w:pPr>
        <w:pStyle w:val="BodyText"/>
      </w:pPr>
    </w:p>
    <w:p w:rsidR="00000000" w:rsidRPr="004D393A" w:rsidP="00690A11">
      <w:pPr>
        <w:pStyle w:val="BodyText"/>
      </w:pPr>
      <w:r w:rsidRPr="004D393A">
        <w:t>Assessors must satisfy NVR/AQTF assessor requirements.</w:t>
      </w:r>
    </w:p>
    <w:p w:rsidR="00000000" w:rsidRPr="004D393A" w:rsidP="004D393A">
      <w:pPr>
        <w:pStyle w:val="Heading1"/>
      </w:pPr>
      <w:bookmarkStart w:id="12" w:name="O_711637"/>
      <w:bookmarkEnd w:id="12"/>
      <w:r w:rsidRPr="004D393A">
        <w:t>Links</w:t>
      </w:r>
    </w:p>
    <w:p w:rsidR="00000000" w:rsidRPr="004D393A" w:rsidP="00690A11">
      <w:pPr>
        <w:pStyle w:val="BodyText"/>
      </w:pPr>
      <w:r w:rsidRPr="004D39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3C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393A" w:rsidP="004D393A"/>
    <w:sectPr w:rsidSect="004D39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3A" w:rsidRPr="00690A11" w:rsidP="00690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11" w:rsidP="004D3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A11" w:rsidP="004D3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0A11" w:rsidP="004D39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3A" w:rsidP="004D3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A11">
      <w:t>Approved</w:t>
    </w:r>
    <w:r w:rsidR="00690A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A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A11">
      <w:rPr>
        <w:noProof/>
      </w:rPr>
      <w:t>4</w:t>
    </w:r>
    <w:r>
      <w:rPr>
        <w:noProof/>
      </w:rPr>
      <w:fldChar w:fldCharType="end"/>
    </w:r>
  </w:p>
  <w:p w:rsidR="004D393A" w:rsidP="004D3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A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A11">
      <w:t>Future Skills Organisation</w:t>
    </w:r>
    <w:r w:rsidR="00690A11">
      <w:fldChar w:fldCharType="end"/>
    </w:r>
  </w:p>
  <w:p w:rsidR="004D393A" w:rsidP="004D3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93A" w:rsidRPr="00690A11" w:rsidP="00690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11" w:rsidRPr="002D2AF8" w:rsidP="004D3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BSBMKG410 Test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0A11" w:rsidP="004D39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3A" w:rsidRPr="002D2AF8" w:rsidP="004D3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A11">
      <w:t>BSBMKG410 Test direct marketing activities</w:t>
    </w:r>
    <w:r w:rsidR="00690A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A11">
      <w:rPr>
        <w:noProof/>
      </w:rPr>
      <w:t>2 March 2025</w:t>
    </w:r>
    <w:r>
      <w:fldChar w:fldCharType="end"/>
    </w:r>
  </w:p>
  <w:p w:rsidR="004D393A" w:rsidP="004D3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01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9A5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93A"/>
  </w:style>
  <w:style w:type="character" w:customStyle="1" w:styleId="Heading1Char">
    <w:name w:val="Heading 1 Char"/>
    <w:basedOn w:val="DefaultParagraphFont"/>
    <w:link w:val="Heading1"/>
    <w:rsid w:val="004D3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9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9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93A"/>
    <w:rPr>
      <w:b/>
      <w:spacing w:val="0"/>
    </w:rPr>
  </w:style>
  <w:style w:type="character" w:styleId="Emphasis">
    <w:name w:val="Emphasis"/>
    <w:basedOn w:val="DefaultParagraphFont"/>
    <w:qFormat/>
    <w:rsid w:val="004D393A"/>
    <w:rPr>
      <w:i/>
    </w:rPr>
  </w:style>
  <w:style w:type="paragraph" w:customStyle="1" w:styleId="SuperHeading">
    <w:name w:val="SuperHeading"/>
    <w:basedOn w:val="Normal"/>
    <w:rsid w:val="004D3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9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9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9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9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93A"/>
  </w:style>
  <w:style w:type="paragraph" w:styleId="TableofFigures">
    <w:name w:val="table of figures"/>
    <w:basedOn w:val="Normal"/>
    <w:next w:val="Normal"/>
    <w:semiHidden/>
    <w:rsid w:val="004D3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9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93A"/>
    <w:rPr>
      <w:rFonts w:ascii="Wingdings" w:hAnsi="Wingdings"/>
    </w:rPr>
  </w:style>
  <w:style w:type="paragraph" w:customStyle="1" w:styleId="TableHeading">
    <w:name w:val="Table Heading"/>
    <w:basedOn w:val="HeadingBase"/>
    <w:rsid w:val="004D39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93A"/>
    <w:rPr>
      <w:color w:val="0033CC"/>
      <w:u w:val="none"/>
    </w:rPr>
  </w:style>
  <w:style w:type="paragraph" w:customStyle="1" w:styleId="BodyTextRight">
    <w:name w:val="Body Text Right"/>
    <w:basedOn w:val="BodyText"/>
    <w:rsid w:val="004D3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9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93A"/>
    <w:rPr>
      <w:sz w:val="32"/>
    </w:rPr>
  </w:style>
  <w:style w:type="paragraph" w:customStyle="1" w:styleId="HeadingProcedure">
    <w:name w:val="Heading Procedure"/>
    <w:basedOn w:val="HeadingBase"/>
    <w:next w:val="Normal"/>
    <w:rsid w:val="004D3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93A"/>
    <w:pPr>
      <w:spacing w:before="60" w:after="60"/>
    </w:pPr>
  </w:style>
  <w:style w:type="paragraph" w:styleId="ListContinue">
    <w:name w:val="List Continue"/>
    <w:basedOn w:val="List"/>
    <w:rsid w:val="004D393A"/>
    <w:pPr>
      <w:ind w:firstLine="0"/>
    </w:pPr>
  </w:style>
  <w:style w:type="paragraph" w:customStyle="1" w:styleId="ListNote">
    <w:name w:val="List Note"/>
    <w:basedOn w:val="List"/>
    <w:rsid w:val="004D3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93A"/>
    <w:rPr>
      <w:rFonts w:ascii="Courier New" w:hAnsi="Courier New"/>
    </w:rPr>
  </w:style>
  <w:style w:type="paragraph" w:customStyle="1" w:styleId="NoteBullet">
    <w:name w:val="Note Bullet"/>
    <w:basedOn w:val="Note"/>
    <w:rsid w:val="004D3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9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93A"/>
    <w:rPr>
      <w:b/>
      <w:smallCaps/>
    </w:rPr>
  </w:style>
  <w:style w:type="paragraph" w:customStyle="1" w:styleId="TableListNumber">
    <w:name w:val="Table List Number"/>
    <w:basedOn w:val="ListNumber"/>
    <w:rsid w:val="004D3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93A"/>
    <w:pPr>
      <w:numPr>
        <w:numId w:val="8"/>
      </w:numPr>
    </w:pPr>
  </w:style>
  <w:style w:type="paragraph" w:customStyle="1" w:styleId="ListAlpha2">
    <w:name w:val="List Alpha 2"/>
    <w:basedOn w:val="List2"/>
    <w:rsid w:val="004D393A"/>
    <w:pPr>
      <w:numPr>
        <w:numId w:val="7"/>
      </w:numPr>
    </w:pPr>
  </w:style>
  <w:style w:type="paragraph" w:styleId="List2">
    <w:name w:val="List 2"/>
    <w:basedOn w:val="BodyText"/>
    <w:rsid w:val="004D3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9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9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9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93A"/>
    <w:pPr>
      <w:numPr>
        <w:numId w:val="3"/>
      </w:numPr>
    </w:pPr>
  </w:style>
  <w:style w:type="paragraph" w:styleId="ListContinue2">
    <w:name w:val="List Continue 2"/>
    <w:basedOn w:val="List2"/>
    <w:rsid w:val="004D393A"/>
    <w:pPr>
      <w:ind w:firstLine="0"/>
    </w:pPr>
  </w:style>
  <w:style w:type="paragraph" w:styleId="ListContinue3">
    <w:name w:val="List Continue 3"/>
    <w:basedOn w:val="List3"/>
    <w:rsid w:val="004D393A"/>
    <w:pPr>
      <w:ind w:left="1021" w:firstLine="0"/>
    </w:pPr>
  </w:style>
  <w:style w:type="paragraph" w:styleId="ListContinue4">
    <w:name w:val="List Continue 4"/>
    <w:basedOn w:val="List4"/>
    <w:rsid w:val="004D393A"/>
    <w:pPr>
      <w:ind w:firstLine="0"/>
    </w:pPr>
  </w:style>
  <w:style w:type="paragraph" w:styleId="ListContinue5">
    <w:name w:val="List Continue 5"/>
    <w:basedOn w:val="List5"/>
    <w:rsid w:val="004D393A"/>
    <w:pPr>
      <w:ind w:firstLine="0"/>
    </w:pPr>
  </w:style>
  <w:style w:type="paragraph" w:styleId="ListNumber3">
    <w:name w:val="List Number 3"/>
    <w:basedOn w:val="List3"/>
    <w:rsid w:val="004D393A"/>
    <w:pPr>
      <w:numPr>
        <w:numId w:val="4"/>
      </w:numPr>
    </w:pPr>
  </w:style>
  <w:style w:type="paragraph" w:styleId="ListNumber4">
    <w:name w:val="List Number 4"/>
    <w:basedOn w:val="List4"/>
    <w:rsid w:val="004D393A"/>
    <w:pPr>
      <w:numPr>
        <w:numId w:val="5"/>
      </w:numPr>
    </w:pPr>
  </w:style>
  <w:style w:type="paragraph" w:styleId="ListNumber5">
    <w:name w:val="List Number 5"/>
    <w:basedOn w:val="List5"/>
    <w:rsid w:val="004D393A"/>
    <w:pPr>
      <w:numPr>
        <w:numId w:val="6"/>
      </w:numPr>
    </w:pPr>
  </w:style>
  <w:style w:type="paragraph" w:styleId="BlockText">
    <w:name w:val="Block Text"/>
    <w:basedOn w:val="Normal"/>
    <w:rsid w:val="004D3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93A"/>
    <w:rPr>
      <w:sz w:val="16"/>
      <w:vertAlign w:val="superscript"/>
    </w:rPr>
  </w:style>
  <w:style w:type="character" w:customStyle="1" w:styleId="Symbols">
    <w:name w:val="Symbols"/>
    <w:basedOn w:val="DefaultParagraphFont"/>
    <w:rsid w:val="004D393A"/>
    <w:rPr>
      <w:rFonts w:ascii="Symbol" w:hAnsi="Symbol"/>
    </w:rPr>
  </w:style>
  <w:style w:type="character" w:customStyle="1" w:styleId="MenuOptions">
    <w:name w:val="Menu Options"/>
    <w:basedOn w:val="DefaultParagraphFont"/>
    <w:rsid w:val="004D3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93A"/>
    <w:rPr>
      <w:b/>
    </w:rPr>
  </w:style>
  <w:style w:type="character" w:customStyle="1" w:styleId="Underlined">
    <w:name w:val="Underlined"/>
    <w:basedOn w:val="DefaultParagraphFont"/>
    <w:rsid w:val="004D393A"/>
    <w:rPr>
      <w:u w:val="single"/>
    </w:rPr>
  </w:style>
  <w:style w:type="paragraph" w:customStyle="1" w:styleId="TableBodyTextRight">
    <w:name w:val="Table Body Text Right"/>
    <w:basedOn w:val="TableBodyText"/>
    <w:rsid w:val="004D3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93A"/>
    <w:rPr>
      <w:sz w:val="18"/>
    </w:rPr>
  </w:style>
  <w:style w:type="paragraph" w:customStyle="1" w:styleId="BodySmallRight">
    <w:name w:val="Body Small Right"/>
    <w:basedOn w:val="BodyTextRight"/>
    <w:rsid w:val="004D393A"/>
    <w:rPr>
      <w:sz w:val="18"/>
      <w:szCs w:val="18"/>
    </w:rPr>
  </w:style>
  <w:style w:type="paragraph" w:customStyle="1" w:styleId="MarginEdition">
    <w:name w:val="Margin Edition"/>
    <w:basedOn w:val="MarginNote"/>
    <w:rsid w:val="004D3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93A"/>
    <w:rPr>
      <w:sz w:val="2"/>
      <w:szCs w:val="2"/>
    </w:rPr>
  </w:style>
  <w:style w:type="character" w:customStyle="1" w:styleId="Small">
    <w:name w:val="Small"/>
    <w:basedOn w:val="DefaultParagraphFont"/>
    <w:rsid w:val="004D393A"/>
    <w:rPr>
      <w:sz w:val="16"/>
    </w:rPr>
  </w:style>
  <w:style w:type="paragraph" w:customStyle="1" w:styleId="WideTable">
    <w:name w:val="Wide Table"/>
    <w:basedOn w:val="Normal"/>
    <w:rsid w:val="004D3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93A"/>
  </w:style>
  <w:style w:type="paragraph" w:styleId="Quote">
    <w:name w:val="Quote"/>
    <w:basedOn w:val="Heading1"/>
    <w:link w:val="QuoteChar"/>
    <w:qFormat/>
    <w:rsid w:val="004D3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93A"/>
    <w:pPr>
      <w:pageBreakBefore/>
    </w:pPr>
  </w:style>
  <w:style w:type="paragraph" w:customStyle="1" w:styleId="Border">
    <w:name w:val="Border"/>
    <w:basedOn w:val="Normal"/>
    <w:qFormat/>
    <w:rsid w:val="004D3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93A"/>
    <w:rPr>
      <w:u w:val="single"/>
    </w:rPr>
  </w:style>
  <w:style w:type="character" w:customStyle="1" w:styleId="BoldandItalics">
    <w:name w:val="Bold and Italics"/>
    <w:qFormat/>
    <w:rsid w:val="004D393A"/>
    <w:rPr>
      <w:b/>
      <w:i/>
      <w:u w:val="none"/>
    </w:rPr>
  </w:style>
  <w:style w:type="paragraph" w:styleId="BalloonText">
    <w:name w:val="Balloon Text"/>
    <w:basedOn w:val="Normal"/>
    <w:link w:val="BalloonTextChar"/>
    <w:rsid w:val="004D3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93A"/>
    <w:pPr>
      <w:spacing w:before="0" w:after="0"/>
    </w:pPr>
  </w:style>
  <w:style w:type="paragraph" w:customStyle="1" w:styleId="BodyTextBold">
    <w:name w:val="Body Text Bold"/>
    <w:basedOn w:val="BodyText"/>
    <w:qFormat/>
    <w:rsid w:val="004D393A"/>
    <w:rPr>
      <w:b/>
    </w:rPr>
  </w:style>
  <w:style w:type="character" w:styleId="Hyperlink">
    <w:name w:val="Hyperlink"/>
    <w:basedOn w:val="DefaultParagraphFont"/>
    <w:uiPriority w:val="99"/>
    <w:unhideWhenUsed/>
    <w:rsid w:val="00690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5329</Characters>
  <Application>Microsoft Office Word</Application>
  <DocSecurity>0</DocSecurity>
  <Lines>197</Lines>
  <Paragraphs>120</Paragraphs>
  <ScaleCrop>false</ScaleCrop>
  <Company>Author-it Software Corporation Ltd.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BSBMKG410 Test direct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2025-03-01T22:27:00Z</dcterms:created>
  <dcterms:modified xsi:type="dcterms:W3CDTF">2025-03-01T22:27:00Z</dcterms:modified>
</cp:coreProperties>
</file>