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62E0" w:rsidP="00FB62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BSBMKG409 Design direct response offers</w:t>
      </w:r>
      <w:r>
        <w:fldChar w:fldCharType="end"/>
      </w:r>
    </w:p>
    <w:p w:rsidR="00FB62E0" w:rsidP="00FB62E0">
      <w:pPr>
        <w:pStyle w:val="Version"/>
        <w:sectPr w:rsidSect="006C4D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4D3A" w:rsidP="006C4D3A">
      <w:pPr>
        <w:pStyle w:val="SuperHeading"/>
      </w:pPr>
      <w:r w:rsidRPr="006C4D3A">
        <w:t>BSBMKG409 Design direct response offers</w:t>
      </w:r>
    </w:p>
    <w:p w:rsidR="00000000" w:rsidRPr="006C4D3A" w:rsidP="006C4D3A">
      <w:pPr>
        <w:pStyle w:val="Heading1"/>
      </w:pPr>
      <w:bookmarkStart w:id="1" w:name="O_711602"/>
      <w:bookmarkEnd w:id="1"/>
      <w:r w:rsidRPr="006C4D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C4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D3A" w:rsidP="006C4D3A">
            <w:pPr>
              <w:pStyle w:val="BodyText"/>
            </w:pPr>
            <w:r w:rsidRPr="006C4D3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3A">
            <w:pPr>
              <w:pStyle w:val="BodyText"/>
              <w:rPr>
                <w:lang w:val="en-NZ"/>
              </w:rPr>
            </w:pPr>
            <w:r w:rsidRPr="006C4D3A">
              <w:rPr>
                <w:rStyle w:val="SpecialBold"/>
              </w:rPr>
              <w:t>Comments</w:t>
            </w:r>
          </w:p>
        </w:tc>
      </w:tr>
      <w:tr w:rsidTr="006C4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3A">
            <w:pPr>
              <w:pStyle w:val="BodyText"/>
              <w:rPr>
                <w:lang w:val="en-NZ"/>
              </w:rPr>
            </w:pPr>
            <w:r w:rsidRPr="006C4D3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D3A" w:rsidP="006C4D3A">
            <w:pPr>
              <w:pStyle w:val="BodyText"/>
            </w:pPr>
            <w:r w:rsidRPr="006C4D3A">
              <w:t>This version first released with BSB Business Services Training Package Version 1.0.</w:t>
            </w:r>
          </w:p>
        </w:tc>
      </w:tr>
    </w:tbl>
    <w:p w:rsidR="00000000" w:rsidRPr="006C4D3A" w:rsidP="006C4D3A">
      <w:pPr>
        <w:pStyle w:val="BodyText"/>
      </w:pPr>
    </w:p>
    <w:p w:rsidR="00000000" w:rsidRPr="006C4D3A" w:rsidP="006C4D3A">
      <w:pPr>
        <w:pStyle w:val="AllowPageBreak"/>
      </w:pPr>
    </w:p>
    <w:p w:rsidR="00000000" w:rsidRPr="006C4D3A" w:rsidP="006C4D3A">
      <w:pPr>
        <w:pStyle w:val="Heading1"/>
      </w:pPr>
      <w:bookmarkStart w:id="2" w:name="O_711603"/>
      <w:bookmarkEnd w:id="2"/>
      <w:r w:rsidRPr="006C4D3A">
        <w:t>Application</w:t>
      </w:r>
    </w:p>
    <w:p w:rsidR="00000000" w:rsidRPr="006C4D3A" w:rsidP="00FB62E0">
      <w:pPr>
        <w:pStyle w:val="BodyText"/>
      </w:pPr>
      <w:r w:rsidRPr="006C4D3A">
        <w:t>This unit describes the skills and knowledge required to design, implement and evaluate dir</w:t>
      </w:r>
      <w:r w:rsidRPr="006C4D3A">
        <w:t>ect response offers which match organisational business and marketing objectives and resolve marketing problems.</w:t>
      </w:r>
    </w:p>
    <w:p w:rsidR="00000000" w:rsidRPr="006C4D3A" w:rsidP="00FB62E0">
      <w:pPr>
        <w:pStyle w:val="BodyText"/>
      </w:pPr>
      <w:r w:rsidRPr="006C4D3A">
        <w:t>It applies to individuals working in a marketing assistant or account manager role who are required to design direct marketing offers for prod</w:t>
      </w:r>
      <w:r w:rsidRPr="006C4D3A">
        <w:t>ucts or services. Such individuals may work in small, medium or large enterprises across a variety of industries; they usually work with a team and customers to design offers.</w:t>
      </w:r>
    </w:p>
    <w:p w:rsidR="00000000" w:rsidRPr="006C4D3A" w:rsidP="00FB62E0">
      <w:pPr>
        <w:pStyle w:val="BodyText"/>
      </w:pPr>
      <w:r w:rsidRPr="006C4D3A">
        <w:t>Direct response offers include payment related promises such as offers in relat</w:t>
      </w:r>
      <w:r w:rsidRPr="006C4D3A">
        <w:t>ion to exchanging goods and services for money; terms of payment; performance and quality guarantees; delivery method; and time, place and method of order placement. Offers may also be made that do not involve payment matters, such as the offer of a free b</w:t>
      </w:r>
      <w:r w:rsidRPr="006C4D3A">
        <w:t>rochure or catalogue in return for providing a name and address.</w:t>
      </w:r>
    </w:p>
    <w:p w:rsidR="00000000" w:rsidRPr="006C4D3A" w:rsidP="00FB62E0">
      <w:pPr>
        <w:pStyle w:val="BodyText"/>
      </w:pPr>
      <w:r w:rsidRPr="006C4D3A">
        <w:t>No licensing, legislative or certification requirements apply to this unit at the time of publication.</w:t>
      </w:r>
    </w:p>
    <w:p w:rsidR="00000000" w:rsidRPr="006C4D3A" w:rsidP="006C4D3A">
      <w:pPr>
        <w:pStyle w:val="Heading1"/>
      </w:pPr>
      <w:bookmarkStart w:id="3" w:name="O_711606"/>
      <w:bookmarkEnd w:id="3"/>
      <w:r w:rsidRPr="006C4D3A">
        <w:t>Unit Sector</w:t>
      </w:r>
    </w:p>
    <w:p w:rsidR="00000000" w:rsidRPr="006C4D3A" w:rsidP="00FB62E0">
      <w:pPr>
        <w:pStyle w:val="BodyText"/>
      </w:pPr>
      <w:r w:rsidRPr="006C4D3A">
        <w:t>Business Development – Marketing</w:t>
      </w:r>
    </w:p>
    <w:p w:rsidR="00000000" w:rsidRPr="006C4D3A" w:rsidP="006C4D3A">
      <w:pPr>
        <w:pStyle w:val="Heading1"/>
      </w:pPr>
      <w:bookmarkStart w:id="4" w:name="O_711607"/>
      <w:bookmarkEnd w:id="4"/>
      <w:r w:rsidRPr="006C4D3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C4D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D3A" w:rsidP="006C4D3A">
            <w:pPr>
              <w:pStyle w:val="BodyText"/>
            </w:pPr>
            <w:r w:rsidRPr="006C4D3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3A">
            <w:pPr>
              <w:pStyle w:val="BodyText"/>
              <w:rPr>
                <w:lang w:val="en-NZ"/>
              </w:rPr>
            </w:pPr>
            <w:r w:rsidRPr="006C4D3A">
              <w:rPr>
                <w:rStyle w:val="SpecialBold"/>
              </w:rPr>
              <w:t>PERFORMANCE CRITERIA</w:t>
            </w:r>
          </w:p>
        </w:tc>
      </w:tr>
      <w:tr w:rsidTr="006C4D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D3A" w:rsidP="006C4D3A">
            <w:pPr>
              <w:pStyle w:val="BodyText"/>
            </w:pPr>
            <w:r w:rsidRPr="006C4D3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3A">
            <w:pPr>
              <w:pStyle w:val="BodyText"/>
              <w:rPr>
                <w:lang w:val="en-NZ"/>
              </w:rPr>
            </w:pPr>
            <w:r w:rsidRPr="006C4D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4D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3A">
            <w:pPr>
              <w:pStyle w:val="BodyText"/>
              <w:rPr>
                <w:lang w:val="en-NZ"/>
              </w:rPr>
            </w:pPr>
            <w:r w:rsidRPr="006C4D3A">
              <w:t>1. Design offer components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D3A" w:rsidP="006C4D3A">
            <w:pPr>
              <w:pStyle w:val="BodyText"/>
            </w:pPr>
            <w:r w:rsidRPr="006C4D3A">
              <w:t>1.1 Determine what will be</w:t>
            </w:r>
            <w:r w:rsidRPr="006C4D3A">
              <w:t xml:space="preserve"> supplied in direct response offer in conjunction with team members</w:t>
            </w:r>
          </w:p>
          <w:p w:rsidR="00000000" w:rsidRPr="006C4D3A" w:rsidP="006C4D3A">
            <w:pPr>
              <w:pStyle w:val="BodyText"/>
            </w:pPr>
            <w:r w:rsidRPr="006C4D3A">
              <w:t>1.2 Determine what respondent must supply or do in response to offer</w:t>
            </w:r>
          </w:p>
          <w:p w:rsidR="00000000" w:rsidP="006C4D3A">
            <w:pPr>
              <w:pStyle w:val="BodyText"/>
              <w:rPr>
                <w:lang w:val="en-NZ"/>
              </w:rPr>
            </w:pPr>
            <w:r w:rsidRPr="006C4D3A">
              <w:t>1.3 Select and document appropriate types of offer to be made to customers</w:t>
            </w:r>
          </w:p>
        </w:tc>
      </w:tr>
      <w:tr w:rsidTr="006C4D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3A">
            <w:pPr>
              <w:pStyle w:val="BodyText"/>
              <w:rPr>
                <w:lang w:val="en-NZ"/>
              </w:rPr>
            </w:pPr>
            <w:r w:rsidRPr="006C4D3A">
              <w:t>2. Test direct response offers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D3A" w:rsidP="006C4D3A">
            <w:pPr>
              <w:pStyle w:val="BodyText"/>
            </w:pPr>
            <w:r w:rsidRPr="006C4D3A">
              <w:t>2.1 Provide customers with a range of direct response offer options</w:t>
            </w:r>
          </w:p>
          <w:p w:rsidR="00000000" w:rsidRPr="006C4D3A" w:rsidP="006C4D3A">
            <w:pPr>
              <w:pStyle w:val="BodyText"/>
            </w:pPr>
            <w:r w:rsidRPr="006C4D3A">
              <w:t>2.2 Provide vehicles for customers to provide feedback on direct response offer options</w:t>
            </w:r>
          </w:p>
          <w:p w:rsidR="00000000" w:rsidRPr="006C4D3A" w:rsidP="006C4D3A">
            <w:pPr>
              <w:pStyle w:val="BodyText"/>
            </w:pPr>
            <w:r w:rsidRPr="006C4D3A">
              <w:t>2.3 Analyse customer responses to test offers and follow up if appropriate</w:t>
            </w:r>
          </w:p>
          <w:p w:rsidR="00000000" w:rsidRPr="006C4D3A" w:rsidP="006C4D3A">
            <w:pPr>
              <w:pStyle w:val="BodyText"/>
            </w:pPr>
            <w:r w:rsidRPr="006C4D3A">
              <w:t>2.4 Modify products or se</w:t>
            </w:r>
            <w:r w:rsidRPr="006C4D3A">
              <w:t>rvices being offered based on provided customer feedback</w:t>
            </w:r>
          </w:p>
          <w:p w:rsidR="00000000" w:rsidRPr="006C4D3A" w:rsidP="006C4D3A">
            <w:pPr>
              <w:pStyle w:val="BodyText"/>
            </w:pPr>
            <w:r w:rsidRPr="006C4D3A">
              <w:t>2.5 Ensure offer option selected matches organisational marketing objectives and solves marketing problems</w:t>
            </w:r>
          </w:p>
          <w:p w:rsidR="00000000" w:rsidP="006C4D3A">
            <w:pPr>
              <w:pStyle w:val="BodyText"/>
              <w:rPr>
                <w:lang w:val="en-NZ"/>
              </w:rPr>
            </w:pPr>
            <w:r w:rsidRPr="006C4D3A">
              <w:t>2.6 Match supporting material requirements to type of direct marketing sale</w:t>
            </w:r>
          </w:p>
        </w:tc>
      </w:tr>
      <w:tr w:rsidTr="006C4D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3A">
            <w:pPr>
              <w:pStyle w:val="BodyText"/>
              <w:rPr>
                <w:lang w:val="en-NZ"/>
              </w:rPr>
            </w:pPr>
            <w:r w:rsidRPr="006C4D3A">
              <w:t>3. Select offer</w:t>
            </w:r>
            <w:r w:rsidRPr="006C4D3A">
              <w:t xml:space="preserve"> pricing structure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D3A" w:rsidP="006C4D3A">
            <w:pPr>
              <w:pStyle w:val="BodyText"/>
            </w:pPr>
            <w:r w:rsidRPr="006C4D3A">
              <w:t>3.1 Evaluate factors affecting pricing to determine normal or average selling price of offer</w:t>
            </w:r>
          </w:p>
          <w:p w:rsidR="00000000" w:rsidRPr="006C4D3A" w:rsidP="006C4D3A">
            <w:pPr>
              <w:pStyle w:val="BodyText"/>
            </w:pPr>
            <w:r w:rsidRPr="006C4D3A">
              <w:t>3.2 Determine short</w:t>
            </w:r>
            <w:r w:rsidRPr="006C4D3A">
              <w:noBreakHyphen/>
              <w:t>term pricing strategies</w:t>
            </w:r>
          </w:p>
          <w:p w:rsidR="00000000" w:rsidP="006C4D3A">
            <w:pPr>
              <w:pStyle w:val="BodyText"/>
              <w:rPr>
                <w:lang w:val="en-NZ"/>
              </w:rPr>
            </w:pPr>
            <w:r w:rsidRPr="006C4D3A">
              <w:t>3.3 Select payment term options</w:t>
            </w:r>
          </w:p>
        </w:tc>
      </w:tr>
      <w:tr w:rsidTr="006C4D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3A">
            <w:pPr>
              <w:pStyle w:val="BodyText"/>
              <w:rPr>
                <w:lang w:val="en-NZ"/>
              </w:rPr>
            </w:pPr>
            <w:r w:rsidRPr="006C4D3A">
              <w:t>4. Determine and design required customer service levels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D3A" w:rsidP="006C4D3A">
            <w:pPr>
              <w:pStyle w:val="BodyText"/>
            </w:pPr>
            <w:r w:rsidRPr="006C4D3A">
              <w:t>4.1 Design</w:t>
            </w:r>
            <w:r w:rsidRPr="006C4D3A">
              <w:t xml:space="preserve"> process ensuring accepted offers are fulfilled promptly</w:t>
            </w:r>
          </w:p>
          <w:p w:rsidR="00000000" w:rsidRPr="006C4D3A" w:rsidP="006C4D3A">
            <w:pPr>
              <w:pStyle w:val="BodyText"/>
            </w:pPr>
            <w:r w:rsidRPr="006C4D3A">
              <w:t>4.2 Develop procedures to ensure prompt answers to queries and complaints regarding product or service</w:t>
            </w:r>
          </w:p>
          <w:p w:rsidR="00000000" w:rsidRPr="006C4D3A" w:rsidP="006C4D3A">
            <w:pPr>
              <w:pStyle w:val="BodyText"/>
            </w:pPr>
            <w:r w:rsidRPr="006C4D3A">
              <w:t>4.3 Ensure access to instant, accurate information on status of delivery of products or services</w:t>
            </w:r>
            <w:r w:rsidRPr="006C4D3A">
              <w:t xml:space="preserve"> and customer accounts, including after</w:t>
            </w:r>
            <w:r w:rsidRPr="006C4D3A">
              <w:noBreakHyphen/>
              <w:t>hours, to provide enhanced customer service</w:t>
            </w:r>
          </w:p>
        </w:tc>
      </w:tr>
    </w:tbl>
    <w:p w:rsidR="00000000" w:rsidRPr="006C4D3A" w:rsidP="006C4D3A">
      <w:pPr>
        <w:pStyle w:val="BodyText"/>
      </w:pPr>
    </w:p>
    <w:p w:rsidR="00000000" w:rsidRPr="006C4D3A" w:rsidP="006C4D3A">
      <w:pPr>
        <w:pStyle w:val="AllowPageBreak"/>
      </w:pPr>
    </w:p>
    <w:p w:rsidR="00000000" w:rsidRPr="006C4D3A" w:rsidP="006C4D3A">
      <w:pPr>
        <w:pStyle w:val="Heading1"/>
      </w:pPr>
      <w:bookmarkStart w:id="5" w:name="O_711608"/>
      <w:bookmarkEnd w:id="5"/>
      <w:r w:rsidRPr="006C4D3A">
        <w:t>Foundation Skills</w:t>
      </w:r>
    </w:p>
    <w:p w:rsidR="00000000" w:rsidRPr="00FB62E0" w:rsidP="00FB62E0">
      <w:pPr>
        <w:pStyle w:val="BodyText"/>
        <w:rPr>
          <w:i/>
        </w:rPr>
      </w:pPr>
      <w:r w:rsidRPr="00FB62E0">
        <w:rPr>
          <w:rStyle w:val="Emphasis"/>
        </w:rPr>
        <w:t>This section describes language, literacy, numeracy and employment skills incorporated in th</w:t>
      </w:r>
      <w:r w:rsidRPr="00FB62E0">
        <w:rPr>
          <w:rStyle w:val="Emphasis"/>
        </w:rPr>
        <w:t>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C4D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D3A" w:rsidP="006C4D3A">
            <w:pPr>
              <w:pStyle w:val="BodyText"/>
            </w:pPr>
            <w:r w:rsidRPr="006C4D3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D3A" w:rsidP="006C4D3A">
            <w:pPr>
              <w:pStyle w:val="BodyText"/>
            </w:pPr>
            <w:r w:rsidRPr="006C4D3A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3A">
            <w:pPr>
              <w:pStyle w:val="BodyText"/>
              <w:rPr>
                <w:lang w:val="en-NZ"/>
              </w:rPr>
            </w:pPr>
            <w:r w:rsidRPr="006C4D3A">
              <w:rPr>
                <w:rStyle w:val="SpecialBold"/>
              </w:rPr>
              <w:t>Description</w:t>
            </w:r>
          </w:p>
        </w:tc>
      </w:tr>
      <w:tr w:rsidTr="006C4D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3A">
            <w:pPr>
              <w:pStyle w:val="BodyText"/>
              <w:rPr>
                <w:lang w:val="en-NZ"/>
              </w:rPr>
            </w:pPr>
            <w:r w:rsidRPr="006C4D3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3A">
            <w:pPr>
              <w:pStyle w:val="BodyText"/>
              <w:rPr>
                <w:lang w:val="en-NZ"/>
              </w:rPr>
            </w:pPr>
            <w:r w:rsidRPr="006C4D3A">
              <w:t>1.3, 2.3, 2.4, 2.5, 2.6, 3.1, 3.2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3A">
            <w:pPr>
              <w:pStyle w:val="ListBullet"/>
              <w:rPr>
                <w:lang w:val="en-NZ"/>
              </w:rPr>
            </w:pPr>
            <w:r w:rsidRPr="006C4D3A">
              <w:t>Gathers, interprets and analyses textual data from a range of sources and identifies relevant and key inf</w:t>
            </w:r>
            <w:r w:rsidRPr="006C4D3A">
              <w:t>ormation</w:t>
            </w:r>
          </w:p>
        </w:tc>
      </w:tr>
      <w:tr w:rsidTr="006C4D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3A">
            <w:pPr>
              <w:pStyle w:val="BodyText"/>
              <w:rPr>
                <w:lang w:val="en-NZ"/>
              </w:rPr>
            </w:pPr>
            <w:r w:rsidRPr="006C4D3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3A">
            <w:pPr>
              <w:pStyle w:val="BodyText"/>
              <w:rPr>
                <w:lang w:val="en-NZ"/>
              </w:rPr>
            </w:pPr>
            <w:r w:rsidRPr="006C4D3A">
              <w:t>1.3, 2.2-2.4, 2.6, 3.2,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3A">
            <w:pPr>
              <w:pStyle w:val="ListBullet"/>
              <w:rPr>
                <w:lang w:val="en-NZ"/>
              </w:rPr>
            </w:pPr>
            <w:r w:rsidRPr="006C4D3A">
              <w:t>Integrates information from a number of sources to develop material that supports purposes and format of documentation using suitable grammatical structure and clear, logical language</w:t>
            </w:r>
          </w:p>
        </w:tc>
      </w:tr>
      <w:tr w:rsidTr="006C4D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3A">
            <w:pPr>
              <w:pStyle w:val="BodyText"/>
              <w:rPr>
                <w:lang w:val="en-NZ"/>
              </w:rPr>
            </w:pPr>
            <w:r w:rsidRPr="006C4D3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3A">
            <w:pPr>
              <w:pStyle w:val="BodyText"/>
              <w:rPr>
                <w:lang w:val="en-NZ"/>
              </w:rPr>
            </w:pPr>
            <w:r w:rsidRPr="006C4D3A">
              <w:t>1.1, 2.1-2.3,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D3A" w:rsidP="006C4D3A">
            <w:pPr>
              <w:pStyle w:val="ListBullet"/>
            </w:pPr>
            <w:r w:rsidRPr="006C4D3A">
              <w:t>Participates in a variety of spoken exchanges using suitable language and features</w:t>
            </w:r>
          </w:p>
          <w:p w:rsidR="00000000" w:rsidP="006C4D3A">
            <w:pPr>
              <w:pStyle w:val="ListBullet"/>
              <w:rPr>
                <w:lang w:val="en-NZ"/>
              </w:rPr>
            </w:pPr>
            <w:r w:rsidRPr="006C4D3A">
              <w:t>Elicits views and opinions of others with active listening and questioning</w:t>
            </w:r>
          </w:p>
        </w:tc>
      </w:tr>
      <w:tr w:rsidTr="006C4D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3A">
            <w:pPr>
              <w:pStyle w:val="BodyText"/>
              <w:rPr>
                <w:lang w:val="en-NZ"/>
              </w:rPr>
            </w:pPr>
            <w:r w:rsidRPr="006C4D3A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3A">
            <w:pPr>
              <w:pStyle w:val="BodyText"/>
              <w:rPr>
                <w:lang w:val="en-NZ"/>
              </w:rPr>
            </w:pPr>
            <w:r w:rsidRPr="006C4D3A">
              <w:t>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3A">
            <w:pPr>
              <w:pStyle w:val="ListBullet"/>
              <w:rPr>
                <w:lang w:val="en-NZ"/>
              </w:rPr>
            </w:pPr>
            <w:r w:rsidRPr="006C4D3A">
              <w:t>Examines and analyses numerical information to determine pri</w:t>
            </w:r>
            <w:r w:rsidRPr="006C4D3A">
              <w:t>cing strategies and payment terms</w:t>
            </w:r>
          </w:p>
        </w:tc>
      </w:tr>
      <w:tr w:rsidTr="006C4D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3A">
            <w:pPr>
              <w:pStyle w:val="BodyText"/>
              <w:rPr>
                <w:lang w:val="en-NZ"/>
              </w:rPr>
            </w:pPr>
            <w:r w:rsidRPr="006C4D3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3A">
            <w:pPr>
              <w:pStyle w:val="BodyText"/>
              <w:rPr>
                <w:lang w:val="en-NZ"/>
              </w:rPr>
            </w:pPr>
            <w:r w:rsidRPr="006C4D3A">
              <w:t>2.5, 2.6, 4.2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3A">
            <w:pPr>
              <w:pStyle w:val="ListBullet"/>
              <w:rPr>
                <w:lang w:val="en-NZ"/>
              </w:rPr>
            </w:pPr>
            <w:r w:rsidRPr="006C4D3A">
              <w:t>Recognises, develops and follows explicit and implicit protocols and meets expectations associated with own role</w:t>
            </w:r>
          </w:p>
        </w:tc>
      </w:tr>
      <w:tr w:rsidTr="006C4D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3A">
            <w:pPr>
              <w:pStyle w:val="BodyText"/>
              <w:rPr>
                <w:lang w:val="en-NZ"/>
              </w:rPr>
            </w:pPr>
            <w:r w:rsidRPr="006C4D3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3A">
            <w:pPr>
              <w:pStyle w:val="BodyText"/>
              <w:rPr>
                <w:lang w:val="en-NZ"/>
              </w:rPr>
            </w:pPr>
            <w:r w:rsidRPr="006C4D3A">
              <w:t>1.1, 2.1, 2.3, 2.4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3A">
            <w:pPr>
              <w:pStyle w:val="ListBullet"/>
              <w:rPr>
                <w:lang w:val="en-NZ"/>
              </w:rPr>
            </w:pPr>
            <w:r w:rsidRPr="006C4D3A">
              <w:t>Selects appropriate form, channel and mode of communication for a specific purpose relevant to own role</w:t>
            </w:r>
          </w:p>
        </w:tc>
      </w:tr>
      <w:tr w:rsidTr="006C4D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3A">
            <w:pPr>
              <w:pStyle w:val="BodyText"/>
              <w:rPr>
                <w:lang w:val="en-NZ"/>
              </w:rPr>
            </w:pPr>
            <w:r w:rsidRPr="006C4D3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3A">
            <w:pPr>
              <w:pStyle w:val="BodyText"/>
              <w:rPr>
                <w:lang w:val="en-NZ"/>
              </w:rPr>
            </w:pPr>
            <w:r w:rsidRPr="006C4D3A">
              <w:t>1.3, 2.4-2.6,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D3A" w:rsidP="006C4D3A">
            <w:pPr>
              <w:pStyle w:val="ListBullet"/>
            </w:pPr>
            <w:r w:rsidRPr="006C4D3A">
              <w:t>Applies formal processes when planning more complex tasks, producing plans with logically sequenced steps</w:t>
            </w:r>
          </w:p>
          <w:p w:rsidR="00000000" w:rsidRPr="006C4D3A" w:rsidP="006C4D3A">
            <w:pPr>
              <w:pStyle w:val="ListBullet"/>
            </w:pPr>
            <w:r w:rsidRPr="006C4D3A">
              <w:t>Sele</w:t>
            </w:r>
            <w:r w:rsidRPr="006C4D3A">
              <w:t>cts from a range of options in routine situations, identifying and taking some situational factors into account when decision-making</w:t>
            </w:r>
          </w:p>
          <w:p w:rsidR="00000000" w:rsidRPr="006C4D3A" w:rsidP="006C4D3A">
            <w:pPr>
              <w:pStyle w:val="ListBullet"/>
            </w:pPr>
            <w:r w:rsidRPr="006C4D3A">
              <w:t>In familiar contexts, responds intuitively to problems requiring immediate attention, quickly drawing on past experience to</w:t>
            </w:r>
            <w:r w:rsidRPr="006C4D3A">
              <w:t xml:space="preserve"> devise solutions</w:t>
            </w:r>
          </w:p>
        </w:tc>
      </w:tr>
    </w:tbl>
    <w:p w:rsidR="00000000" w:rsidRPr="006C4D3A" w:rsidP="006C4D3A">
      <w:pPr>
        <w:pStyle w:val="BodyText"/>
      </w:pPr>
    </w:p>
    <w:p w:rsidR="00000000" w:rsidRPr="006C4D3A" w:rsidP="006C4D3A">
      <w:pPr>
        <w:pStyle w:val="AllowPageBreak"/>
      </w:pPr>
    </w:p>
    <w:p w:rsidR="00000000" w:rsidRPr="006C4D3A" w:rsidP="006C4D3A">
      <w:pPr>
        <w:pStyle w:val="Heading1"/>
      </w:pPr>
      <w:bookmarkStart w:id="6" w:name="O_711610"/>
      <w:bookmarkEnd w:id="6"/>
      <w:r w:rsidRPr="006C4D3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C4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D3A" w:rsidP="006C4D3A">
            <w:pPr>
              <w:pStyle w:val="BodyText"/>
            </w:pPr>
            <w:r w:rsidRPr="006C4D3A">
              <w:rPr>
                <w:rStyle w:val="SpecialBold"/>
              </w:rPr>
              <w:t>Code and title</w:t>
            </w:r>
          </w:p>
          <w:p w:rsidR="00000000" w:rsidRPr="006C4D3A" w:rsidP="006C4D3A">
            <w:pPr>
              <w:pStyle w:val="BodyText"/>
            </w:pPr>
            <w:r w:rsidRPr="006C4D3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D3A" w:rsidP="006C4D3A">
            <w:pPr>
              <w:pStyle w:val="BodyText"/>
            </w:pPr>
            <w:r w:rsidRPr="006C4D3A">
              <w:rPr>
                <w:rStyle w:val="SpecialBold"/>
              </w:rPr>
              <w:t>Code and title</w:t>
            </w:r>
          </w:p>
          <w:p w:rsidR="00000000" w:rsidRPr="006C4D3A" w:rsidP="006C4D3A">
            <w:pPr>
              <w:pStyle w:val="BodyText"/>
            </w:pPr>
            <w:r w:rsidRPr="006C4D3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D3A" w:rsidP="006C4D3A">
            <w:pPr>
              <w:pStyle w:val="BodyText"/>
            </w:pPr>
            <w:r w:rsidRPr="006C4D3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3A">
            <w:pPr>
              <w:pStyle w:val="BodyText"/>
              <w:rPr>
                <w:lang w:val="en-NZ"/>
              </w:rPr>
            </w:pPr>
            <w:r w:rsidRPr="006C4D3A">
              <w:rPr>
                <w:rStyle w:val="SpecialBold"/>
              </w:rPr>
              <w:t>Equivalence status</w:t>
            </w:r>
          </w:p>
        </w:tc>
      </w:tr>
      <w:tr w:rsidTr="006C4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3A">
            <w:pPr>
              <w:pStyle w:val="BodyText"/>
              <w:rPr>
                <w:lang w:val="en-NZ"/>
              </w:rPr>
            </w:pPr>
            <w:r w:rsidRPr="006C4D3A">
              <w:t>BSBMKG409 Design direct response offers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3A">
            <w:pPr>
              <w:pStyle w:val="BodyText"/>
              <w:rPr>
                <w:lang w:val="en-NZ"/>
              </w:rPr>
            </w:pPr>
            <w:r w:rsidRPr="006C4D3A">
              <w:t>BSBMKG409A Design direct response offers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3A">
            <w:pPr>
              <w:pStyle w:val="BodyText"/>
              <w:rPr>
                <w:lang w:val="en-NZ"/>
              </w:rPr>
            </w:pPr>
            <w:r w:rsidRPr="006C4D3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D3A" w:rsidP="006C4D3A">
            <w:pPr>
              <w:pStyle w:val="BodyText"/>
            </w:pPr>
            <w:r w:rsidRPr="006C4D3A">
              <w:t>Equivalent unit</w:t>
            </w:r>
          </w:p>
        </w:tc>
      </w:tr>
    </w:tbl>
    <w:p w:rsidR="00000000" w:rsidRPr="006C4D3A" w:rsidP="006C4D3A">
      <w:pPr>
        <w:pStyle w:val="BodyText"/>
      </w:pPr>
    </w:p>
    <w:p w:rsidR="00000000" w:rsidRPr="006C4D3A" w:rsidP="006C4D3A">
      <w:pPr>
        <w:pStyle w:val="AllowPageBreak"/>
      </w:pPr>
    </w:p>
    <w:p w:rsidR="00000000" w:rsidRPr="006C4D3A" w:rsidP="006C4D3A">
      <w:pPr>
        <w:pStyle w:val="Heading1"/>
      </w:pPr>
      <w:bookmarkStart w:id="7" w:name="O_711617"/>
      <w:bookmarkEnd w:id="7"/>
      <w:r w:rsidRPr="006C4D3A">
        <w:t>Links</w:t>
      </w:r>
    </w:p>
    <w:p w:rsidR="00000000" w:rsidRPr="006C4D3A" w:rsidP="00FB62E0">
      <w:pPr>
        <w:pStyle w:val="BodyText"/>
      </w:pPr>
      <w:r w:rsidRPr="006C4D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D338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C4D3A" w:rsidP="00FB62E0">
      <w:pPr>
        <w:pStyle w:val="BodyText"/>
        <w:sectPr w:rsidSect="006C4D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4D3A" w:rsidP="006C4D3A">
      <w:pPr>
        <w:pStyle w:val="SuperHeading"/>
      </w:pPr>
      <w:r w:rsidRPr="006C4D3A">
        <w:t>Assessment Requirements for BSBMKG409 Design direct response offers</w:t>
      </w:r>
    </w:p>
    <w:p w:rsidR="00000000" w:rsidRPr="006C4D3A" w:rsidP="006C4D3A">
      <w:pPr>
        <w:pStyle w:val="Heading1"/>
      </w:pPr>
      <w:bookmarkStart w:id="8" w:name="O_711612"/>
      <w:bookmarkEnd w:id="8"/>
      <w:r w:rsidRPr="006C4D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C4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D3A" w:rsidP="006C4D3A">
            <w:pPr>
              <w:pStyle w:val="BodyText"/>
            </w:pPr>
            <w:r w:rsidRPr="006C4D3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3A">
            <w:pPr>
              <w:pStyle w:val="BodyText"/>
              <w:rPr>
                <w:lang w:val="en-NZ"/>
              </w:rPr>
            </w:pPr>
            <w:r w:rsidRPr="006C4D3A">
              <w:rPr>
                <w:rStyle w:val="SpecialBold"/>
              </w:rPr>
              <w:t>Comments</w:t>
            </w:r>
          </w:p>
        </w:tc>
      </w:tr>
      <w:tr w:rsidTr="006C4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3A">
            <w:pPr>
              <w:pStyle w:val="BodyText"/>
              <w:rPr>
                <w:lang w:val="en-NZ"/>
              </w:rPr>
            </w:pPr>
            <w:r w:rsidRPr="006C4D3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D3A" w:rsidP="006C4D3A">
            <w:pPr>
              <w:pStyle w:val="BodyText"/>
            </w:pPr>
            <w:r w:rsidRPr="006C4D3A">
              <w:t>This version first released with BSB Business Services Training Package Version 1.0.</w:t>
            </w:r>
          </w:p>
        </w:tc>
      </w:tr>
    </w:tbl>
    <w:p w:rsidR="00000000" w:rsidRPr="006C4D3A" w:rsidP="006C4D3A">
      <w:pPr>
        <w:pStyle w:val="BodyText"/>
      </w:pPr>
    </w:p>
    <w:p w:rsidR="00000000" w:rsidRPr="006C4D3A" w:rsidP="006C4D3A">
      <w:pPr>
        <w:pStyle w:val="AllowPageBreak"/>
      </w:pPr>
    </w:p>
    <w:p w:rsidR="00000000" w:rsidRPr="006C4D3A" w:rsidP="006C4D3A">
      <w:pPr>
        <w:pStyle w:val="Heading1"/>
      </w:pPr>
      <w:bookmarkStart w:id="9" w:name="O_711613"/>
      <w:bookmarkEnd w:id="9"/>
      <w:r w:rsidRPr="006C4D3A">
        <w:t>Performance Evidence</w:t>
      </w:r>
    </w:p>
    <w:p w:rsidR="00000000" w:rsidRPr="006C4D3A" w:rsidP="00FB62E0">
      <w:pPr>
        <w:pStyle w:val="BodyText"/>
      </w:pPr>
      <w:r w:rsidRPr="006C4D3A">
        <w:t>Evidence of the ability to:</w:t>
      </w:r>
    </w:p>
    <w:p w:rsidR="00000000" w:rsidRPr="006C4D3A" w:rsidP="006C4D3A">
      <w:pPr>
        <w:pStyle w:val="ListBullet"/>
      </w:pPr>
      <w:r w:rsidRPr="006C4D3A">
        <w:t>design and test a range of direct response offers which meet organisational marketing objectives</w:t>
      </w:r>
    </w:p>
    <w:p w:rsidR="00000000" w:rsidRPr="006C4D3A" w:rsidP="006C4D3A">
      <w:pPr>
        <w:pStyle w:val="ListBullet"/>
      </w:pPr>
      <w:r w:rsidRPr="006C4D3A">
        <w:t>develop a pricing structure, customer service levels and relevant support materials for a product or service</w:t>
      </w:r>
    </w:p>
    <w:p w:rsidR="00000000" w:rsidRPr="006C4D3A" w:rsidP="006C4D3A">
      <w:pPr>
        <w:pStyle w:val="ListBullet"/>
      </w:pPr>
      <w:r w:rsidRPr="006C4D3A">
        <w:t>present a direct response offer for a product or service</w:t>
      </w:r>
    </w:p>
    <w:p w:rsidR="00000000" w:rsidRPr="006C4D3A" w:rsidP="006C4D3A">
      <w:pPr>
        <w:pStyle w:val="ListBullet"/>
      </w:pPr>
      <w:r w:rsidRPr="006C4D3A">
        <w:t>use a range of office equipment (telephones, internet) and software (databases) to formula</w:t>
      </w:r>
      <w:r w:rsidRPr="006C4D3A">
        <w:t>te and refine direct response offers.</w:t>
      </w:r>
    </w:p>
    <w:p w:rsidR="00000000" w:rsidRPr="006C4D3A" w:rsidP="006C4D3A">
      <w:pPr>
        <w:pStyle w:val="BodyText"/>
      </w:pPr>
    </w:p>
    <w:p w:rsidR="00000000" w:rsidRPr="006C4D3A" w:rsidP="00FB62E0">
      <w:pPr>
        <w:pStyle w:val="BodyText"/>
      </w:pPr>
      <w:r w:rsidRPr="006C4D3A">
        <w:t>Note: If a specific volume or frequency is not stated, then evidence must be provided at least once.</w:t>
      </w:r>
    </w:p>
    <w:p w:rsidR="00000000" w:rsidRPr="006C4D3A" w:rsidP="006C4D3A">
      <w:pPr>
        <w:pStyle w:val="Heading1"/>
      </w:pPr>
      <w:bookmarkStart w:id="10" w:name="O_711614"/>
      <w:bookmarkEnd w:id="10"/>
      <w:r w:rsidRPr="006C4D3A">
        <w:t>Knowledge Evidence</w:t>
      </w:r>
    </w:p>
    <w:p w:rsidR="00000000" w:rsidRPr="006C4D3A" w:rsidP="00FB62E0">
      <w:pPr>
        <w:pStyle w:val="BodyText"/>
      </w:pPr>
      <w:r w:rsidRPr="006C4D3A">
        <w:t>To complete the unit requirements safely and effectively, the individual must:</w:t>
      </w:r>
    </w:p>
    <w:p w:rsidR="00000000" w:rsidRPr="006C4D3A" w:rsidP="006C4D3A">
      <w:pPr>
        <w:pStyle w:val="ListBullet"/>
      </w:pPr>
      <w:r w:rsidRPr="006C4D3A">
        <w:t>explain typical components of design offers</w:t>
      </w:r>
    </w:p>
    <w:p w:rsidR="00000000" w:rsidRPr="006C4D3A" w:rsidP="006C4D3A">
      <w:pPr>
        <w:pStyle w:val="ListBullet"/>
      </w:pPr>
      <w:r w:rsidRPr="006C4D3A">
        <w:t>list the vehicles for gathering customer feedback</w:t>
      </w:r>
    </w:p>
    <w:p w:rsidR="00000000" w:rsidRPr="006C4D3A" w:rsidP="006C4D3A">
      <w:pPr>
        <w:pStyle w:val="ListBullet"/>
      </w:pPr>
      <w:r w:rsidRPr="006C4D3A">
        <w:t>describe the types of direct marketing sales, including support material requirements</w:t>
      </w:r>
    </w:p>
    <w:p w:rsidR="00000000" w:rsidRPr="006C4D3A" w:rsidP="006C4D3A">
      <w:pPr>
        <w:pStyle w:val="ListBullet"/>
      </w:pPr>
      <w:r w:rsidRPr="006C4D3A">
        <w:t>describe the factors that affect pricing of offers.</w:t>
      </w:r>
    </w:p>
    <w:p w:rsidR="00000000" w:rsidRPr="006C4D3A" w:rsidP="006C4D3A">
      <w:pPr>
        <w:pStyle w:val="AllowPageBreak"/>
      </w:pPr>
    </w:p>
    <w:p w:rsidR="00000000" w:rsidRPr="006C4D3A" w:rsidP="006C4D3A">
      <w:pPr>
        <w:pStyle w:val="Heading1"/>
      </w:pPr>
      <w:bookmarkStart w:id="11" w:name="O_711615"/>
      <w:bookmarkEnd w:id="11"/>
      <w:r w:rsidRPr="006C4D3A">
        <w:t>Assessm</w:t>
      </w:r>
      <w:r w:rsidRPr="006C4D3A">
        <w:t>ent Conditions</w:t>
      </w:r>
    </w:p>
    <w:p w:rsidR="00000000" w:rsidRPr="006C4D3A" w:rsidP="00FB62E0">
      <w:pPr>
        <w:pStyle w:val="BodyText"/>
      </w:pPr>
      <w:r w:rsidRPr="006C4D3A">
        <w:t>Assessment must be conducted in a safe environment where evidence gathered demonstrates consistent performance of typical activities experienced in the business development – marketing field of work and include access to:</w:t>
      </w:r>
    </w:p>
    <w:p w:rsidR="00000000" w:rsidRPr="006C4D3A" w:rsidP="006C4D3A">
      <w:pPr>
        <w:pStyle w:val="ListBullet"/>
      </w:pPr>
      <w:r w:rsidRPr="006C4D3A">
        <w:t>relevant workplace</w:t>
      </w:r>
      <w:r w:rsidRPr="006C4D3A">
        <w:t xml:space="preserve"> documentation and resources</w:t>
      </w:r>
    </w:p>
    <w:p w:rsidR="00000000" w:rsidRPr="006C4D3A" w:rsidP="006C4D3A">
      <w:pPr>
        <w:pStyle w:val="ListBullet"/>
      </w:pPr>
      <w:r w:rsidRPr="006C4D3A">
        <w:t>case studies and, where possible, real situations.</w:t>
      </w:r>
    </w:p>
    <w:p w:rsidR="00000000" w:rsidRPr="006C4D3A" w:rsidP="006C4D3A">
      <w:pPr>
        <w:pStyle w:val="BodyText"/>
      </w:pPr>
    </w:p>
    <w:p w:rsidR="00000000" w:rsidRPr="006C4D3A" w:rsidP="00FB62E0">
      <w:pPr>
        <w:pStyle w:val="BodyText"/>
      </w:pPr>
      <w:r w:rsidRPr="006C4D3A">
        <w:t>Assessors must satisfy NVR/AQTF assessor requirements.</w:t>
      </w:r>
    </w:p>
    <w:p w:rsidR="00000000" w:rsidRPr="006C4D3A" w:rsidP="006C4D3A">
      <w:pPr>
        <w:pStyle w:val="Heading1"/>
      </w:pPr>
      <w:bookmarkStart w:id="12" w:name="O_711618"/>
      <w:bookmarkEnd w:id="12"/>
      <w:r w:rsidRPr="006C4D3A">
        <w:t>Links</w:t>
      </w:r>
    </w:p>
    <w:p w:rsidR="00000000" w:rsidRPr="006C4D3A" w:rsidP="00FB62E0">
      <w:pPr>
        <w:pStyle w:val="BodyText"/>
      </w:pPr>
      <w:r w:rsidRPr="006C4D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D338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C4D3A" w:rsidP="006C4D3A"/>
    <w:sectPr w:rsidSect="006C4D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D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D3A" w:rsidRPr="00FB62E0" w:rsidP="00FB62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D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2E0" w:rsidP="006C4D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62E0" w:rsidP="006C4D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B62E0" w:rsidP="006C4D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D3A" w:rsidP="006C4D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62E0">
      <w:t>Approved</w:t>
    </w:r>
    <w:r w:rsidR="00FB62E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62E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62E0">
      <w:rPr>
        <w:noProof/>
      </w:rPr>
      <w:t>4</w:t>
    </w:r>
    <w:r>
      <w:rPr>
        <w:noProof/>
      </w:rPr>
      <w:fldChar w:fldCharType="end"/>
    </w:r>
  </w:p>
  <w:p w:rsidR="006C4D3A" w:rsidP="006C4D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62E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62E0">
      <w:t>Future Skills Organisation</w:t>
    </w:r>
    <w:r w:rsidR="00FB62E0">
      <w:fldChar w:fldCharType="end"/>
    </w:r>
  </w:p>
  <w:p w:rsidR="006C4D3A" w:rsidP="006C4D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D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2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4D3A" w:rsidRPr="00FB62E0" w:rsidP="00FB62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D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2E0" w:rsidRPr="002D2AF8" w:rsidP="006C4D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BSBMKG409 Design direct response offers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B62E0" w:rsidP="006C4D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D3A" w:rsidRPr="002D2AF8" w:rsidP="006C4D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62E0">
      <w:t>BSBMKG409 Design direct response offers</w:t>
    </w:r>
    <w:r w:rsidR="00FB62E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62E0">
      <w:rPr>
        <w:noProof/>
      </w:rPr>
      <w:t>2 March 2025</w:t>
    </w:r>
    <w:r>
      <w:fldChar w:fldCharType="end"/>
    </w:r>
  </w:p>
  <w:p w:rsidR="006C4D3A" w:rsidP="006C4D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9A4B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0C15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D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4D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4D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4D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4D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4D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4D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4D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4D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4D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4D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4D3A"/>
  </w:style>
  <w:style w:type="character" w:customStyle="1" w:styleId="Heading1Char">
    <w:name w:val="Heading 1 Char"/>
    <w:basedOn w:val="DefaultParagraphFont"/>
    <w:link w:val="Heading1"/>
    <w:rsid w:val="006C4D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4D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4D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4D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4D3A"/>
    <w:rPr>
      <w:b/>
      <w:spacing w:val="0"/>
    </w:rPr>
  </w:style>
  <w:style w:type="character" w:styleId="Emphasis">
    <w:name w:val="Emphasis"/>
    <w:basedOn w:val="DefaultParagraphFont"/>
    <w:qFormat/>
    <w:rsid w:val="006C4D3A"/>
    <w:rPr>
      <w:i/>
    </w:rPr>
  </w:style>
  <w:style w:type="paragraph" w:customStyle="1" w:styleId="SuperHeading">
    <w:name w:val="SuperHeading"/>
    <w:basedOn w:val="Normal"/>
    <w:rsid w:val="006C4D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4D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4D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4D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4D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4D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4D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4D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4D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4D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4D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4D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4D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4D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4D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4D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4D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4D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4D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4D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4D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4D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4D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4D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4D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4D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4D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4D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4D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4D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4D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4D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4D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4D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4D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4D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4D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4D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4D3A"/>
  </w:style>
  <w:style w:type="paragraph" w:styleId="TableofFigures">
    <w:name w:val="table of figures"/>
    <w:basedOn w:val="Normal"/>
    <w:next w:val="Normal"/>
    <w:semiHidden/>
    <w:rsid w:val="006C4D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4D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4D3A"/>
    <w:rPr>
      <w:rFonts w:ascii="Wingdings" w:hAnsi="Wingdings"/>
    </w:rPr>
  </w:style>
  <w:style w:type="paragraph" w:customStyle="1" w:styleId="TableHeading">
    <w:name w:val="Table Heading"/>
    <w:basedOn w:val="HeadingBase"/>
    <w:rsid w:val="006C4D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4D3A"/>
    <w:rPr>
      <w:color w:val="0033CC"/>
      <w:u w:val="none"/>
    </w:rPr>
  </w:style>
  <w:style w:type="paragraph" w:customStyle="1" w:styleId="BodyTextRight">
    <w:name w:val="Body Text Right"/>
    <w:basedOn w:val="BodyText"/>
    <w:rsid w:val="006C4D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4D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4D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4D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4D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4D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4D3A"/>
    <w:rPr>
      <w:sz w:val="32"/>
    </w:rPr>
  </w:style>
  <w:style w:type="paragraph" w:customStyle="1" w:styleId="HeadingProcedure">
    <w:name w:val="Heading Procedure"/>
    <w:basedOn w:val="HeadingBase"/>
    <w:next w:val="Normal"/>
    <w:rsid w:val="006C4D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4D3A"/>
    <w:pPr>
      <w:spacing w:before="60" w:after="60"/>
    </w:pPr>
  </w:style>
  <w:style w:type="paragraph" w:styleId="ListContinue">
    <w:name w:val="List Continue"/>
    <w:basedOn w:val="List"/>
    <w:rsid w:val="006C4D3A"/>
    <w:pPr>
      <w:ind w:firstLine="0"/>
    </w:pPr>
  </w:style>
  <w:style w:type="paragraph" w:customStyle="1" w:styleId="ListNote">
    <w:name w:val="List Note"/>
    <w:basedOn w:val="List"/>
    <w:rsid w:val="006C4D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4D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4D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4D3A"/>
    <w:rPr>
      <w:rFonts w:ascii="Courier New" w:hAnsi="Courier New"/>
    </w:rPr>
  </w:style>
  <w:style w:type="paragraph" w:customStyle="1" w:styleId="NoteBullet">
    <w:name w:val="Note Bullet"/>
    <w:basedOn w:val="Note"/>
    <w:rsid w:val="006C4D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4D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4D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4D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4D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4D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4D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4D3A"/>
    <w:rPr>
      <w:b/>
      <w:smallCaps/>
    </w:rPr>
  </w:style>
  <w:style w:type="paragraph" w:customStyle="1" w:styleId="TableListNumber">
    <w:name w:val="Table List Number"/>
    <w:basedOn w:val="ListNumber"/>
    <w:rsid w:val="006C4D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4D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4D3A"/>
    <w:pPr>
      <w:numPr>
        <w:numId w:val="8"/>
      </w:numPr>
    </w:pPr>
  </w:style>
  <w:style w:type="paragraph" w:customStyle="1" w:styleId="ListAlpha2">
    <w:name w:val="List Alpha 2"/>
    <w:basedOn w:val="List2"/>
    <w:rsid w:val="006C4D3A"/>
    <w:pPr>
      <w:numPr>
        <w:numId w:val="7"/>
      </w:numPr>
    </w:pPr>
  </w:style>
  <w:style w:type="paragraph" w:styleId="List2">
    <w:name w:val="List 2"/>
    <w:basedOn w:val="BodyText"/>
    <w:rsid w:val="006C4D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4D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4D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4D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4D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4D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4D3A"/>
    <w:pPr>
      <w:numPr>
        <w:numId w:val="3"/>
      </w:numPr>
    </w:pPr>
  </w:style>
  <w:style w:type="paragraph" w:styleId="ListContinue2">
    <w:name w:val="List Continue 2"/>
    <w:basedOn w:val="List2"/>
    <w:rsid w:val="006C4D3A"/>
    <w:pPr>
      <w:ind w:firstLine="0"/>
    </w:pPr>
  </w:style>
  <w:style w:type="paragraph" w:styleId="ListContinue3">
    <w:name w:val="List Continue 3"/>
    <w:basedOn w:val="List3"/>
    <w:rsid w:val="006C4D3A"/>
    <w:pPr>
      <w:ind w:left="1021" w:firstLine="0"/>
    </w:pPr>
  </w:style>
  <w:style w:type="paragraph" w:styleId="ListContinue4">
    <w:name w:val="List Continue 4"/>
    <w:basedOn w:val="List4"/>
    <w:rsid w:val="006C4D3A"/>
    <w:pPr>
      <w:ind w:firstLine="0"/>
    </w:pPr>
  </w:style>
  <w:style w:type="paragraph" w:styleId="ListContinue5">
    <w:name w:val="List Continue 5"/>
    <w:basedOn w:val="List5"/>
    <w:rsid w:val="006C4D3A"/>
    <w:pPr>
      <w:ind w:firstLine="0"/>
    </w:pPr>
  </w:style>
  <w:style w:type="paragraph" w:styleId="ListNumber3">
    <w:name w:val="List Number 3"/>
    <w:basedOn w:val="List3"/>
    <w:rsid w:val="006C4D3A"/>
    <w:pPr>
      <w:numPr>
        <w:numId w:val="4"/>
      </w:numPr>
    </w:pPr>
  </w:style>
  <w:style w:type="paragraph" w:styleId="ListNumber4">
    <w:name w:val="List Number 4"/>
    <w:basedOn w:val="List4"/>
    <w:rsid w:val="006C4D3A"/>
    <w:pPr>
      <w:numPr>
        <w:numId w:val="5"/>
      </w:numPr>
    </w:pPr>
  </w:style>
  <w:style w:type="paragraph" w:styleId="ListNumber5">
    <w:name w:val="List Number 5"/>
    <w:basedOn w:val="List5"/>
    <w:rsid w:val="006C4D3A"/>
    <w:pPr>
      <w:numPr>
        <w:numId w:val="6"/>
      </w:numPr>
    </w:pPr>
  </w:style>
  <w:style w:type="paragraph" w:styleId="BlockText">
    <w:name w:val="Block Text"/>
    <w:basedOn w:val="Normal"/>
    <w:rsid w:val="006C4D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4D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4D3A"/>
    <w:rPr>
      <w:sz w:val="16"/>
      <w:vertAlign w:val="superscript"/>
    </w:rPr>
  </w:style>
  <w:style w:type="character" w:customStyle="1" w:styleId="Symbols">
    <w:name w:val="Symbols"/>
    <w:basedOn w:val="DefaultParagraphFont"/>
    <w:rsid w:val="006C4D3A"/>
    <w:rPr>
      <w:rFonts w:ascii="Symbol" w:hAnsi="Symbol"/>
    </w:rPr>
  </w:style>
  <w:style w:type="character" w:customStyle="1" w:styleId="MenuOptions">
    <w:name w:val="Menu Options"/>
    <w:basedOn w:val="DefaultParagraphFont"/>
    <w:rsid w:val="006C4D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4D3A"/>
    <w:rPr>
      <w:b/>
    </w:rPr>
  </w:style>
  <w:style w:type="character" w:customStyle="1" w:styleId="Underlined">
    <w:name w:val="Underlined"/>
    <w:basedOn w:val="DefaultParagraphFont"/>
    <w:rsid w:val="006C4D3A"/>
    <w:rPr>
      <w:u w:val="single"/>
    </w:rPr>
  </w:style>
  <w:style w:type="paragraph" w:customStyle="1" w:styleId="TableBodyTextRight">
    <w:name w:val="Table Body Text Right"/>
    <w:basedOn w:val="TableBodyText"/>
    <w:rsid w:val="006C4D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4D3A"/>
    <w:rPr>
      <w:sz w:val="18"/>
    </w:rPr>
  </w:style>
  <w:style w:type="paragraph" w:customStyle="1" w:styleId="BodySmallRight">
    <w:name w:val="Body Small Right"/>
    <w:basedOn w:val="BodyTextRight"/>
    <w:rsid w:val="006C4D3A"/>
    <w:rPr>
      <w:sz w:val="18"/>
      <w:szCs w:val="18"/>
    </w:rPr>
  </w:style>
  <w:style w:type="paragraph" w:customStyle="1" w:styleId="MarginEdition">
    <w:name w:val="Margin Edition"/>
    <w:basedOn w:val="MarginNote"/>
    <w:rsid w:val="006C4D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4D3A"/>
    <w:rPr>
      <w:sz w:val="2"/>
      <w:szCs w:val="2"/>
    </w:rPr>
  </w:style>
  <w:style w:type="character" w:customStyle="1" w:styleId="Small">
    <w:name w:val="Small"/>
    <w:basedOn w:val="DefaultParagraphFont"/>
    <w:rsid w:val="006C4D3A"/>
    <w:rPr>
      <w:sz w:val="16"/>
    </w:rPr>
  </w:style>
  <w:style w:type="paragraph" w:customStyle="1" w:styleId="WideTable">
    <w:name w:val="Wide Table"/>
    <w:basedOn w:val="Normal"/>
    <w:rsid w:val="006C4D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4D3A"/>
  </w:style>
  <w:style w:type="paragraph" w:styleId="Quote">
    <w:name w:val="Quote"/>
    <w:basedOn w:val="Heading1"/>
    <w:link w:val="QuoteChar"/>
    <w:qFormat/>
    <w:rsid w:val="006C4D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4D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4D3A"/>
    <w:pPr>
      <w:pageBreakBefore/>
    </w:pPr>
  </w:style>
  <w:style w:type="paragraph" w:customStyle="1" w:styleId="Border">
    <w:name w:val="Border"/>
    <w:basedOn w:val="Normal"/>
    <w:qFormat/>
    <w:rsid w:val="006C4D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4D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D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D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4D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4D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4D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4D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4D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4D3A"/>
    <w:rPr>
      <w:u w:val="single"/>
    </w:rPr>
  </w:style>
  <w:style w:type="character" w:customStyle="1" w:styleId="BoldandItalics">
    <w:name w:val="Bold and Italics"/>
    <w:qFormat/>
    <w:rsid w:val="006C4D3A"/>
    <w:rPr>
      <w:b/>
      <w:i/>
      <w:u w:val="none"/>
    </w:rPr>
  </w:style>
  <w:style w:type="paragraph" w:styleId="BalloonText">
    <w:name w:val="Balloon Text"/>
    <w:basedOn w:val="Normal"/>
    <w:link w:val="BalloonTextChar"/>
    <w:rsid w:val="006C4D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4D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4D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4D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4D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4D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4D3A"/>
    <w:pPr>
      <w:spacing w:before="0" w:after="0"/>
    </w:pPr>
  </w:style>
  <w:style w:type="paragraph" w:customStyle="1" w:styleId="BodyTextBold">
    <w:name w:val="Body Text Bold"/>
    <w:basedOn w:val="BodyText"/>
    <w:qFormat/>
    <w:rsid w:val="006C4D3A"/>
    <w:rPr>
      <w:b/>
    </w:rPr>
  </w:style>
  <w:style w:type="character" w:styleId="Hyperlink">
    <w:name w:val="Hyperlink"/>
    <w:basedOn w:val="DefaultParagraphFont"/>
    <w:uiPriority w:val="99"/>
    <w:unhideWhenUsed/>
    <w:rsid w:val="00FB62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954</Words>
  <Characters>5920</Characters>
  <Application>Microsoft Office Word</Application>
  <DocSecurity>0</DocSecurity>
  <Lines>211</Lines>
  <Paragraphs>127</Paragraphs>
  <ScaleCrop>false</ScaleCrop>
  <Company>Author-it Software Corporation Ltd.</Company>
  <LinksUpToDate>false</LinksUpToDate>
  <CharactersWithSpaces>6747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BSBMKG409 Design direct response offers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2025-03-01T13:21:00Z</dcterms:created>
  <dcterms:modified xsi:type="dcterms:W3CDTF">2025-03-01T13:21:00Z</dcterms:modified>
</cp:coreProperties>
</file>