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E4D" w:rsidP="007C2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BSBMKG408 Conduct market research</w:t>
      </w:r>
      <w:r>
        <w:fldChar w:fldCharType="end"/>
      </w:r>
    </w:p>
    <w:p w:rsidR="007C2E4D" w:rsidP="007C2E4D">
      <w:pPr>
        <w:pStyle w:val="Version"/>
        <w:sectPr w:rsidSect="000F4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4E1A" w:rsidP="000F4E1A">
      <w:pPr>
        <w:pStyle w:val="SuperHeading"/>
      </w:pPr>
      <w:r w:rsidRPr="000F4E1A">
        <w:t>BSBMKG408 Conduct market research</w:t>
      </w:r>
    </w:p>
    <w:p w:rsidR="00000000" w:rsidRPr="000F4E1A" w:rsidP="000F4E1A">
      <w:pPr>
        <w:pStyle w:val="Heading1"/>
      </w:pPr>
      <w:bookmarkStart w:id="1" w:name="O_711583"/>
      <w:bookmarkEnd w:id="1"/>
      <w:r w:rsidRPr="000F4E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rPr>
                <w:rStyle w:val="SpecialBold"/>
              </w:rPr>
              <w:t>Comments</w:t>
            </w:r>
          </w:p>
        </w:tc>
      </w:tr>
      <w:tr w:rsidTr="000F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t>This version first released with BSB Business Services Training Package Version 1.0.</w:t>
            </w:r>
          </w:p>
        </w:tc>
      </w:tr>
    </w:tbl>
    <w:p w:rsidR="00000000" w:rsidRPr="000F4E1A" w:rsidP="000F4E1A">
      <w:pPr>
        <w:pStyle w:val="BodyText"/>
      </w:pPr>
    </w:p>
    <w:p w:rsidR="00000000" w:rsidRPr="000F4E1A" w:rsidP="000F4E1A">
      <w:pPr>
        <w:pStyle w:val="AllowPageBreak"/>
      </w:pPr>
    </w:p>
    <w:p w:rsidR="00000000" w:rsidRPr="000F4E1A" w:rsidP="000F4E1A">
      <w:pPr>
        <w:pStyle w:val="Heading1"/>
      </w:pPr>
      <w:bookmarkStart w:id="2" w:name="O_711584"/>
      <w:bookmarkEnd w:id="2"/>
      <w:r w:rsidRPr="000F4E1A">
        <w:t>Application</w:t>
      </w:r>
    </w:p>
    <w:p w:rsidR="00000000" w:rsidRPr="000F4E1A" w:rsidP="007C2E4D">
      <w:pPr>
        <w:pStyle w:val="BodyText"/>
      </w:pPr>
      <w:r w:rsidRPr="000F4E1A">
        <w:t>This unit describes the skills and knowledge required to conduct market research using inte</w:t>
      </w:r>
      <w:r w:rsidRPr="000F4E1A">
        <w:t>rview and survey methodologies (excluding specialist statistical design and analysis) and report on findings.</w:t>
      </w:r>
    </w:p>
    <w:p w:rsidR="00000000" w:rsidRPr="000F4E1A" w:rsidP="007C2E4D">
      <w:pPr>
        <w:pStyle w:val="BodyText"/>
      </w:pPr>
      <w:r w:rsidRPr="000F4E1A">
        <w:t>It applies to individuals who undertake data and information gathering and analysis as a major part of their role and are required to conduct mar</w:t>
      </w:r>
      <w:r w:rsidRPr="000F4E1A">
        <w:t>ket research. These individuals often work in areas such as marketing, communications, strategic planning and organisational development.</w:t>
      </w:r>
    </w:p>
    <w:p w:rsidR="00000000" w:rsidRPr="000F4E1A" w:rsidP="007C2E4D">
      <w:pPr>
        <w:pStyle w:val="BodyText"/>
      </w:pPr>
      <w:r w:rsidRPr="000F4E1A">
        <w:t>No licensing, legislative or certification requirements apply to this unit at the time of publication.</w:t>
      </w:r>
    </w:p>
    <w:p w:rsidR="00000000" w:rsidRPr="000F4E1A" w:rsidP="000F4E1A">
      <w:pPr>
        <w:pStyle w:val="Heading1"/>
      </w:pPr>
      <w:bookmarkStart w:id="3" w:name="O_711587"/>
      <w:bookmarkEnd w:id="3"/>
      <w:r w:rsidRPr="000F4E1A">
        <w:t>Unit Sector</w:t>
      </w:r>
    </w:p>
    <w:p w:rsidR="00000000" w:rsidRPr="000F4E1A" w:rsidP="007C2E4D">
      <w:pPr>
        <w:pStyle w:val="BodyText"/>
      </w:pPr>
      <w:r w:rsidRPr="000F4E1A">
        <w:t>Business Development – Marketing</w:t>
      </w:r>
    </w:p>
    <w:p w:rsidR="00000000" w:rsidRPr="000F4E1A" w:rsidP="000F4E1A">
      <w:pPr>
        <w:pStyle w:val="Heading1"/>
      </w:pPr>
      <w:bookmarkStart w:id="4" w:name="O_711588"/>
      <w:bookmarkEnd w:id="4"/>
      <w:r w:rsidRPr="000F4E1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F4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rPr>
                <w:rStyle w:val="SpecialBold"/>
              </w:rPr>
              <w:t>PERFORMANCE CRITERIA</w:t>
            </w:r>
          </w:p>
        </w:tc>
      </w:tr>
      <w:tr w:rsidTr="000F4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4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1. Conduct desk research to gather background market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t>1.1 Conduct initial desk research using appropriate sources to gather background market inform</w:t>
            </w:r>
            <w:r w:rsidRPr="000F4E1A">
              <w:t>ation</w:t>
            </w:r>
          </w:p>
          <w:p w:rsidR="00000000" w:rsidRPr="000F4E1A" w:rsidP="000F4E1A">
            <w:pPr>
              <w:pStyle w:val="BodyText"/>
            </w:pPr>
            <w:r w:rsidRPr="000F4E1A">
              <w:t>1.2 Identify options for information collection and collation tools and methods</w:t>
            </w:r>
          </w:p>
          <w:p w:rsidR="00000000" w:rsidRPr="000F4E1A" w:rsidP="000F4E1A">
            <w:pPr>
              <w:pStyle w:val="BodyText"/>
            </w:pPr>
            <w:r w:rsidRPr="000F4E1A">
              <w:t>1.3 Determine and seek approval for reporting formats for market research documentation</w:t>
            </w:r>
          </w:p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 xml:space="preserve">1.4 Report initial research findings in approved formats in </w:t>
            </w:r>
            <w:r w:rsidRPr="000F4E1A">
              <w:t>accordance with organi</w:t>
            </w:r>
            <w:r w:rsidRPr="000F4E1A">
              <w:t>sational procedures</w:t>
            </w:r>
          </w:p>
        </w:tc>
      </w:tr>
      <w:tr w:rsidTr="000F4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2. Develop research methodology and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t>2.1 Develop hypotheses and research objectives for market research</w:t>
            </w:r>
          </w:p>
          <w:p w:rsidR="00000000" w:rsidRPr="000F4E1A" w:rsidP="000F4E1A">
            <w:pPr>
              <w:pStyle w:val="BodyText"/>
            </w:pPr>
            <w:r w:rsidRPr="000F4E1A">
              <w:t>2.2 Identify options for quantifying data</w:t>
            </w:r>
          </w:p>
          <w:p w:rsidR="00000000" w:rsidRPr="000F4E1A" w:rsidP="000F4E1A">
            <w:pPr>
              <w:pStyle w:val="BodyText"/>
            </w:pPr>
            <w:r w:rsidRPr="000F4E1A">
              <w:t>2.3 Identify market research methodology and determine, develop, test and amend required survey tools</w:t>
            </w:r>
          </w:p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2.4 Determine and test methods of data extraction, collation and analysis</w:t>
            </w:r>
          </w:p>
        </w:tc>
      </w:tr>
      <w:tr w:rsidTr="000F4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3. Recruit respondents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t>3.1 Interpret market research plans to identify potentia</w:t>
            </w:r>
            <w:r w:rsidRPr="000F4E1A">
              <w:t>l respondents and their requirements</w:t>
            </w:r>
          </w:p>
          <w:p w:rsidR="00000000" w:rsidRPr="000F4E1A" w:rsidP="000F4E1A">
            <w:pPr>
              <w:pStyle w:val="BodyText"/>
            </w:pPr>
            <w:r w:rsidRPr="000F4E1A">
              <w:t>3.2 Identify respondents in line with research and organisational requirements</w:t>
            </w:r>
          </w:p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3.3 Recruit respondents in line with agreed research methodology and organisational requirements</w:t>
            </w:r>
          </w:p>
        </w:tc>
      </w:tr>
      <w:tr w:rsidTr="000F4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4. Gather data and information from respon</w:t>
            </w:r>
            <w:r w:rsidRPr="000F4E1A">
              <w:t>dents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t>4.1 Prepare and arrange resources for data gathering</w:t>
            </w:r>
          </w:p>
          <w:p w:rsidR="00000000" w:rsidRPr="000F4E1A" w:rsidP="000F4E1A">
            <w:pPr>
              <w:pStyle w:val="BodyText"/>
            </w:pPr>
            <w:r w:rsidRPr="000F4E1A">
              <w:t>4.2 Gather data and information using survey tools</w:t>
            </w:r>
          </w:p>
          <w:p w:rsidR="00000000" w:rsidRPr="000F4E1A" w:rsidP="000F4E1A">
            <w:pPr>
              <w:pStyle w:val="BodyText"/>
            </w:pPr>
            <w:r w:rsidRPr="000F4E1A">
              <w:t>4.3 Record data and information gathered in approved formats, in accordance with organisational procedures</w:t>
            </w:r>
          </w:p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4.4 Store and safeguard survey informat</w:t>
            </w:r>
            <w:r w:rsidRPr="000F4E1A">
              <w:t>ion and data in accordance with organisational procedures</w:t>
            </w:r>
          </w:p>
        </w:tc>
      </w:tr>
      <w:tr w:rsidTr="000F4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5. Analyse research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t>5.1 Conduct checks on quality of data and information collected</w:t>
            </w:r>
          </w:p>
          <w:p w:rsidR="00000000" w:rsidRPr="000F4E1A" w:rsidP="000F4E1A">
            <w:pPr>
              <w:pStyle w:val="BodyText"/>
            </w:pPr>
            <w:r w:rsidRPr="000F4E1A">
              <w:t>5.2 Select appropriate techniques to summarise data and information</w:t>
            </w:r>
          </w:p>
          <w:p w:rsidR="00000000" w:rsidRPr="000F4E1A" w:rsidP="000F4E1A">
            <w:pPr>
              <w:pStyle w:val="BodyText"/>
            </w:pPr>
            <w:r w:rsidRPr="000F4E1A">
              <w:t>5.3 Design software files for ent</w:t>
            </w:r>
            <w:r w:rsidRPr="000F4E1A">
              <w:t>ering data and information</w:t>
            </w:r>
          </w:p>
          <w:p w:rsidR="00000000" w:rsidRPr="000F4E1A" w:rsidP="000F4E1A">
            <w:pPr>
              <w:pStyle w:val="BodyText"/>
            </w:pPr>
            <w:r w:rsidRPr="000F4E1A">
              <w:t>5.4 Process data using a method appropriate to research design</w:t>
            </w:r>
          </w:p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5.5 Interpret and aggregate data and information, including categorisation, to provide observations relevant to research objectives</w:t>
            </w:r>
          </w:p>
        </w:tc>
      </w:tr>
      <w:tr w:rsidTr="000F4E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6. Prepare research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t>6.1 Collate and assess findings for relevance and usefulness to research objectives</w:t>
            </w:r>
          </w:p>
          <w:p w:rsidR="00000000" w:rsidRPr="000F4E1A" w:rsidP="000F4E1A">
            <w:pPr>
              <w:pStyle w:val="BodyText"/>
            </w:pPr>
            <w:r w:rsidRPr="000F4E1A">
              <w:t>6.2 Prepare research reports</w:t>
            </w:r>
          </w:p>
          <w:p w:rsidR="00000000" w:rsidRPr="000F4E1A" w:rsidP="000F4E1A">
            <w:pPr>
              <w:pStyle w:val="BodyText"/>
            </w:pPr>
            <w:r w:rsidRPr="000F4E1A">
              <w:t>6.3 Communicate research findings to relevant personnel and stakeholders in accordance with organisational procedures</w:t>
            </w:r>
          </w:p>
        </w:tc>
      </w:tr>
    </w:tbl>
    <w:p w:rsidR="00000000" w:rsidRPr="000F4E1A" w:rsidP="000F4E1A">
      <w:pPr>
        <w:pStyle w:val="BodyText"/>
      </w:pPr>
    </w:p>
    <w:p w:rsidR="00000000" w:rsidRPr="000F4E1A" w:rsidP="000F4E1A">
      <w:pPr>
        <w:pStyle w:val="AllowPageBreak"/>
      </w:pPr>
    </w:p>
    <w:p w:rsidR="00000000" w:rsidRPr="000F4E1A" w:rsidP="000F4E1A">
      <w:pPr>
        <w:pStyle w:val="Heading1"/>
      </w:pPr>
      <w:bookmarkStart w:id="5" w:name="O_711589"/>
      <w:bookmarkEnd w:id="5"/>
      <w:r w:rsidRPr="000F4E1A">
        <w:t>Founda</w:t>
      </w:r>
      <w:r w:rsidRPr="000F4E1A">
        <w:t>tion Skills</w:t>
      </w:r>
    </w:p>
    <w:p w:rsidR="00000000" w:rsidRPr="007C2E4D" w:rsidP="007C2E4D">
      <w:pPr>
        <w:pStyle w:val="BodyText"/>
        <w:rPr>
          <w:i/>
        </w:rPr>
      </w:pPr>
      <w:r w:rsidRPr="007C2E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F4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rPr>
                <w:rStyle w:val="SpecialBold"/>
              </w:rPr>
              <w:t>Description</w:t>
            </w:r>
          </w:p>
        </w:tc>
      </w:tr>
      <w:tr w:rsidTr="000F4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1.1, 1.2, 2.1-2.4, 3.1-3.3, 4.1-4.4,</w:t>
            </w:r>
            <w:r w:rsidRPr="000F4E1A">
              <w:t xml:space="preserve"> 5.1, 5.4, 5.5, 6.1-6.3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ListBullet"/>
              <w:rPr>
                <w:lang w:val="en-NZ"/>
              </w:rPr>
            </w:pPr>
            <w:r w:rsidRPr="000F4E1A">
              <w:t>Interprets and analyses text from a range of sources and identifies relevant and key information</w:t>
            </w:r>
          </w:p>
        </w:tc>
      </w:tr>
      <w:tr w:rsidTr="000F4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1.1, 1.3, 1.4, 2.1, 2.3, 2.4, 3.3, 4.1, 4.3, 5.3, 6.2, 6.3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ListBullet"/>
              <w:rPr>
                <w:lang w:val="en-NZ"/>
              </w:rPr>
            </w:pPr>
            <w:r w:rsidRPr="000F4E1A">
              <w:t>Organises content that incorporates results of research logically, using correct grammatical structure, clear language and required organisational format</w:t>
            </w:r>
          </w:p>
        </w:tc>
      </w:tr>
      <w:tr w:rsidTr="000F4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1.3, 3.3, 4.2, 6.3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ListBullet"/>
            </w:pPr>
            <w:r w:rsidRPr="000F4E1A">
              <w:t>Presents information using suitable tone, language and syntax</w:t>
            </w:r>
          </w:p>
          <w:p w:rsidR="00000000" w:rsidP="000F4E1A">
            <w:pPr>
              <w:pStyle w:val="ListBullet"/>
              <w:rPr>
                <w:lang w:val="en-NZ"/>
              </w:rPr>
            </w:pPr>
            <w:r w:rsidRPr="000F4E1A">
              <w:t>Gathers information through active listening and questioning</w:t>
            </w:r>
          </w:p>
        </w:tc>
      </w:tr>
      <w:tr w:rsidTr="000F4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1.1, 1.4, 2.4, 3.1, 4.2, 5.1-5.5,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ListBullet"/>
              <w:rPr>
                <w:lang w:val="en-NZ"/>
              </w:rPr>
            </w:pPr>
            <w:r w:rsidRPr="000F4E1A">
              <w:t>Extracts and evaluates mathematical information and uses a variety of techniques to interpret data and analyse trends</w:t>
            </w:r>
          </w:p>
        </w:tc>
      </w:tr>
      <w:tr w:rsidTr="000F4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1.4, 3.2, 3.3, 4.3, 4.4, 6.3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ListBullet"/>
              <w:rPr>
                <w:lang w:val="en-NZ"/>
              </w:rPr>
            </w:pPr>
            <w:r w:rsidRPr="000F4E1A">
              <w:t>Recognises and follows explicit and implicit organisational protocols and procedures, and meets expectations associated with own role</w:t>
            </w:r>
          </w:p>
        </w:tc>
      </w:tr>
      <w:tr w:rsidTr="000F4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1.3, 3.3, 6.3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ListBullet"/>
              <w:rPr>
                <w:lang w:val="en-NZ"/>
              </w:rPr>
            </w:pPr>
            <w:r w:rsidRPr="000F4E1A">
              <w:t>Selects appropriate form, channel and mode of communica</w:t>
            </w:r>
            <w:r w:rsidRPr="000F4E1A">
              <w:t>tion for a specific purpose relevant to own role</w:t>
            </w:r>
          </w:p>
        </w:tc>
      </w:tr>
      <w:tr w:rsidTr="000F4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1.1, 1.3, 2.1-2.4, 3.1, 3.2, 4.1, 4.2, 4.4, 5.1-5.5,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ListBullet"/>
            </w:pPr>
            <w:r w:rsidRPr="000F4E1A">
              <w:t>Develops plans to manage relatively complex, non-routine tasks with an awareness of how they may contribute to longer-term op</w:t>
            </w:r>
            <w:r w:rsidRPr="000F4E1A">
              <w:t>erational and strategic goals</w:t>
            </w:r>
          </w:p>
          <w:p w:rsidR="00000000" w:rsidRPr="000F4E1A" w:rsidP="000F4E1A">
            <w:pPr>
              <w:pStyle w:val="ListBullet"/>
            </w:pPr>
            <w:r w:rsidRPr="000F4E1A">
              <w:t>Makes decisions by systematically analysing information, identifying and evaluating options against set criteria, and choosing most appropriate option</w:t>
            </w:r>
          </w:p>
          <w:p w:rsidR="00000000" w:rsidRPr="000F4E1A" w:rsidP="000F4E1A">
            <w:pPr>
              <w:pStyle w:val="ListBullet"/>
            </w:pPr>
            <w:r w:rsidRPr="000F4E1A">
              <w:t>Uses digital technologies and systems safely and ethically to access, enter</w:t>
            </w:r>
            <w:r w:rsidRPr="000F4E1A">
              <w:t>, organise, store and share information</w:t>
            </w:r>
          </w:p>
        </w:tc>
      </w:tr>
    </w:tbl>
    <w:p w:rsidR="00000000" w:rsidRPr="000F4E1A" w:rsidP="000F4E1A">
      <w:pPr>
        <w:pStyle w:val="BodyText"/>
      </w:pPr>
    </w:p>
    <w:p w:rsidR="00000000" w:rsidRPr="000F4E1A" w:rsidP="000F4E1A">
      <w:pPr>
        <w:pStyle w:val="AllowPageBreak"/>
      </w:pPr>
    </w:p>
    <w:p w:rsidR="00000000" w:rsidRPr="000F4E1A" w:rsidP="000F4E1A">
      <w:pPr>
        <w:pStyle w:val="Heading1"/>
      </w:pPr>
      <w:bookmarkStart w:id="6" w:name="O_711591"/>
      <w:bookmarkEnd w:id="6"/>
      <w:r w:rsidRPr="000F4E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F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rPr>
                <w:rStyle w:val="SpecialBold"/>
              </w:rPr>
              <w:t>Code and title</w:t>
            </w:r>
          </w:p>
          <w:p w:rsidR="00000000" w:rsidRPr="000F4E1A" w:rsidP="000F4E1A">
            <w:pPr>
              <w:pStyle w:val="BodyText"/>
            </w:pPr>
            <w:r w:rsidRPr="000F4E1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rPr>
                <w:rStyle w:val="SpecialBold"/>
              </w:rPr>
              <w:t>Code and title</w:t>
            </w:r>
          </w:p>
          <w:p w:rsidR="00000000" w:rsidRPr="000F4E1A" w:rsidP="000F4E1A">
            <w:pPr>
              <w:pStyle w:val="BodyText"/>
            </w:pPr>
            <w:r w:rsidRPr="000F4E1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rPr>
                <w:rStyle w:val="SpecialBold"/>
              </w:rPr>
              <w:t>Equivalence status</w:t>
            </w:r>
          </w:p>
        </w:tc>
      </w:tr>
      <w:tr w:rsidTr="000F4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BSBMKG408 Conduct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BSBMKG408B Conduct market research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4E1A">
            <w:pPr>
              <w:pStyle w:val="BodyText"/>
              <w:rPr>
                <w:lang w:val="en-NZ"/>
              </w:rPr>
            </w:pPr>
            <w:r w:rsidRPr="000F4E1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4E1A" w:rsidP="000F4E1A">
            <w:pPr>
              <w:pStyle w:val="BodyText"/>
            </w:pPr>
            <w:r w:rsidRPr="000F4E1A">
              <w:t>Equivalent unit</w:t>
            </w:r>
          </w:p>
        </w:tc>
      </w:tr>
    </w:tbl>
    <w:p w:rsidR="00000000" w:rsidRPr="000F4E1A" w:rsidP="000F4E1A">
      <w:pPr>
        <w:pStyle w:val="BodyText"/>
      </w:pPr>
    </w:p>
    <w:p w:rsidR="00000000" w:rsidRPr="000F4E1A" w:rsidP="000F4E1A">
      <w:pPr>
        <w:pStyle w:val="AllowPageBreak"/>
      </w:pPr>
    </w:p>
    <w:p w:rsidR="00000000" w:rsidRPr="000F4E1A" w:rsidP="000F4E1A">
      <w:pPr>
        <w:pStyle w:val="Heading1"/>
      </w:pPr>
      <w:bookmarkStart w:id="7" w:name="O_711598"/>
      <w:bookmarkEnd w:id="7"/>
      <w:r w:rsidRPr="000F4E1A">
        <w:t>Links</w:t>
      </w:r>
    </w:p>
    <w:p w:rsidR="00000000" w:rsidRPr="000F4E1A" w:rsidP="007C2E4D">
      <w:pPr>
        <w:pStyle w:val="BodyText"/>
      </w:pPr>
      <w:r w:rsidRPr="000F4E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347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4E1A" w:rsidP="000F4E1A"/>
    <w:sectPr w:rsidSect="000F4E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1A" w:rsidRPr="007C2E4D" w:rsidP="007C2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E4D" w:rsidP="000F4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2E4D" w:rsidP="000F4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2E4D" w:rsidP="000F4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4E1A" w:rsidRPr="007C2E4D" w:rsidP="007C2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E4D" w:rsidRPr="002D2AF8" w:rsidP="000F4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BSBMKG408 Conduct market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C2E4D" w:rsidP="000F4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28B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EC9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4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4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4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4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4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4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4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4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4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4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4E1A"/>
  </w:style>
  <w:style w:type="character" w:customStyle="1" w:styleId="Heading1Char">
    <w:name w:val="Heading 1 Char"/>
    <w:basedOn w:val="DefaultParagraphFont"/>
    <w:link w:val="Heading1"/>
    <w:rsid w:val="000F4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4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4E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4E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4E1A"/>
    <w:rPr>
      <w:b/>
      <w:spacing w:val="0"/>
    </w:rPr>
  </w:style>
  <w:style w:type="character" w:styleId="Emphasis">
    <w:name w:val="Emphasis"/>
    <w:basedOn w:val="DefaultParagraphFont"/>
    <w:qFormat/>
    <w:rsid w:val="000F4E1A"/>
    <w:rPr>
      <w:i/>
    </w:rPr>
  </w:style>
  <w:style w:type="paragraph" w:customStyle="1" w:styleId="SuperHeading">
    <w:name w:val="SuperHeading"/>
    <w:basedOn w:val="Normal"/>
    <w:rsid w:val="000F4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4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4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4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4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4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4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4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4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4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4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4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4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4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4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4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4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4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4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4E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4E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4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4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4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4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4E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4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4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4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4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4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4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4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4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4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4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4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4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4E1A"/>
  </w:style>
  <w:style w:type="paragraph" w:styleId="TableofFigures">
    <w:name w:val="table of figures"/>
    <w:basedOn w:val="Normal"/>
    <w:next w:val="Normal"/>
    <w:semiHidden/>
    <w:rsid w:val="000F4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4E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4E1A"/>
    <w:rPr>
      <w:rFonts w:ascii="Wingdings" w:hAnsi="Wingdings"/>
    </w:rPr>
  </w:style>
  <w:style w:type="paragraph" w:customStyle="1" w:styleId="TableHeading">
    <w:name w:val="Table Heading"/>
    <w:basedOn w:val="HeadingBase"/>
    <w:rsid w:val="000F4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4E1A"/>
    <w:rPr>
      <w:color w:val="0033CC"/>
      <w:u w:val="none"/>
    </w:rPr>
  </w:style>
  <w:style w:type="paragraph" w:customStyle="1" w:styleId="BodyTextRight">
    <w:name w:val="Body Text Right"/>
    <w:basedOn w:val="BodyText"/>
    <w:rsid w:val="000F4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4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4E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4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4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4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4E1A"/>
    <w:rPr>
      <w:sz w:val="32"/>
    </w:rPr>
  </w:style>
  <w:style w:type="paragraph" w:customStyle="1" w:styleId="HeadingProcedure">
    <w:name w:val="Heading Procedure"/>
    <w:basedOn w:val="HeadingBase"/>
    <w:next w:val="Normal"/>
    <w:rsid w:val="000F4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4E1A"/>
    <w:pPr>
      <w:spacing w:before="60" w:after="60"/>
    </w:pPr>
  </w:style>
  <w:style w:type="paragraph" w:styleId="ListContinue">
    <w:name w:val="List Continue"/>
    <w:basedOn w:val="List"/>
    <w:rsid w:val="000F4E1A"/>
    <w:pPr>
      <w:ind w:firstLine="0"/>
    </w:pPr>
  </w:style>
  <w:style w:type="paragraph" w:customStyle="1" w:styleId="ListNote">
    <w:name w:val="List Note"/>
    <w:basedOn w:val="List"/>
    <w:rsid w:val="000F4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4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4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4E1A"/>
    <w:rPr>
      <w:rFonts w:ascii="Courier New" w:hAnsi="Courier New"/>
    </w:rPr>
  </w:style>
  <w:style w:type="paragraph" w:customStyle="1" w:styleId="NoteBullet">
    <w:name w:val="Note Bullet"/>
    <w:basedOn w:val="Note"/>
    <w:rsid w:val="000F4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4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4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4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4E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4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4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4E1A"/>
    <w:rPr>
      <w:b/>
      <w:smallCaps/>
    </w:rPr>
  </w:style>
  <w:style w:type="paragraph" w:customStyle="1" w:styleId="TableListNumber">
    <w:name w:val="Table List Number"/>
    <w:basedOn w:val="ListNumber"/>
    <w:rsid w:val="000F4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4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4E1A"/>
    <w:pPr>
      <w:numPr>
        <w:numId w:val="8"/>
      </w:numPr>
    </w:pPr>
  </w:style>
  <w:style w:type="paragraph" w:customStyle="1" w:styleId="ListAlpha2">
    <w:name w:val="List Alpha 2"/>
    <w:basedOn w:val="List2"/>
    <w:rsid w:val="000F4E1A"/>
    <w:pPr>
      <w:numPr>
        <w:numId w:val="7"/>
      </w:numPr>
    </w:pPr>
  </w:style>
  <w:style w:type="paragraph" w:styleId="List2">
    <w:name w:val="List 2"/>
    <w:basedOn w:val="BodyText"/>
    <w:rsid w:val="000F4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4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4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4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4E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4E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4E1A"/>
    <w:pPr>
      <w:numPr>
        <w:numId w:val="3"/>
      </w:numPr>
    </w:pPr>
  </w:style>
  <w:style w:type="paragraph" w:styleId="ListContinue2">
    <w:name w:val="List Continue 2"/>
    <w:basedOn w:val="List2"/>
    <w:rsid w:val="000F4E1A"/>
    <w:pPr>
      <w:ind w:firstLine="0"/>
    </w:pPr>
  </w:style>
  <w:style w:type="paragraph" w:styleId="ListContinue3">
    <w:name w:val="List Continue 3"/>
    <w:basedOn w:val="List3"/>
    <w:rsid w:val="000F4E1A"/>
    <w:pPr>
      <w:ind w:left="1021" w:firstLine="0"/>
    </w:pPr>
  </w:style>
  <w:style w:type="paragraph" w:styleId="ListContinue4">
    <w:name w:val="List Continue 4"/>
    <w:basedOn w:val="List4"/>
    <w:rsid w:val="000F4E1A"/>
    <w:pPr>
      <w:ind w:firstLine="0"/>
    </w:pPr>
  </w:style>
  <w:style w:type="paragraph" w:styleId="ListContinue5">
    <w:name w:val="List Continue 5"/>
    <w:basedOn w:val="List5"/>
    <w:rsid w:val="000F4E1A"/>
    <w:pPr>
      <w:ind w:firstLine="0"/>
    </w:pPr>
  </w:style>
  <w:style w:type="paragraph" w:styleId="ListNumber3">
    <w:name w:val="List Number 3"/>
    <w:basedOn w:val="List3"/>
    <w:rsid w:val="000F4E1A"/>
    <w:pPr>
      <w:numPr>
        <w:numId w:val="4"/>
      </w:numPr>
    </w:pPr>
  </w:style>
  <w:style w:type="paragraph" w:styleId="ListNumber4">
    <w:name w:val="List Number 4"/>
    <w:basedOn w:val="List4"/>
    <w:rsid w:val="000F4E1A"/>
    <w:pPr>
      <w:numPr>
        <w:numId w:val="5"/>
      </w:numPr>
    </w:pPr>
  </w:style>
  <w:style w:type="paragraph" w:styleId="ListNumber5">
    <w:name w:val="List Number 5"/>
    <w:basedOn w:val="List5"/>
    <w:rsid w:val="000F4E1A"/>
    <w:pPr>
      <w:numPr>
        <w:numId w:val="6"/>
      </w:numPr>
    </w:pPr>
  </w:style>
  <w:style w:type="paragraph" w:styleId="BlockText">
    <w:name w:val="Block Text"/>
    <w:basedOn w:val="Normal"/>
    <w:rsid w:val="000F4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4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4E1A"/>
    <w:rPr>
      <w:sz w:val="16"/>
      <w:vertAlign w:val="superscript"/>
    </w:rPr>
  </w:style>
  <w:style w:type="character" w:customStyle="1" w:styleId="Symbols">
    <w:name w:val="Symbols"/>
    <w:basedOn w:val="DefaultParagraphFont"/>
    <w:rsid w:val="000F4E1A"/>
    <w:rPr>
      <w:rFonts w:ascii="Symbol" w:hAnsi="Symbol"/>
    </w:rPr>
  </w:style>
  <w:style w:type="character" w:customStyle="1" w:styleId="MenuOptions">
    <w:name w:val="Menu Options"/>
    <w:basedOn w:val="DefaultParagraphFont"/>
    <w:rsid w:val="000F4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4E1A"/>
    <w:rPr>
      <w:b/>
    </w:rPr>
  </w:style>
  <w:style w:type="character" w:customStyle="1" w:styleId="Underlined">
    <w:name w:val="Underlined"/>
    <w:basedOn w:val="DefaultParagraphFont"/>
    <w:rsid w:val="000F4E1A"/>
    <w:rPr>
      <w:u w:val="single"/>
    </w:rPr>
  </w:style>
  <w:style w:type="paragraph" w:customStyle="1" w:styleId="TableBodyTextRight">
    <w:name w:val="Table Body Text Right"/>
    <w:basedOn w:val="TableBodyText"/>
    <w:rsid w:val="000F4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4E1A"/>
    <w:rPr>
      <w:sz w:val="18"/>
    </w:rPr>
  </w:style>
  <w:style w:type="paragraph" w:customStyle="1" w:styleId="BodySmallRight">
    <w:name w:val="Body Small Right"/>
    <w:basedOn w:val="BodyTextRight"/>
    <w:rsid w:val="000F4E1A"/>
    <w:rPr>
      <w:sz w:val="18"/>
      <w:szCs w:val="18"/>
    </w:rPr>
  </w:style>
  <w:style w:type="paragraph" w:customStyle="1" w:styleId="MarginEdition">
    <w:name w:val="Margin Edition"/>
    <w:basedOn w:val="MarginNote"/>
    <w:rsid w:val="000F4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4E1A"/>
    <w:rPr>
      <w:sz w:val="2"/>
      <w:szCs w:val="2"/>
    </w:rPr>
  </w:style>
  <w:style w:type="character" w:customStyle="1" w:styleId="Small">
    <w:name w:val="Small"/>
    <w:basedOn w:val="DefaultParagraphFont"/>
    <w:rsid w:val="000F4E1A"/>
    <w:rPr>
      <w:sz w:val="16"/>
    </w:rPr>
  </w:style>
  <w:style w:type="paragraph" w:customStyle="1" w:styleId="WideTable">
    <w:name w:val="Wide Table"/>
    <w:basedOn w:val="Normal"/>
    <w:rsid w:val="000F4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4E1A"/>
  </w:style>
  <w:style w:type="paragraph" w:styleId="Quote">
    <w:name w:val="Quote"/>
    <w:basedOn w:val="Heading1"/>
    <w:link w:val="QuoteChar"/>
    <w:qFormat/>
    <w:rsid w:val="000F4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4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4E1A"/>
    <w:pPr>
      <w:pageBreakBefore/>
    </w:pPr>
  </w:style>
  <w:style w:type="paragraph" w:customStyle="1" w:styleId="Border">
    <w:name w:val="Border"/>
    <w:basedOn w:val="Normal"/>
    <w:qFormat/>
    <w:rsid w:val="000F4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4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4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4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4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4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4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4E1A"/>
    <w:rPr>
      <w:u w:val="single"/>
    </w:rPr>
  </w:style>
  <w:style w:type="character" w:customStyle="1" w:styleId="BoldandItalics">
    <w:name w:val="Bold and Italics"/>
    <w:qFormat/>
    <w:rsid w:val="000F4E1A"/>
    <w:rPr>
      <w:b/>
      <w:i/>
      <w:u w:val="none"/>
    </w:rPr>
  </w:style>
  <w:style w:type="paragraph" w:styleId="BalloonText">
    <w:name w:val="Balloon Text"/>
    <w:basedOn w:val="Normal"/>
    <w:link w:val="BalloonTextChar"/>
    <w:rsid w:val="000F4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4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4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4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4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4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4E1A"/>
    <w:pPr>
      <w:spacing w:before="0" w:after="0"/>
    </w:pPr>
  </w:style>
  <w:style w:type="paragraph" w:customStyle="1" w:styleId="BodyTextBold">
    <w:name w:val="Body Text Bold"/>
    <w:basedOn w:val="BodyText"/>
    <w:qFormat/>
    <w:rsid w:val="000F4E1A"/>
    <w:rPr>
      <w:b/>
    </w:rPr>
  </w:style>
  <w:style w:type="character" w:styleId="Hyperlink">
    <w:name w:val="Hyperlink"/>
    <w:basedOn w:val="DefaultParagraphFont"/>
    <w:uiPriority w:val="99"/>
    <w:unhideWhenUsed/>
    <w:rsid w:val="007C2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4766</Characters>
  <Application>Microsoft Office Word</Application>
  <DocSecurity>0</DocSecurity>
  <Lines>183</Lines>
  <Paragraphs>105</Paragraphs>
  <ScaleCrop>false</ScaleCrop>
  <Company>Author-it Software Corporation Ltd.</Company>
  <LinksUpToDate>false</LinksUpToDate>
  <CharactersWithSpaces>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BSBMKG408 Conduct market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