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590" w:rsidP="00B72590">
      <w:pPr>
        <w:pStyle w:val="Title"/>
      </w:pPr>
      <w:r>
        <w:fldChar w:fldCharType="begin"/>
      </w:r>
      <w:r>
        <w:instrText xml:space="preserve"> TITLE   \* MERGEFORMAT </w:instrText>
      </w:r>
      <w:r>
        <w:fldChar w:fldCharType="separate"/>
      </w:r>
      <w:r>
        <w:t>BSBMGT803 Use financial and economic information for strategic decision making</w:t>
      </w:r>
      <w:r>
        <w:fldChar w:fldCharType="end"/>
      </w:r>
    </w:p>
    <w:p w:rsidR="00B72590" w:rsidP="00B72590">
      <w:pPr>
        <w:pStyle w:val="Version"/>
        <w:sectPr w:rsidSect="001A1B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1B0C" w:rsidP="001A1B0C">
      <w:pPr>
        <w:pStyle w:val="SuperHeading"/>
      </w:pPr>
      <w:r w:rsidRPr="001A1B0C">
        <w:t>BSBMGT803 Use financial and economic information for strategic decision making</w:t>
      </w:r>
    </w:p>
    <w:p w:rsidR="00000000" w:rsidRPr="001A1B0C" w:rsidP="001A1B0C">
      <w:pPr>
        <w:pStyle w:val="Heading1"/>
      </w:pPr>
      <w:bookmarkStart w:id="1" w:name="O_645539"/>
      <w:bookmarkEnd w:id="1"/>
      <w:r w:rsidRPr="001A1B0C">
        <w:t>Modification History</w:t>
      </w:r>
    </w:p>
    <w:tbl>
      <w:tblPr>
        <w:tblW w:w="0" w:type="auto"/>
        <w:tblLayout w:type="fixed"/>
        <w:tblCellMar>
          <w:left w:w="62" w:type="dxa"/>
          <w:right w:w="62" w:type="dxa"/>
        </w:tblCellMar>
        <w:tblLook w:val="0000"/>
      </w:tblPr>
      <w:tblGrid>
        <w:gridCol w:w="3091"/>
        <w:gridCol w:w="5873"/>
      </w:tblGrid>
      <w:tr w:rsidTr="001A1B0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0C" w:rsidP="001A1B0C">
            <w:pPr>
              <w:pStyle w:val="BodyText"/>
            </w:pPr>
            <w:r w:rsidRPr="001A1B0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0C">
            <w:pPr>
              <w:pStyle w:val="BodyText"/>
              <w:rPr>
                <w:lang w:val="en-NZ"/>
              </w:rPr>
            </w:pPr>
            <w:r w:rsidRPr="001A1B0C">
              <w:rPr>
                <w:rStyle w:val="SpecialBold"/>
              </w:rPr>
              <w:t>Comments</w:t>
            </w:r>
          </w:p>
        </w:tc>
      </w:tr>
      <w:tr w:rsidTr="001A1B0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0C">
            <w:pPr>
              <w:pStyle w:val="BodyText"/>
              <w:rPr>
                <w:lang w:val="en-NZ"/>
              </w:rPr>
            </w:pPr>
            <w:r w:rsidRPr="001A1B0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0C" w:rsidP="001A1B0C">
            <w:pPr>
              <w:pStyle w:val="BodyText"/>
            </w:pPr>
            <w:r w:rsidRPr="001A1B0C">
              <w:t>This version first released with BSB Business Services Training Package Version 1.0.</w:t>
            </w:r>
          </w:p>
        </w:tc>
      </w:tr>
    </w:tbl>
    <w:p w:rsidR="00000000" w:rsidRPr="001A1B0C" w:rsidP="001A1B0C">
      <w:pPr>
        <w:pStyle w:val="BodyText"/>
      </w:pPr>
    </w:p>
    <w:p w:rsidR="00000000" w:rsidRPr="001A1B0C" w:rsidP="001A1B0C">
      <w:pPr>
        <w:pStyle w:val="AllowPageBreak"/>
      </w:pPr>
    </w:p>
    <w:p w:rsidR="00000000" w:rsidRPr="001A1B0C" w:rsidP="001A1B0C">
      <w:pPr>
        <w:pStyle w:val="Heading1"/>
      </w:pPr>
      <w:bookmarkStart w:id="2" w:name="O_645540"/>
      <w:bookmarkEnd w:id="2"/>
      <w:r w:rsidRPr="001A1B0C">
        <w:t>Application</w:t>
      </w:r>
    </w:p>
    <w:p w:rsidR="00000000" w:rsidRPr="001A1B0C" w:rsidP="00B72590">
      <w:pPr>
        <w:pStyle w:val="BodyText"/>
      </w:pPr>
      <w:r w:rsidRPr="001A1B0C">
        <w:t>This unit describes the skills and knowledge required to analyse financial and economic information to achieve the objectives of an organisation. It covers the use and interpretation of financial information to support business decision making,</w:t>
      </w:r>
      <w:r w:rsidRPr="001A1B0C">
        <w:t xml:space="preserve"> analysis and use of budget systems and reporting processes and the impact of micro and macro-economic information on enterprise planning.</w:t>
      </w:r>
    </w:p>
    <w:p w:rsidR="00000000" w:rsidRPr="001A1B0C" w:rsidP="00B72590">
      <w:pPr>
        <w:pStyle w:val="BodyText"/>
      </w:pPr>
      <w:r w:rsidRPr="001A1B0C">
        <w:t>It applies to senior management, including strategic business analysts and executive managers, who use cognitive and</w:t>
      </w:r>
      <w:r w:rsidRPr="001A1B0C">
        <w:t xml:space="preserve"> creative skills to review, critically analyse, consolidate and synthesise knowledge, generate ideas and provide solutions to complex problems. They use communication skills to demonstrate their understanding of theoretical concepts and to transfer knowled</w:t>
      </w:r>
      <w:r w:rsidRPr="001A1B0C">
        <w:t>ge and ideas to others.</w:t>
      </w:r>
    </w:p>
    <w:p w:rsidR="00000000" w:rsidRPr="001A1B0C" w:rsidP="00B72590">
      <w:pPr>
        <w:pStyle w:val="BodyText"/>
      </w:pPr>
      <w:r w:rsidRPr="001A1B0C">
        <w:t>No licensing, legislative, regulatory or certification requirements apply to this unit at the time of publication.</w:t>
      </w:r>
    </w:p>
    <w:p w:rsidR="00000000" w:rsidRPr="001A1B0C" w:rsidP="001A1B0C">
      <w:pPr>
        <w:pStyle w:val="Heading1"/>
      </w:pPr>
      <w:bookmarkStart w:id="3" w:name="O_645543"/>
      <w:bookmarkEnd w:id="3"/>
      <w:r w:rsidRPr="001A1B0C">
        <w:t>Unit Sector</w:t>
      </w:r>
    </w:p>
    <w:p w:rsidR="00000000" w:rsidRPr="001A1B0C" w:rsidP="00B72590">
      <w:pPr>
        <w:pStyle w:val="BodyText"/>
      </w:pPr>
      <w:r w:rsidRPr="001A1B0C">
        <w:t>Management and Leadership - Management</w:t>
      </w:r>
    </w:p>
    <w:p w:rsidR="00000000" w:rsidRPr="001A1B0C" w:rsidP="001A1B0C">
      <w:pPr>
        <w:pStyle w:val="Heading1"/>
      </w:pPr>
      <w:bookmarkStart w:id="4" w:name="O_645544"/>
      <w:bookmarkEnd w:id="4"/>
      <w:r w:rsidRPr="001A1B0C">
        <w:t>Elements and Performance Criter</w:t>
      </w:r>
      <w:r w:rsidRPr="001A1B0C">
        <w:t>ia</w:t>
      </w:r>
    </w:p>
    <w:tbl>
      <w:tblPr>
        <w:tblW w:w="9236" w:type="dxa"/>
        <w:tblLayout w:type="fixed"/>
        <w:tblCellMar>
          <w:left w:w="62" w:type="dxa"/>
          <w:right w:w="62" w:type="dxa"/>
        </w:tblCellMar>
        <w:tblLook w:val="0000"/>
      </w:tblPr>
      <w:tblGrid>
        <w:gridCol w:w="2645"/>
        <w:gridCol w:w="6591"/>
      </w:tblGrid>
      <w:tr w:rsidTr="001A1B0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A1B0C" w:rsidP="001A1B0C">
            <w:pPr>
              <w:pStyle w:val="BodyText"/>
            </w:pPr>
            <w:r w:rsidRPr="001A1B0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1B0C">
            <w:pPr>
              <w:pStyle w:val="BodyText"/>
              <w:rPr>
                <w:lang w:val="en-NZ"/>
              </w:rPr>
            </w:pPr>
            <w:r w:rsidRPr="001A1B0C">
              <w:rPr>
                <w:rStyle w:val="SpecialBold"/>
              </w:rPr>
              <w:t>PERFORMANCE CRITERIA</w:t>
            </w:r>
          </w:p>
        </w:tc>
      </w:tr>
      <w:tr w:rsidTr="001A1B0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A1B0C" w:rsidP="001A1B0C">
            <w:pPr>
              <w:pStyle w:val="BodyText"/>
            </w:pPr>
            <w:r w:rsidRPr="001A1B0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1B0C">
            <w:pPr>
              <w:pStyle w:val="BodyText"/>
              <w:rPr>
                <w:lang w:val="en-NZ"/>
              </w:rPr>
            </w:pPr>
            <w:r w:rsidRPr="001A1B0C">
              <w:rPr>
                <w:rStyle w:val="Emphasis"/>
              </w:rPr>
              <w:t>Performance criteria describe the performance needed to demonstrate achievement of the element.</w:t>
            </w:r>
          </w:p>
        </w:tc>
      </w:tr>
      <w:tr w:rsidTr="001A1B0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0C">
            <w:pPr>
              <w:pStyle w:val="BodyText"/>
              <w:rPr>
                <w:lang w:val="en-NZ"/>
              </w:rPr>
            </w:pPr>
            <w:r w:rsidRPr="001A1B0C">
              <w:t>1. Analyse financial resources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0C" w:rsidP="001A1B0C">
            <w:pPr>
              <w:pStyle w:val="BodyText"/>
            </w:pPr>
            <w:r w:rsidRPr="001A1B0C">
              <w:t>1.1 Identify and incorporate the financial resources required to achieve organisational objectives from the budget</w:t>
            </w:r>
          </w:p>
          <w:p w:rsidR="00000000" w:rsidRPr="001A1B0C" w:rsidP="001A1B0C">
            <w:pPr>
              <w:pStyle w:val="BodyText"/>
            </w:pPr>
            <w:r w:rsidRPr="001A1B0C">
              <w:t>1.2 Forecast additional expenditure requirements and make provisions in the budget as required</w:t>
            </w:r>
          </w:p>
          <w:p w:rsidR="00000000" w:rsidP="001A1B0C">
            <w:pPr>
              <w:pStyle w:val="BodyText"/>
              <w:rPr>
                <w:lang w:val="en-NZ"/>
              </w:rPr>
            </w:pPr>
            <w:r w:rsidRPr="001A1B0C">
              <w:t>1.3 Develop contingency plans for obtaining ad</w:t>
            </w:r>
            <w:r w:rsidRPr="001A1B0C">
              <w:t>ditional financial resources in the event of a shortfall of available funds</w:t>
            </w:r>
          </w:p>
        </w:tc>
      </w:tr>
      <w:tr w:rsidTr="001A1B0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0C">
            <w:pPr>
              <w:pStyle w:val="BodyText"/>
              <w:rPr>
                <w:lang w:val="en-NZ"/>
              </w:rPr>
            </w:pPr>
            <w:r w:rsidRPr="001A1B0C">
              <w:t>2. Interpret financial and economic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0C" w:rsidP="001A1B0C">
            <w:pPr>
              <w:pStyle w:val="BodyText"/>
            </w:pPr>
            <w:r w:rsidRPr="001A1B0C">
              <w:t>2.1 Analyse financial reports by calculating balance sheet ratios, income statement ratios and cash flow statement ratios</w:t>
            </w:r>
          </w:p>
          <w:p w:rsidR="00000000" w:rsidRPr="001A1B0C" w:rsidP="001A1B0C">
            <w:pPr>
              <w:pStyle w:val="BodyText"/>
            </w:pPr>
            <w:r w:rsidRPr="001A1B0C">
              <w:t>2.2 Identify and evaluate macro and micro economic factors and measure their impact on enterprise financial capabilities</w:t>
            </w:r>
          </w:p>
          <w:p w:rsidR="00000000" w:rsidP="001A1B0C">
            <w:pPr>
              <w:pStyle w:val="BodyText"/>
              <w:rPr>
                <w:lang w:val="en-NZ"/>
              </w:rPr>
            </w:pPr>
            <w:r w:rsidRPr="001A1B0C">
              <w:t>2.3 Review and report financial performance of business units within the enterprise</w:t>
            </w:r>
          </w:p>
        </w:tc>
      </w:tr>
      <w:tr w:rsidTr="001A1B0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0C">
            <w:pPr>
              <w:pStyle w:val="BodyText"/>
              <w:rPr>
                <w:lang w:val="en-NZ"/>
              </w:rPr>
            </w:pPr>
            <w:r w:rsidRPr="001A1B0C">
              <w:t>3. Use financial information to support decision m</w:t>
            </w:r>
            <w:r w:rsidRPr="001A1B0C">
              <w:t>aking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0C" w:rsidP="001A1B0C">
            <w:pPr>
              <w:pStyle w:val="BodyText"/>
            </w:pPr>
            <w:r w:rsidRPr="001A1B0C">
              <w:t>3.1 Model different financial scenarios to support the decision making process</w:t>
            </w:r>
          </w:p>
          <w:p w:rsidR="00000000" w:rsidRPr="001A1B0C" w:rsidP="001A1B0C">
            <w:pPr>
              <w:pStyle w:val="BodyText"/>
            </w:pPr>
            <w:r w:rsidRPr="001A1B0C">
              <w:t>3.2 Conduct a cost benefit analysis of organisation’s activities to determine viability</w:t>
            </w:r>
          </w:p>
          <w:p w:rsidR="00000000" w:rsidRPr="001A1B0C" w:rsidP="001A1B0C">
            <w:pPr>
              <w:pStyle w:val="BodyText"/>
            </w:pPr>
            <w:r w:rsidRPr="001A1B0C">
              <w:t>3.3 Consult appropriate financial advisers about financial information to support d</w:t>
            </w:r>
            <w:r w:rsidRPr="001A1B0C">
              <w:t>ecisions</w:t>
            </w:r>
          </w:p>
          <w:p w:rsidR="00000000" w:rsidRPr="001A1B0C" w:rsidP="001A1B0C">
            <w:pPr>
              <w:pStyle w:val="BodyText"/>
            </w:pPr>
            <w:r w:rsidRPr="001A1B0C">
              <w:t>3.4 Analyse financial information to ensure it is valid and reliable</w:t>
            </w:r>
          </w:p>
          <w:p w:rsidR="00000000" w:rsidP="001A1B0C">
            <w:pPr>
              <w:pStyle w:val="BodyText"/>
              <w:rPr>
                <w:lang w:val="en-NZ"/>
              </w:rPr>
            </w:pPr>
            <w:r w:rsidRPr="001A1B0C">
              <w:t>3.5 Make strategic decisions based on up to date financial information</w:t>
            </w:r>
          </w:p>
        </w:tc>
      </w:tr>
      <w:tr w:rsidTr="001A1B0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0C">
            <w:pPr>
              <w:pStyle w:val="BodyText"/>
              <w:rPr>
                <w:lang w:val="en-NZ"/>
              </w:rPr>
            </w:pPr>
            <w:r w:rsidRPr="001A1B0C">
              <w:t>4. Maximise returns on financial resources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0C" w:rsidP="001A1B0C">
            <w:pPr>
              <w:pStyle w:val="BodyText"/>
            </w:pPr>
            <w:r w:rsidRPr="001A1B0C">
              <w:t>4.1 Monitor actual income and expenditure against budgets to en</w:t>
            </w:r>
            <w:r w:rsidRPr="001A1B0C">
              <w:t>sure available and budgeted resources are not exceeded</w:t>
            </w:r>
          </w:p>
          <w:p w:rsidR="00000000" w:rsidRPr="001A1B0C" w:rsidP="001A1B0C">
            <w:pPr>
              <w:pStyle w:val="BodyText"/>
            </w:pPr>
            <w:r w:rsidRPr="001A1B0C">
              <w:t>4.2 Explain variations and implement corrective action when deviations in budgets occur</w:t>
            </w:r>
          </w:p>
          <w:p w:rsidR="00000000" w:rsidRPr="001A1B0C" w:rsidP="001A1B0C">
            <w:pPr>
              <w:pStyle w:val="BodyText"/>
            </w:pPr>
            <w:r w:rsidRPr="001A1B0C">
              <w:t>4.3 Collect, analyse and report data on the use of financial resources</w:t>
            </w:r>
          </w:p>
          <w:p w:rsidR="00000000" w:rsidRPr="001A1B0C" w:rsidP="001A1B0C">
            <w:pPr>
              <w:pStyle w:val="BodyText"/>
            </w:pPr>
            <w:r w:rsidRPr="001A1B0C">
              <w:t>4.4 Communicate recommendations for improv</w:t>
            </w:r>
            <w:r w:rsidRPr="001A1B0C">
              <w:t>ing returns on financial resources to relevant parties</w:t>
            </w:r>
          </w:p>
          <w:p w:rsidR="00000000" w:rsidRPr="001A1B0C" w:rsidP="001A1B0C">
            <w:pPr>
              <w:pStyle w:val="BodyText"/>
            </w:pPr>
            <w:r w:rsidRPr="001A1B0C">
              <w:t>4.5 Agree performance indicators with managers and staff</w:t>
            </w:r>
          </w:p>
        </w:tc>
      </w:tr>
    </w:tbl>
    <w:p w:rsidR="00000000" w:rsidRPr="001A1B0C" w:rsidP="001A1B0C">
      <w:pPr>
        <w:pStyle w:val="BodyText"/>
      </w:pPr>
    </w:p>
    <w:p w:rsidR="00000000" w:rsidRPr="001A1B0C" w:rsidP="001A1B0C">
      <w:pPr>
        <w:pStyle w:val="AllowPageBreak"/>
      </w:pPr>
    </w:p>
    <w:p w:rsidR="00000000" w:rsidRPr="001A1B0C" w:rsidP="001A1B0C">
      <w:pPr>
        <w:pStyle w:val="Heading1"/>
      </w:pPr>
      <w:bookmarkStart w:id="5" w:name="O_645545"/>
      <w:bookmarkEnd w:id="5"/>
      <w:r w:rsidRPr="001A1B0C">
        <w:t>Foundation Skills</w:t>
      </w:r>
    </w:p>
    <w:p w:rsidR="00000000" w:rsidRPr="00B72590" w:rsidP="00B72590">
      <w:pPr>
        <w:pStyle w:val="BodyText"/>
        <w:rPr>
          <w:i/>
        </w:rPr>
      </w:pPr>
      <w:r w:rsidRPr="00B72590">
        <w:rPr>
          <w:rStyle w:val="Emphasis"/>
        </w:rPr>
        <w:t>This section describes language, literacy, numeracy and employment skills incorporated in the performance c</w:t>
      </w:r>
      <w:r w:rsidRPr="00B72590">
        <w:rPr>
          <w:rStyle w:val="Emphasis"/>
        </w:rPr>
        <w:t>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1A1B0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0C" w:rsidP="001A1B0C">
            <w:pPr>
              <w:pStyle w:val="BodyText"/>
            </w:pPr>
            <w:r w:rsidRPr="001A1B0C">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0C" w:rsidP="001A1B0C">
            <w:pPr>
              <w:pStyle w:val="BodyText"/>
            </w:pPr>
            <w:r w:rsidRPr="001A1B0C">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0C">
            <w:pPr>
              <w:pStyle w:val="BodyText"/>
              <w:rPr>
                <w:lang w:val="en-NZ"/>
              </w:rPr>
            </w:pPr>
            <w:r w:rsidRPr="001A1B0C">
              <w:rPr>
                <w:rStyle w:val="SpecialBold"/>
              </w:rPr>
              <w:t>Description</w:t>
            </w:r>
          </w:p>
        </w:tc>
      </w:tr>
      <w:tr w:rsidTr="001A1B0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0C">
            <w:pPr>
              <w:pStyle w:val="BodyText"/>
              <w:rPr>
                <w:lang w:val="en-NZ"/>
              </w:rPr>
            </w:pPr>
            <w:r w:rsidRPr="001A1B0C">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0C">
            <w:pPr>
              <w:pStyle w:val="BodyText"/>
              <w:rPr>
                <w:lang w:val="en-NZ"/>
              </w:rPr>
            </w:pPr>
            <w:r w:rsidRPr="001A1B0C">
              <w:t>2.1-2.3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0C">
            <w:pPr>
              <w:pStyle w:val="ListBullet"/>
              <w:rPr>
                <w:lang w:val="en-NZ"/>
              </w:rPr>
            </w:pPr>
            <w:r w:rsidRPr="001A1B0C">
              <w:t>Analyses organisational information to establish and communicate understanding</w:t>
            </w:r>
          </w:p>
        </w:tc>
      </w:tr>
      <w:tr w:rsidTr="001A1B0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0C">
            <w:pPr>
              <w:pStyle w:val="BodyText"/>
              <w:rPr>
                <w:lang w:val="en-NZ"/>
              </w:rPr>
            </w:pPr>
            <w:r w:rsidRPr="001A1B0C">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0C">
            <w:pPr>
              <w:pStyle w:val="BodyText"/>
              <w:rPr>
                <w:lang w:val="en-NZ"/>
              </w:rPr>
            </w:pPr>
            <w:r w:rsidRPr="001A1B0C">
              <w:t>1.1, 2.3, 3.1, 4.4, 4.5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0C">
            <w:pPr>
              <w:pStyle w:val="ListBullet"/>
              <w:rPr>
                <w:lang w:val="en-NZ"/>
              </w:rPr>
            </w:pPr>
            <w:r w:rsidRPr="001A1B0C">
              <w:t>Researches, plans and prepares information for stakeholders incorporating appropriate vocabulary, grammatical structure and numerical conventions</w:t>
            </w:r>
          </w:p>
        </w:tc>
      </w:tr>
      <w:tr w:rsidTr="001A1B0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0C">
            <w:pPr>
              <w:pStyle w:val="BodyText"/>
              <w:rPr>
                <w:lang w:val="en-NZ"/>
              </w:rPr>
            </w:pPr>
            <w:r w:rsidRPr="001A1B0C">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0C">
            <w:pPr>
              <w:pStyle w:val="BodyText"/>
              <w:rPr>
                <w:lang w:val="en-NZ"/>
              </w:rPr>
            </w:pPr>
            <w:r w:rsidRPr="001A1B0C">
              <w:t>3.3, 4.2, 4.4, 4.5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0C">
            <w:pPr>
              <w:pStyle w:val="ListBullet"/>
              <w:rPr>
                <w:lang w:val="en-NZ"/>
              </w:rPr>
            </w:pPr>
            <w:r w:rsidRPr="001A1B0C">
              <w:t>Uses appropriate language, questioning and listening techniques to pro</w:t>
            </w:r>
            <w:r w:rsidRPr="001A1B0C">
              <w:t>vide and elicit information and to articulate policy, plans, results and related information effectively</w:t>
            </w:r>
          </w:p>
        </w:tc>
      </w:tr>
      <w:tr w:rsidTr="001A1B0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0C">
            <w:pPr>
              <w:pStyle w:val="BodyText"/>
              <w:rPr>
                <w:lang w:val="en-NZ"/>
              </w:rPr>
            </w:pPr>
            <w:r w:rsidRPr="001A1B0C">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0C">
            <w:pPr>
              <w:pStyle w:val="BodyText"/>
              <w:rPr>
                <w:lang w:val="en-NZ"/>
              </w:rPr>
            </w:pPr>
            <w:r w:rsidRPr="001A1B0C">
              <w:t>1.1-1.3, 2.1-2.3, 3.1, 3.2, 3.4, 4.1, 4.3-4.5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0C" w:rsidP="001A1B0C">
            <w:pPr>
              <w:pStyle w:val="ListBullet"/>
            </w:pPr>
            <w:r w:rsidRPr="001A1B0C">
              <w:t>Selects and uses familiar mathematical techniques to organise resources to support organisational objectives</w:t>
            </w:r>
          </w:p>
          <w:p w:rsidR="00000000" w:rsidRPr="001A1B0C" w:rsidP="001A1B0C">
            <w:pPr>
              <w:pStyle w:val="ListBullet"/>
            </w:pPr>
            <w:r w:rsidRPr="001A1B0C">
              <w:t>Applies knowledge of mathematical information to statistically analyse data, confirm reliability, conduct modelling and forecast trends</w:t>
            </w:r>
          </w:p>
          <w:p w:rsidR="00000000" w:rsidP="001A1B0C">
            <w:pPr>
              <w:pStyle w:val="ListBullet"/>
              <w:rPr>
                <w:lang w:val="en-NZ"/>
              </w:rPr>
            </w:pPr>
            <w:r w:rsidRPr="001A1B0C">
              <w:t>Selects and</w:t>
            </w:r>
            <w:r w:rsidRPr="001A1B0C">
              <w:t xml:space="preserve"> uses familiar mathematical techniques to calculate costs and to conduct cost benefit analyses</w:t>
            </w:r>
          </w:p>
        </w:tc>
      </w:tr>
      <w:tr w:rsidTr="001A1B0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0C">
            <w:pPr>
              <w:pStyle w:val="BodyText"/>
              <w:rPr>
                <w:lang w:val="en-NZ"/>
              </w:rPr>
            </w:pPr>
            <w:r w:rsidRPr="001A1B0C">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0C">
            <w:pPr>
              <w:pStyle w:val="BodyText"/>
              <w:rPr>
                <w:lang w:val="en-NZ"/>
              </w:rPr>
            </w:pPr>
            <w:r w:rsidRPr="001A1B0C">
              <w:t>3.3, 4.2, 4.5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0C">
            <w:pPr>
              <w:pStyle w:val="ListBullet"/>
              <w:rPr>
                <w:lang w:val="en-NZ"/>
              </w:rPr>
            </w:pPr>
            <w:r w:rsidRPr="001A1B0C">
              <w:t>Selects and uses appropriate conventions and protocols when communicating with stakeholders to achieve agreement and seek or</w:t>
            </w:r>
            <w:r w:rsidRPr="001A1B0C">
              <w:t xml:space="preserve"> share information</w:t>
            </w:r>
          </w:p>
        </w:tc>
      </w:tr>
      <w:tr w:rsidTr="001A1B0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0C">
            <w:pPr>
              <w:pStyle w:val="BodyText"/>
              <w:rPr>
                <w:lang w:val="en-NZ"/>
              </w:rPr>
            </w:pPr>
            <w:r w:rsidRPr="001A1B0C">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0C">
            <w:pPr>
              <w:pStyle w:val="BodyText"/>
              <w:rPr>
                <w:lang w:val="en-NZ"/>
              </w:rPr>
            </w:pPr>
            <w:r w:rsidRPr="001A1B0C">
              <w:t>1.2, 1.3, 3.1, 3.4, 3.5, 4.1, 4.3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0C" w:rsidP="001A1B0C">
            <w:pPr>
              <w:pStyle w:val="ListBullet"/>
            </w:pPr>
            <w:r w:rsidRPr="001A1B0C">
              <w:t>Accepts responsibility for planning and sequencing complex tasks and workload</w:t>
            </w:r>
          </w:p>
          <w:p w:rsidR="00000000" w:rsidRPr="001A1B0C" w:rsidP="001A1B0C">
            <w:pPr>
              <w:pStyle w:val="ListBullet"/>
            </w:pPr>
            <w:r w:rsidRPr="001A1B0C">
              <w:t>Systematically gathers and analyses all relevant information, reviews data and evaluates options to infor</w:t>
            </w:r>
            <w:r w:rsidRPr="001A1B0C">
              <w:t>m decisions about complex organisational strategies</w:t>
            </w:r>
          </w:p>
          <w:p w:rsidR="00000000" w:rsidRPr="001A1B0C" w:rsidP="001A1B0C">
            <w:pPr>
              <w:pStyle w:val="ListBullet"/>
            </w:pPr>
            <w:r w:rsidRPr="001A1B0C">
              <w:t>Negotiates agreed plans and outcomes and required indicators and routinely monitors and reports on them to identify required corrective actions</w:t>
            </w:r>
          </w:p>
        </w:tc>
      </w:tr>
    </w:tbl>
    <w:p w:rsidR="00000000" w:rsidRPr="001A1B0C" w:rsidP="001A1B0C">
      <w:pPr>
        <w:pStyle w:val="BodyText"/>
      </w:pPr>
    </w:p>
    <w:p w:rsidR="00000000" w:rsidRPr="001A1B0C" w:rsidP="001A1B0C">
      <w:pPr>
        <w:pStyle w:val="AllowPageBreak"/>
      </w:pPr>
    </w:p>
    <w:p w:rsidR="00000000" w:rsidRPr="001A1B0C" w:rsidP="001A1B0C">
      <w:pPr>
        <w:pStyle w:val="Heading1"/>
      </w:pPr>
      <w:bookmarkStart w:id="6" w:name="O_645547"/>
      <w:bookmarkEnd w:id="6"/>
      <w:r w:rsidRPr="001A1B0C">
        <w:t>Unit Mapping Information</w:t>
      </w:r>
    </w:p>
    <w:tbl>
      <w:tblPr>
        <w:tblW w:w="0" w:type="auto"/>
        <w:tblLayout w:type="fixed"/>
        <w:tblCellMar>
          <w:left w:w="62" w:type="dxa"/>
          <w:right w:w="62" w:type="dxa"/>
        </w:tblCellMar>
        <w:tblLook w:val="0000"/>
      </w:tblPr>
      <w:tblGrid>
        <w:gridCol w:w="2355"/>
        <w:gridCol w:w="2160"/>
        <w:gridCol w:w="2295"/>
        <w:gridCol w:w="2295"/>
      </w:tblGrid>
      <w:tr w:rsidTr="001A1B0C">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0C" w:rsidP="001A1B0C">
            <w:pPr>
              <w:pStyle w:val="BodyText"/>
            </w:pPr>
            <w:r w:rsidRPr="001A1B0C">
              <w:rPr>
                <w:rStyle w:val="SpecialBold"/>
              </w:rPr>
              <w:t>Code and title</w:t>
            </w:r>
          </w:p>
          <w:p w:rsidR="00000000" w:rsidRPr="001A1B0C" w:rsidP="001A1B0C">
            <w:pPr>
              <w:pStyle w:val="BodyText"/>
            </w:pPr>
            <w:r w:rsidRPr="001A1B0C">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0C" w:rsidP="001A1B0C">
            <w:pPr>
              <w:pStyle w:val="BodyText"/>
            </w:pPr>
            <w:r w:rsidRPr="001A1B0C">
              <w:rPr>
                <w:rStyle w:val="SpecialBold"/>
              </w:rPr>
              <w:t>Code and title</w:t>
            </w:r>
          </w:p>
          <w:p w:rsidR="00000000" w:rsidRPr="001A1B0C" w:rsidP="001A1B0C">
            <w:pPr>
              <w:pStyle w:val="BodyText"/>
            </w:pPr>
            <w:r w:rsidRPr="001A1B0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0C" w:rsidP="001A1B0C">
            <w:pPr>
              <w:pStyle w:val="BodyText"/>
            </w:pPr>
            <w:r w:rsidRPr="001A1B0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0C">
            <w:pPr>
              <w:pStyle w:val="BodyText"/>
              <w:rPr>
                <w:lang w:val="en-NZ"/>
              </w:rPr>
            </w:pPr>
            <w:r w:rsidRPr="001A1B0C">
              <w:rPr>
                <w:rStyle w:val="SpecialBold"/>
              </w:rPr>
              <w:t>Equivalence status</w:t>
            </w:r>
          </w:p>
        </w:tc>
      </w:tr>
      <w:tr w:rsidTr="001A1B0C">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0C">
            <w:pPr>
              <w:pStyle w:val="BodyText"/>
              <w:rPr>
                <w:lang w:val="en-NZ"/>
              </w:rPr>
            </w:pPr>
            <w:r w:rsidRPr="001A1B0C">
              <w:t>BSBMGT803 Use financial and economic information for strategic decision making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0C">
            <w:pPr>
              <w:pStyle w:val="BodyText"/>
              <w:rPr>
                <w:lang w:val="en-NZ"/>
              </w:rPr>
            </w:pPr>
            <w:r w:rsidRPr="001A1B0C">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0C">
            <w:pPr>
              <w:pStyle w:val="BodyText"/>
              <w:rPr>
                <w:lang w:val="en-NZ"/>
              </w:rPr>
            </w:pPr>
            <w:r w:rsidRPr="001A1B0C">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0C" w:rsidP="001A1B0C">
            <w:pPr>
              <w:pStyle w:val="BodyText"/>
            </w:pPr>
            <w:r w:rsidRPr="001A1B0C">
              <w:t>No equivalent unit</w:t>
            </w:r>
          </w:p>
        </w:tc>
      </w:tr>
    </w:tbl>
    <w:p w:rsidR="00000000" w:rsidRPr="001A1B0C" w:rsidP="001A1B0C">
      <w:pPr>
        <w:pStyle w:val="BodyText"/>
      </w:pPr>
    </w:p>
    <w:p w:rsidR="00000000" w:rsidRPr="001A1B0C" w:rsidP="001A1B0C">
      <w:pPr>
        <w:pStyle w:val="AllowPageBreak"/>
      </w:pPr>
    </w:p>
    <w:p w:rsidR="00000000" w:rsidRPr="001A1B0C" w:rsidP="001A1B0C">
      <w:pPr>
        <w:pStyle w:val="Heading1"/>
      </w:pPr>
      <w:bookmarkStart w:id="7" w:name="O_645554"/>
      <w:bookmarkEnd w:id="7"/>
      <w:r w:rsidRPr="001A1B0C">
        <w:t>Links</w:t>
      </w:r>
    </w:p>
    <w:p w:rsidR="00000000" w:rsidRPr="001A1B0C" w:rsidP="00B72590">
      <w:pPr>
        <w:pStyle w:val="BodyText"/>
      </w:pPr>
      <w:r w:rsidRPr="001A1B0C">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4D4117">
        <w:rPr>
          <w:rStyle w:val="Hyperlink"/>
        </w:rPr>
        <w:t>https://vetnet.gov.au/Pages/TrainingDocs.aspx?q=11ef6853-ceed-4ba7-9d87-4da407e23c10</w:t>
      </w:r>
      <w:r>
        <w:fldChar w:fldCharType="end"/>
      </w:r>
    </w:p>
    <w:p w:rsidR="00000000" w:rsidRPr="001A1B0C" w:rsidP="001A1B0C"/>
    <w:sectPr w:rsidSect="001A1B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0C" w:rsidRPr="00B72590" w:rsidP="00B725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590" w:rsidP="001A1B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2590" w:rsidP="001A1B0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72590" w:rsidP="001A1B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5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1B0C" w:rsidRPr="00B72590" w:rsidP="00B725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590" w:rsidRPr="002D2AF8" w:rsidP="001A1B0C">
    <w:pPr>
      <w:pStyle w:val="Header"/>
      <w:framePr w:wrap="around"/>
    </w:pPr>
    <w:r>
      <w:fldChar w:fldCharType="begin"/>
    </w:r>
    <w:r>
      <w:instrText xml:space="preserve"> TITLE   \* MERGEFORMAT </w:instrText>
    </w:r>
    <w:r>
      <w:fldChar w:fldCharType="separate"/>
    </w:r>
    <w:r>
      <w:t>BSBMGT803 Use financial and economic information for strategic decision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June 2022</w:t>
    </w:r>
    <w:r>
      <w:fldChar w:fldCharType="end"/>
    </w:r>
  </w:p>
  <w:p w:rsidR="00B72590" w:rsidP="001A1B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64DC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C41F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B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1B0C"/>
    <w:pPr>
      <w:spacing w:before="360" w:after="60"/>
      <w:outlineLvl w:val="0"/>
    </w:pPr>
    <w:rPr>
      <w:sz w:val="32"/>
    </w:rPr>
  </w:style>
  <w:style w:type="paragraph" w:styleId="Heading2">
    <w:name w:val="heading 2"/>
    <w:basedOn w:val="HeadingBase"/>
    <w:next w:val="BodyText"/>
    <w:link w:val="Heading2Char"/>
    <w:qFormat/>
    <w:rsid w:val="001A1B0C"/>
    <w:pPr>
      <w:keepLines/>
      <w:spacing w:before="240" w:after="120"/>
      <w:outlineLvl w:val="1"/>
    </w:pPr>
    <w:rPr>
      <w:sz w:val="28"/>
      <w:szCs w:val="40"/>
    </w:rPr>
  </w:style>
  <w:style w:type="paragraph" w:styleId="Heading3">
    <w:name w:val="heading 3"/>
    <w:basedOn w:val="HeadingBase"/>
    <w:next w:val="BodyText"/>
    <w:link w:val="Heading3Char"/>
    <w:qFormat/>
    <w:rsid w:val="001A1B0C"/>
    <w:pPr>
      <w:spacing w:before="180" w:after="120"/>
      <w:outlineLvl w:val="2"/>
    </w:pPr>
    <w:rPr>
      <w:spacing w:val="-10"/>
      <w:kern w:val="32"/>
    </w:rPr>
  </w:style>
  <w:style w:type="paragraph" w:styleId="Heading4">
    <w:name w:val="heading 4"/>
    <w:basedOn w:val="HeadingBase"/>
    <w:next w:val="BodyText"/>
    <w:link w:val="Heading4Char"/>
    <w:qFormat/>
    <w:rsid w:val="001A1B0C"/>
    <w:pPr>
      <w:spacing w:before="160" w:after="120"/>
      <w:outlineLvl w:val="3"/>
    </w:pPr>
    <w:rPr>
      <w:sz w:val="22"/>
    </w:rPr>
  </w:style>
  <w:style w:type="paragraph" w:styleId="Heading5">
    <w:name w:val="heading 5"/>
    <w:basedOn w:val="HeadingBase"/>
    <w:next w:val="Normal"/>
    <w:link w:val="Heading5Char"/>
    <w:qFormat/>
    <w:rsid w:val="001A1B0C"/>
    <w:pPr>
      <w:spacing w:before="80"/>
      <w:outlineLvl w:val="4"/>
    </w:pPr>
    <w:rPr>
      <w:color w:val="918585"/>
      <w:sz w:val="20"/>
    </w:rPr>
  </w:style>
  <w:style w:type="paragraph" w:styleId="Heading6">
    <w:name w:val="heading 6"/>
    <w:basedOn w:val="HeadingBase"/>
    <w:next w:val="Normal"/>
    <w:link w:val="Heading6Char"/>
    <w:qFormat/>
    <w:rsid w:val="001A1B0C"/>
    <w:pPr>
      <w:spacing w:before="60"/>
      <w:outlineLvl w:val="5"/>
    </w:pPr>
    <w:rPr>
      <w:color w:val="918585"/>
      <w:sz w:val="20"/>
    </w:rPr>
  </w:style>
  <w:style w:type="paragraph" w:styleId="Heading7">
    <w:name w:val="heading 7"/>
    <w:basedOn w:val="Normal"/>
    <w:next w:val="Normal"/>
    <w:link w:val="Heading7Char"/>
    <w:qFormat/>
    <w:rsid w:val="001A1B0C"/>
    <w:pPr>
      <w:ind w:left="720"/>
      <w:outlineLvl w:val="6"/>
    </w:pPr>
    <w:rPr>
      <w:i/>
    </w:rPr>
  </w:style>
  <w:style w:type="paragraph" w:styleId="Heading8">
    <w:name w:val="heading 8"/>
    <w:basedOn w:val="Normal"/>
    <w:next w:val="Normal"/>
    <w:link w:val="Heading8Char"/>
    <w:qFormat/>
    <w:rsid w:val="001A1B0C"/>
    <w:pPr>
      <w:ind w:left="720"/>
      <w:outlineLvl w:val="7"/>
    </w:pPr>
    <w:rPr>
      <w:i/>
    </w:rPr>
  </w:style>
  <w:style w:type="paragraph" w:styleId="Heading9">
    <w:name w:val="heading 9"/>
    <w:basedOn w:val="Normal"/>
    <w:next w:val="Normal"/>
    <w:link w:val="Heading9Char"/>
    <w:qFormat/>
    <w:rsid w:val="001A1B0C"/>
    <w:pPr>
      <w:ind w:left="720"/>
      <w:outlineLvl w:val="8"/>
    </w:pPr>
    <w:rPr>
      <w:i/>
    </w:rPr>
  </w:style>
  <w:style w:type="character" w:default="1" w:styleId="DefaultParagraphFont">
    <w:name w:val="Default Paragraph Font"/>
    <w:uiPriority w:val="1"/>
    <w:unhideWhenUsed/>
    <w:rsid w:val="001A1B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B0C"/>
  </w:style>
  <w:style w:type="character" w:customStyle="1" w:styleId="Heading1Char">
    <w:name w:val="Heading 1 Char"/>
    <w:basedOn w:val="DefaultParagraphFont"/>
    <w:link w:val="Heading1"/>
    <w:rsid w:val="001A1B0C"/>
    <w:rPr>
      <w:rFonts w:ascii="Times New Roman" w:eastAsia="Times New Roman" w:hAnsi="Times New Roman" w:cs="Times New Roman"/>
      <w:b/>
      <w:sz w:val="32"/>
      <w:szCs w:val="20"/>
      <w:lang w:eastAsia="en-US"/>
    </w:rPr>
  </w:style>
  <w:style w:type="paragraph" w:styleId="BodyText">
    <w:name w:val="Body Text"/>
    <w:basedOn w:val="Normal"/>
    <w:link w:val="BodyTextChar"/>
    <w:rsid w:val="001A1B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1B0C"/>
    <w:rPr>
      <w:rFonts w:ascii="Times New Roman" w:eastAsia="Times New Roman" w:hAnsi="Times New Roman" w:cs="Times New Roman"/>
      <w:sz w:val="24"/>
      <w:lang w:eastAsia="en-US"/>
    </w:rPr>
  </w:style>
  <w:style w:type="paragraph" w:styleId="ListBullet">
    <w:name w:val="List Bullet"/>
    <w:basedOn w:val="List"/>
    <w:rsid w:val="001A1B0C"/>
    <w:pPr>
      <w:numPr>
        <w:numId w:val="11"/>
      </w:numPr>
      <w:tabs>
        <w:tab w:val="clear" w:pos="340"/>
      </w:tabs>
      <w:spacing w:before="40" w:after="40"/>
    </w:pPr>
  </w:style>
  <w:style w:type="character" w:customStyle="1" w:styleId="SpecialBold">
    <w:name w:val="Special Bold"/>
    <w:basedOn w:val="DefaultParagraphFont"/>
    <w:rsid w:val="001A1B0C"/>
    <w:rPr>
      <w:b/>
      <w:spacing w:val="0"/>
    </w:rPr>
  </w:style>
  <w:style w:type="character" w:styleId="Emphasis">
    <w:name w:val="Emphasis"/>
    <w:basedOn w:val="DefaultParagraphFont"/>
    <w:qFormat/>
    <w:rsid w:val="001A1B0C"/>
    <w:rPr>
      <w:i/>
    </w:rPr>
  </w:style>
  <w:style w:type="paragraph" w:customStyle="1" w:styleId="SuperHeading">
    <w:name w:val="SuperHeading"/>
    <w:basedOn w:val="Normal"/>
    <w:rsid w:val="001A1B0C"/>
    <w:pPr>
      <w:spacing w:before="240" w:after="120"/>
      <w:outlineLvl w:val="0"/>
    </w:pPr>
    <w:rPr>
      <w:rFonts w:ascii="Times New Roman" w:hAnsi="Times New Roman"/>
      <w:b/>
      <w:sz w:val="32"/>
    </w:rPr>
  </w:style>
  <w:style w:type="paragraph" w:customStyle="1" w:styleId="AllowPageBreak">
    <w:name w:val="AllowPageBreak"/>
    <w:rsid w:val="001A1B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1B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1B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1B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1B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1B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B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1B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1B0C"/>
    <w:rPr>
      <w:rFonts w:ascii="Courier New" w:eastAsia="Times New Roman" w:hAnsi="Courier New" w:cs="Times New Roman"/>
      <w:i/>
      <w:szCs w:val="20"/>
      <w:lang w:eastAsia="en-US"/>
    </w:rPr>
  </w:style>
  <w:style w:type="paragraph" w:customStyle="1" w:styleId="HeadingBase">
    <w:name w:val="Heading Base"/>
    <w:rsid w:val="001A1B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B0C"/>
    <w:pPr>
      <w:tabs>
        <w:tab w:val="right" w:leader="dot" w:pos="9072"/>
      </w:tabs>
      <w:ind w:left="567"/>
    </w:pPr>
    <w:rPr>
      <w:szCs w:val="22"/>
    </w:rPr>
  </w:style>
  <w:style w:type="paragraph" w:customStyle="1" w:styleId="TOCBase">
    <w:name w:val="TOC Base"/>
    <w:rsid w:val="001A1B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B0C"/>
    <w:pPr>
      <w:tabs>
        <w:tab w:val="right" w:leader="dot" w:pos="9072"/>
      </w:tabs>
      <w:spacing w:before="40" w:after="40"/>
      <w:ind w:left="284"/>
    </w:pPr>
    <w:rPr>
      <w:rFonts w:ascii="Times New Roman" w:hAnsi="Times New Roman"/>
    </w:rPr>
  </w:style>
  <w:style w:type="paragraph" w:styleId="TOC1">
    <w:name w:val="toc 1"/>
    <w:basedOn w:val="TOCBase"/>
    <w:next w:val="Normal"/>
    <w:rsid w:val="001A1B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1B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1B0C"/>
    <w:rPr>
      <w:rFonts w:ascii="Times New Roman" w:eastAsia="Times New Roman" w:hAnsi="Times New Roman" w:cs="Times New Roman"/>
      <w:sz w:val="16"/>
      <w:lang w:eastAsia="en-US"/>
    </w:rPr>
  </w:style>
  <w:style w:type="paragraph" w:styleId="Title">
    <w:name w:val="Title"/>
    <w:basedOn w:val="HeadingBase"/>
    <w:link w:val="TitleChar"/>
    <w:qFormat/>
    <w:rsid w:val="001A1B0C"/>
    <w:pPr>
      <w:spacing w:before="5040"/>
      <w:jc w:val="center"/>
    </w:pPr>
    <w:rPr>
      <w:sz w:val="48"/>
      <w:szCs w:val="72"/>
      <w:lang w:val="en-US"/>
    </w:rPr>
  </w:style>
  <w:style w:type="character" w:customStyle="1" w:styleId="TitleChar">
    <w:name w:val="Title Char"/>
    <w:basedOn w:val="DefaultParagraphFont"/>
    <w:link w:val="Title"/>
    <w:rsid w:val="001A1B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B0C"/>
    <w:pPr>
      <w:tabs>
        <w:tab w:val="left" w:pos="3600"/>
        <w:tab w:val="left" w:pos="3958"/>
      </w:tabs>
    </w:pPr>
  </w:style>
  <w:style w:type="paragraph" w:styleId="List">
    <w:name w:val="List"/>
    <w:basedOn w:val="BodyText"/>
    <w:next w:val="BodyText"/>
    <w:rsid w:val="001A1B0C"/>
    <w:pPr>
      <w:tabs>
        <w:tab w:val="left" w:pos="340"/>
      </w:tabs>
      <w:spacing w:before="60" w:after="60"/>
      <w:ind w:left="340" w:hanging="340"/>
    </w:pPr>
  </w:style>
  <w:style w:type="paragraph" w:customStyle="1" w:styleId="Note">
    <w:name w:val="Note"/>
    <w:basedOn w:val="BodyText"/>
    <w:rsid w:val="001A1B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1B0C"/>
    <w:pPr>
      <w:framePr w:wrap="auto" w:hAnchor="text" w:y="6049"/>
    </w:pPr>
    <w:rPr>
      <w:color w:val="000000"/>
      <w:sz w:val="40"/>
    </w:rPr>
  </w:style>
  <w:style w:type="paragraph" w:customStyle="1" w:styleId="TOCTitle">
    <w:name w:val="TOCTitle"/>
    <w:basedOn w:val="Heading1"/>
    <w:rsid w:val="001A1B0C"/>
    <w:pPr>
      <w:spacing w:after="240"/>
      <w:jc w:val="center"/>
      <w:outlineLvl w:val="9"/>
    </w:pPr>
    <w:rPr>
      <w:caps/>
    </w:rPr>
  </w:style>
  <w:style w:type="paragraph" w:customStyle="1" w:styleId="Version">
    <w:name w:val="Version"/>
    <w:rsid w:val="001A1B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1B0C"/>
    <w:pPr>
      <w:numPr>
        <w:numId w:val="12"/>
      </w:numPr>
      <w:tabs>
        <w:tab w:val="clear" w:pos="680"/>
      </w:tabs>
    </w:pPr>
  </w:style>
  <w:style w:type="paragraph" w:styleId="Index1">
    <w:name w:val="index 1"/>
    <w:basedOn w:val="Normal"/>
    <w:next w:val="Normal"/>
    <w:semiHidden/>
    <w:rsid w:val="001A1B0C"/>
    <w:pPr>
      <w:keepNext w:val="0"/>
      <w:tabs>
        <w:tab w:val="right" w:pos="4176"/>
      </w:tabs>
      <w:ind w:left="198" w:hanging="198"/>
    </w:pPr>
    <w:rPr>
      <w:rFonts w:ascii="Garamond" w:hAnsi="Garamond"/>
    </w:rPr>
  </w:style>
  <w:style w:type="paragraph" w:styleId="IndexHeading">
    <w:name w:val="index heading"/>
    <w:basedOn w:val="Normal"/>
    <w:next w:val="Index1"/>
    <w:semiHidden/>
    <w:rsid w:val="001A1B0C"/>
    <w:pPr>
      <w:spacing w:before="120" w:after="120"/>
    </w:pPr>
    <w:rPr>
      <w:rFonts w:ascii="Arial" w:hAnsi="Arial"/>
      <w:b/>
      <w:color w:val="918585"/>
      <w:sz w:val="24"/>
    </w:rPr>
  </w:style>
  <w:style w:type="paragraph" w:styleId="Header">
    <w:name w:val="header"/>
    <w:basedOn w:val="Normal"/>
    <w:link w:val="HeaderChar"/>
    <w:rsid w:val="001A1B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1B0C"/>
    <w:rPr>
      <w:rFonts w:ascii="Times New Roman" w:eastAsia="Times New Roman" w:hAnsi="Times New Roman" w:cs="Times New Roman"/>
      <w:sz w:val="16"/>
      <w:szCs w:val="20"/>
      <w:lang w:val="en-GB" w:eastAsia="en-US"/>
    </w:rPr>
  </w:style>
  <w:style w:type="paragraph" w:customStyle="1" w:styleId="Chapter">
    <w:name w:val="Chapter"/>
    <w:basedOn w:val="Normal"/>
    <w:rsid w:val="001A1B0C"/>
    <w:pPr>
      <w:spacing w:before="240"/>
    </w:pPr>
    <w:rPr>
      <w:rFonts w:ascii="Times New Roman" w:hAnsi="Times New Roman"/>
      <w:smallCaps/>
      <w:spacing w:val="80"/>
      <w:sz w:val="28"/>
    </w:rPr>
  </w:style>
  <w:style w:type="paragraph" w:customStyle="1" w:styleId="InChapter">
    <w:name w:val="InChapter"/>
    <w:basedOn w:val="Heading3"/>
    <w:rsid w:val="001A1B0C"/>
    <w:pPr>
      <w:spacing w:after="240"/>
      <w:outlineLvl w:val="9"/>
    </w:pPr>
    <w:rPr>
      <w:noProof/>
    </w:rPr>
  </w:style>
  <w:style w:type="paragraph" w:styleId="Index2">
    <w:name w:val="index 2"/>
    <w:basedOn w:val="Normal"/>
    <w:next w:val="Normal"/>
    <w:semiHidden/>
    <w:rsid w:val="001A1B0C"/>
    <w:pPr>
      <w:tabs>
        <w:tab w:val="right" w:pos="4176"/>
      </w:tabs>
      <w:ind w:left="568" w:hanging="284"/>
    </w:pPr>
    <w:rPr>
      <w:rFonts w:ascii="Garamond" w:hAnsi="Garamond"/>
    </w:rPr>
  </w:style>
  <w:style w:type="paragraph" w:customStyle="1" w:styleId="Byline">
    <w:name w:val="Byline"/>
    <w:rsid w:val="001A1B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B0C"/>
    <w:pPr>
      <w:tabs>
        <w:tab w:val="clear" w:pos="3600"/>
        <w:tab w:val="clear" w:pos="3958"/>
      </w:tabs>
      <w:jc w:val="right"/>
    </w:pPr>
  </w:style>
  <w:style w:type="paragraph" w:styleId="Caption">
    <w:name w:val="caption"/>
    <w:basedOn w:val="BodyText"/>
    <w:next w:val="Normal"/>
    <w:qFormat/>
    <w:rsid w:val="001A1B0C"/>
    <w:pPr>
      <w:framePr w:w="2268" w:hSpace="181" w:vSpace="181" w:wrap="around" w:vAnchor="text" w:hAnchor="page" w:x="1135" w:y="285" w:anchorLock="1"/>
    </w:pPr>
    <w:rPr>
      <w:i/>
    </w:rPr>
  </w:style>
  <w:style w:type="paragraph" w:customStyle="1" w:styleId="MiniTOCTitle">
    <w:name w:val="MiniTOCTitle"/>
    <w:basedOn w:val="Heading4"/>
    <w:rsid w:val="001A1B0C"/>
    <w:pPr>
      <w:spacing w:before="240"/>
      <w:outlineLvl w:val="9"/>
    </w:pPr>
    <w:rPr>
      <w:noProof/>
      <w:sz w:val="24"/>
    </w:rPr>
  </w:style>
  <w:style w:type="paragraph" w:customStyle="1" w:styleId="MiniTOCItem">
    <w:name w:val="MiniTOCItem"/>
    <w:basedOn w:val="ListBullet"/>
    <w:rsid w:val="001A1B0C"/>
    <w:pPr>
      <w:numPr>
        <w:numId w:val="0"/>
      </w:numPr>
      <w:tabs>
        <w:tab w:val="right" w:leader="dot" w:pos="6521"/>
      </w:tabs>
      <w:spacing w:before="0" w:after="0"/>
    </w:pPr>
  </w:style>
  <w:style w:type="paragraph" w:customStyle="1" w:styleId="TOFTitle">
    <w:name w:val="TOFTitle"/>
    <w:basedOn w:val="TOCTitle"/>
    <w:rsid w:val="001A1B0C"/>
  </w:style>
  <w:style w:type="paragraph" w:styleId="TableofFigures">
    <w:name w:val="table of figures"/>
    <w:basedOn w:val="Normal"/>
    <w:next w:val="Normal"/>
    <w:semiHidden/>
    <w:rsid w:val="001A1B0C"/>
    <w:pPr>
      <w:tabs>
        <w:tab w:val="right" w:leader="dot" w:pos="9072"/>
      </w:tabs>
      <w:ind w:left="970" w:hanging="403"/>
    </w:pPr>
    <w:rPr>
      <w:rFonts w:ascii="Times New Roman" w:hAnsi="Times New Roman"/>
      <w:b/>
    </w:rPr>
  </w:style>
  <w:style w:type="paragraph" w:styleId="ListNumber">
    <w:name w:val="List Number"/>
    <w:basedOn w:val="List"/>
    <w:rsid w:val="001A1B0C"/>
    <w:pPr>
      <w:numPr>
        <w:numId w:val="14"/>
      </w:numPr>
      <w:tabs>
        <w:tab w:val="clear" w:pos="340"/>
      </w:tabs>
    </w:pPr>
  </w:style>
  <w:style w:type="character" w:customStyle="1" w:styleId="WingdingSymbols">
    <w:name w:val="Wingding Symbols"/>
    <w:rsid w:val="001A1B0C"/>
    <w:rPr>
      <w:rFonts w:ascii="Wingdings" w:hAnsi="Wingdings"/>
    </w:rPr>
  </w:style>
  <w:style w:type="paragraph" w:customStyle="1" w:styleId="TableHeading">
    <w:name w:val="Table Heading"/>
    <w:basedOn w:val="HeadingBase"/>
    <w:rsid w:val="001A1B0C"/>
    <w:pPr>
      <w:keepLines/>
      <w:pBdr>
        <w:bottom w:val="single" w:sz="6" w:space="1" w:color="918585"/>
      </w:pBdr>
      <w:spacing w:before="240"/>
    </w:pPr>
  </w:style>
  <w:style w:type="character" w:customStyle="1" w:styleId="HotSpot">
    <w:name w:val="HotSpot"/>
    <w:rsid w:val="001A1B0C"/>
    <w:rPr>
      <w:color w:val="0033CC"/>
      <w:u w:val="none"/>
    </w:rPr>
  </w:style>
  <w:style w:type="paragraph" w:customStyle="1" w:styleId="BodyTextRight">
    <w:name w:val="Body Text Right"/>
    <w:basedOn w:val="BodyText"/>
    <w:rsid w:val="001A1B0C"/>
    <w:pPr>
      <w:spacing w:before="0" w:after="0"/>
      <w:jc w:val="right"/>
    </w:pPr>
  </w:style>
  <w:style w:type="paragraph" w:styleId="Index3">
    <w:name w:val="index 3"/>
    <w:basedOn w:val="ListNumber2"/>
    <w:next w:val="Normal"/>
    <w:semiHidden/>
    <w:rsid w:val="001A1B0C"/>
    <w:pPr>
      <w:numPr>
        <w:numId w:val="0"/>
      </w:numPr>
      <w:tabs>
        <w:tab w:val="right" w:leader="dot" w:pos="4176"/>
      </w:tabs>
    </w:pPr>
  </w:style>
  <w:style w:type="paragraph" w:styleId="ListNumber2">
    <w:name w:val="List Number 2"/>
    <w:basedOn w:val="List2"/>
    <w:rsid w:val="001A1B0C"/>
    <w:pPr>
      <w:numPr>
        <w:numId w:val="9"/>
      </w:numPr>
      <w:tabs>
        <w:tab w:val="clear" w:pos="1060"/>
      </w:tabs>
    </w:pPr>
  </w:style>
  <w:style w:type="paragraph" w:customStyle="1" w:styleId="MarginNote">
    <w:name w:val="Margin Note"/>
    <w:basedOn w:val="BodyText"/>
    <w:rsid w:val="001A1B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B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1B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1B0C"/>
    <w:rPr>
      <w:sz w:val="32"/>
    </w:rPr>
  </w:style>
  <w:style w:type="paragraph" w:customStyle="1" w:styleId="HeadingProcedure">
    <w:name w:val="Heading Procedure"/>
    <w:basedOn w:val="HeadingBase"/>
    <w:next w:val="Normal"/>
    <w:rsid w:val="001A1B0C"/>
    <w:pPr>
      <w:tabs>
        <w:tab w:val="left" w:pos="0"/>
      </w:tabs>
      <w:spacing w:before="120" w:after="60"/>
    </w:pPr>
    <w:rPr>
      <w:i/>
      <w:color w:val="918585"/>
      <w:sz w:val="22"/>
    </w:rPr>
  </w:style>
  <w:style w:type="paragraph" w:customStyle="1" w:styleId="TableBodyText">
    <w:name w:val="Table Body Text"/>
    <w:basedOn w:val="BodyText"/>
    <w:rsid w:val="001A1B0C"/>
    <w:pPr>
      <w:spacing w:before="60" w:after="60"/>
    </w:pPr>
  </w:style>
  <w:style w:type="paragraph" w:styleId="ListContinue">
    <w:name w:val="List Continue"/>
    <w:basedOn w:val="List"/>
    <w:rsid w:val="001A1B0C"/>
    <w:pPr>
      <w:ind w:firstLine="0"/>
    </w:pPr>
  </w:style>
  <w:style w:type="paragraph" w:customStyle="1" w:styleId="ListNote">
    <w:name w:val="List Note"/>
    <w:basedOn w:val="List"/>
    <w:rsid w:val="001A1B0C"/>
    <w:pPr>
      <w:pBdr>
        <w:top w:val="single" w:sz="6" w:space="2" w:color="918585"/>
        <w:bottom w:val="single" w:sz="6" w:space="2" w:color="918585"/>
      </w:pBdr>
      <w:tabs>
        <w:tab w:val="left" w:pos="1021"/>
      </w:tabs>
      <w:ind w:firstLine="0"/>
    </w:pPr>
  </w:style>
  <w:style w:type="paragraph" w:customStyle="1" w:styleId="Warning">
    <w:name w:val="Warning"/>
    <w:basedOn w:val="BodyText"/>
    <w:rsid w:val="001A1B0C"/>
    <w:pPr>
      <w:shd w:val="clear" w:color="auto" w:fill="D9D9D9"/>
      <w:tabs>
        <w:tab w:val="left" w:pos="992"/>
      </w:tabs>
      <w:ind w:left="119" w:right="119"/>
    </w:pPr>
    <w:rPr>
      <w:sz w:val="20"/>
    </w:rPr>
  </w:style>
  <w:style w:type="paragraph" w:customStyle="1" w:styleId="MarginIcons">
    <w:name w:val="Margin Icons"/>
    <w:basedOn w:val="BodyText"/>
    <w:rsid w:val="001A1B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1B0C"/>
    <w:rPr>
      <w:rFonts w:ascii="Courier New" w:hAnsi="Courier New"/>
    </w:rPr>
  </w:style>
  <w:style w:type="paragraph" w:customStyle="1" w:styleId="NoteBullet">
    <w:name w:val="Note Bullet"/>
    <w:basedOn w:val="Note"/>
    <w:rsid w:val="001A1B0C"/>
    <w:pPr>
      <w:tabs>
        <w:tab w:val="clear" w:pos="680"/>
      </w:tabs>
      <w:spacing w:before="60" w:after="60"/>
    </w:pPr>
  </w:style>
  <w:style w:type="paragraph" w:customStyle="1" w:styleId="SubHeading2">
    <w:name w:val="SubHeading2"/>
    <w:basedOn w:val="HeadingBase"/>
    <w:rsid w:val="001A1B0C"/>
    <w:pPr>
      <w:spacing w:before="240" w:after="60"/>
    </w:pPr>
    <w:rPr>
      <w:sz w:val="20"/>
    </w:rPr>
  </w:style>
  <w:style w:type="paragraph" w:customStyle="1" w:styleId="SubHeading1">
    <w:name w:val="SubHeading1"/>
    <w:basedOn w:val="HeadingBase"/>
    <w:rsid w:val="001A1B0C"/>
    <w:pPr>
      <w:spacing w:before="240" w:after="60"/>
    </w:pPr>
    <w:rPr>
      <w:color w:val="918585"/>
      <w:sz w:val="22"/>
    </w:rPr>
  </w:style>
  <w:style w:type="paragraph" w:customStyle="1" w:styleId="SideHeading">
    <w:name w:val="Side Heading"/>
    <w:basedOn w:val="HeadingBase"/>
    <w:rsid w:val="001A1B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B0C"/>
    <w:pPr>
      <w:numPr>
        <w:numId w:val="10"/>
      </w:numPr>
    </w:pPr>
  </w:style>
  <w:style w:type="paragraph" w:styleId="PlainText">
    <w:name w:val="Plain Text"/>
    <w:basedOn w:val="Normal"/>
    <w:link w:val="PlainTextChar"/>
    <w:rsid w:val="001A1B0C"/>
    <w:rPr>
      <w:sz w:val="20"/>
    </w:rPr>
  </w:style>
  <w:style w:type="character" w:customStyle="1" w:styleId="PlainTextChar">
    <w:name w:val="Plain Text Char"/>
    <w:basedOn w:val="DefaultParagraphFont"/>
    <w:link w:val="PlainText"/>
    <w:rsid w:val="001A1B0C"/>
    <w:rPr>
      <w:rFonts w:ascii="Courier New" w:eastAsia="Times New Roman" w:hAnsi="Courier New" w:cs="Times New Roman"/>
      <w:sz w:val="20"/>
      <w:szCs w:val="20"/>
      <w:lang w:eastAsia="en-US"/>
    </w:rPr>
  </w:style>
  <w:style w:type="character" w:customStyle="1" w:styleId="MenuOption">
    <w:name w:val="Menu Option"/>
    <w:basedOn w:val="DefaultParagraphFont"/>
    <w:rsid w:val="001A1B0C"/>
    <w:rPr>
      <w:b/>
      <w:smallCaps/>
    </w:rPr>
  </w:style>
  <w:style w:type="paragraph" w:customStyle="1" w:styleId="TableListNumber">
    <w:name w:val="Table List Number"/>
    <w:basedOn w:val="ListNumber"/>
    <w:rsid w:val="001A1B0C"/>
    <w:pPr>
      <w:numPr>
        <w:numId w:val="0"/>
      </w:numPr>
    </w:pPr>
  </w:style>
  <w:style w:type="paragraph" w:styleId="TOC4">
    <w:name w:val="toc 4"/>
    <w:basedOn w:val="TOCBase"/>
    <w:next w:val="Normal"/>
    <w:semiHidden/>
    <w:rsid w:val="001A1B0C"/>
    <w:pPr>
      <w:tabs>
        <w:tab w:val="right" w:leader="dot" w:pos="9071"/>
      </w:tabs>
      <w:ind w:left="1701"/>
    </w:pPr>
  </w:style>
  <w:style w:type="paragraph" w:customStyle="1" w:styleId="ListAlpha">
    <w:name w:val="List Alpha"/>
    <w:basedOn w:val="List"/>
    <w:rsid w:val="001A1B0C"/>
    <w:pPr>
      <w:numPr>
        <w:numId w:val="8"/>
      </w:numPr>
    </w:pPr>
  </w:style>
  <w:style w:type="paragraph" w:customStyle="1" w:styleId="ListAlpha2">
    <w:name w:val="List Alpha 2"/>
    <w:basedOn w:val="List2"/>
    <w:rsid w:val="001A1B0C"/>
    <w:pPr>
      <w:numPr>
        <w:numId w:val="7"/>
      </w:numPr>
    </w:pPr>
  </w:style>
  <w:style w:type="paragraph" w:styleId="List2">
    <w:name w:val="List 2"/>
    <w:basedOn w:val="BodyText"/>
    <w:rsid w:val="001A1B0C"/>
    <w:pPr>
      <w:tabs>
        <w:tab w:val="left" w:pos="680"/>
      </w:tabs>
      <w:spacing w:before="60" w:after="60"/>
      <w:ind w:left="680" w:hanging="340"/>
    </w:pPr>
  </w:style>
  <w:style w:type="paragraph" w:styleId="List3">
    <w:name w:val="List 3"/>
    <w:basedOn w:val="BodyText"/>
    <w:rsid w:val="001A1B0C"/>
    <w:pPr>
      <w:tabs>
        <w:tab w:val="left" w:pos="1021"/>
      </w:tabs>
      <w:spacing w:before="60" w:after="60"/>
      <w:ind w:left="1020" w:hanging="340"/>
    </w:pPr>
  </w:style>
  <w:style w:type="paragraph" w:styleId="List4">
    <w:name w:val="List 4"/>
    <w:basedOn w:val="BodyText"/>
    <w:rsid w:val="001A1B0C"/>
    <w:pPr>
      <w:tabs>
        <w:tab w:val="left" w:pos="1361"/>
      </w:tabs>
      <w:spacing w:before="60" w:after="60"/>
      <w:ind w:left="1361" w:hanging="340"/>
    </w:pPr>
  </w:style>
  <w:style w:type="paragraph" w:styleId="List5">
    <w:name w:val="List 5"/>
    <w:basedOn w:val="BodyText"/>
    <w:rsid w:val="001A1B0C"/>
    <w:pPr>
      <w:tabs>
        <w:tab w:val="left" w:pos="1701"/>
      </w:tabs>
      <w:spacing w:before="60" w:after="60"/>
      <w:ind w:left="1701" w:hanging="340"/>
    </w:pPr>
  </w:style>
  <w:style w:type="paragraph" w:styleId="ListBullet3">
    <w:name w:val="List Bullet 3"/>
    <w:basedOn w:val="List3"/>
    <w:rsid w:val="001A1B0C"/>
    <w:pPr>
      <w:numPr>
        <w:numId w:val="13"/>
      </w:numPr>
      <w:tabs>
        <w:tab w:val="clear" w:pos="1021"/>
      </w:tabs>
      <w:ind w:left="1037" w:hanging="357"/>
    </w:pPr>
  </w:style>
  <w:style w:type="paragraph" w:styleId="ListBullet4">
    <w:name w:val="List Bullet 4"/>
    <w:basedOn w:val="List4"/>
    <w:rsid w:val="001A1B0C"/>
    <w:pPr>
      <w:numPr>
        <w:numId w:val="2"/>
      </w:numPr>
      <w:tabs>
        <w:tab w:val="clear" w:pos="1361"/>
      </w:tabs>
    </w:pPr>
  </w:style>
  <w:style w:type="paragraph" w:styleId="ListBullet5">
    <w:name w:val="List Bullet 5"/>
    <w:basedOn w:val="List5"/>
    <w:rsid w:val="001A1B0C"/>
    <w:pPr>
      <w:numPr>
        <w:numId w:val="3"/>
      </w:numPr>
    </w:pPr>
  </w:style>
  <w:style w:type="paragraph" w:styleId="ListContinue2">
    <w:name w:val="List Continue 2"/>
    <w:basedOn w:val="List2"/>
    <w:rsid w:val="001A1B0C"/>
    <w:pPr>
      <w:ind w:firstLine="0"/>
    </w:pPr>
  </w:style>
  <w:style w:type="paragraph" w:styleId="ListContinue3">
    <w:name w:val="List Continue 3"/>
    <w:basedOn w:val="List3"/>
    <w:rsid w:val="001A1B0C"/>
    <w:pPr>
      <w:ind w:left="1021" w:firstLine="0"/>
    </w:pPr>
  </w:style>
  <w:style w:type="paragraph" w:styleId="ListContinue4">
    <w:name w:val="List Continue 4"/>
    <w:basedOn w:val="List4"/>
    <w:rsid w:val="001A1B0C"/>
    <w:pPr>
      <w:ind w:firstLine="0"/>
    </w:pPr>
  </w:style>
  <w:style w:type="paragraph" w:styleId="ListContinue5">
    <w:name w:val="List Continue 5"/>
    <w:basedOn w:val="List5"/>
    <w:rsid w:val="001A1B0C"/>
    <w:pPr>
      <w:ind w:firstLine="0"/>
    </w:pPr>
  </w:style>
  <w:style w:type="paragraph" w:styleId="ListNumber3">
    <w:name w:val="List Number 3"/>
    <w:basedOn w:val="List3"/>
    <w:rsid w:val="001A1B0C"/>
    <w:pPr>
      <w:numPr>
        <w:numId w:val="4"/>
      </w:numPr>
    </w:pPr>
  </w:style>
  <w:style w:type="paragraph" w:styleId="ListNumber4">
    <w:name w:val="List Number 4"/>
    <w:basedOn w:val="List4"/>
    <w:rsid w:val="001A1B0C"/>
    <w:pPr>
      <w:numPr>
        <w:numId w:val="5"/>
      </w:numPr>
    </w:pPr>
  </w:style>
  <w:style w:type="paragraph" w:styleId="ListNumber5">
    <w:name w:val="List Number 5"/>
    <w:basedOn w:val="List5"/>
    <w:rsid w:val="001A1B0C"/>
    <w:pPr>
      <w:numPr>
        <w:numId w:val="6"/>
      </w:numPr>
    </w:pPr>
  </w:style>
  <w:style w:type="paragraph" w:styleId="BlockText">
    <w:name w:val="Block Text"/>
    <w:basedOn w:val="Normal"/>
    <w:rsid w:val="001A1B0C"/>
    <w:pPr>
      <w:spacing w:after="120"/>
      <w:ind w:left="1440" w:right="1440"/>
    </w:pPr>
  </w:style>
  <w:style w:type="character" w:customStyle="1" w:styleId="Subscript">
    <w:name w:val="Subscript"/>
    <w:basedOn w:val="DefaultParagraphFont"/>
    <w:rsid w:val="001A1B0C"/>
    <w:rPr>
      <w:sz w:val="16"/>
      <w:vertAlign w:val="subscript"/>
    </w:rPr>
  </w:style>
  <w:style w:type="character" w:customStyle="1" w:styleId="Superscript">
    <w:name w:val="Superscript"/>
    <w:basedOn w:val="DefaultParagraphFont"/>
    <w:rsid w:val="001A1B0C"/>
    <w:rPr>
      <w:sz w:val="16"/>
      <w:vertAlign w:val="superscript"/>
    </w:rPr>
  </w:style>
  <w:style w:type="character" w:customStyle="1" w:styleId="Symbols">
    <w:name w:val="Symbols"/>
    <w:basedOn w:val="DefaultParagraphFont"/>
    <w:rsid w:val="001A1B0C"/>
    <w:rPr>
      <w:rFonts w:ascii="Symbol" w:hAnsi="Symbol"/>
    </w:rPr>
  </w:style>
  <w:style w:type="character" w:customStyle="1" w:styleId="MenuOptions">
    <w:name w:val="Menu Options"/>
    <w:basedOn w:val="DefaultParagraphFont"/>
    <w:rsid w:val="001A1B0C"/>
    <w:rPr>
      <w:rFonts w:ascii="Arial Narrow" w:hAnsi="Arial Narrow"/>
      <w:smallCaps/>
    </w:rPr>
  </w:style>
  <w:style w:type="character" w:customStyle="1" w:styleId="Buttons">
    <w:name w:val="Buttons"/>
    <w:basedOn w:val="DefaultParagraphFont"/>
    <w:rsid w:val="001A1B0C"/>
    <w:rPr>
      <w:b/>
    </w:rPr>
  </w:style>
  <w:style w:type="character" w:customStyle="1" w:styleId="Underlined">
    <w:name w:val="Underlined"/>
    <w:basedOn w:val="DefaultParagraphFont"/>
    <w:rsid w:val="001A1B0C"/>
    <w:rPr>
      <w:u w:val="single"/>
    </w:rPr>
  </w:style>
  <w:style w:type="paragraph" w:customStyle="1" w:styleId="TableBodyTextRight">
    <w:name w:val="Table Body Text Right"/>
    <w:basedOn w:val="TableBodyText"/>
    <w:rsid w:val="001A1B0C"/>
    <w:pPr>
      <w:widowControl w:val="0"/>
      <w:autoSpaceDE w:val="0"/>
      <w:autoSpaceDN w:val="0"/>
      <w:adjustRightInd w:val="0"/>
      <w:jc w:val="right"/>
    </w:pPr>
    <w:rPr>
      <w:rFonts w:cs="Arial"/>
      <w:szCs w:val="18"/>
    </w:rPr>
  </w:style>
  <w:style w:type="paragraph" w:customStyle="1" w:styleId="CopyrightText">
    <w:name w:val="Copyright Text"/>
    <w:basedOn w:val="BodyText"/>
    <w:rsid w:val="001A1B0C"/>
    <w:rPr>
      <w:sz w:val="18"/>
    </w:rPr>
  </w:style>
  <w:style w:type="paragraph" w:customStyle="1" w:styleId="BodySmallRight">
    <w:name w:val="Body Small Right"/>
    <w:basedOn w:val="BodyTextRight"/>
    <w:rsid w:val="001A1B0C"/>
    <w:rPr>
      <w:sz w:val="18"/>
      <w:szCs w:val="18"/>
    </w:rPr>
  </w:style>
  <w:style w:type="paragraph" w:customStyle="1" w:styleId="MarginEdition">
    <w:name w:val="Margin Edition"/>
    <w:basedOn w:val="MarginNote"/>
    <w:rsid w:val="001A1B0C"/>
    <w:pPr>
      <w:spacing w:before="0" w:after="0"/>
    </w:pPr>
    <w:rPr>
      <w:rFonts w:ascii="Times New Roman" w:hAnsi="Times New Roman"/>
      <w:color w:val="999999"/>
    </w:rPr>
  </w:style>
  <w:style w:type="paragraph" w:customStyle="1" w:styleId="Spacer">
    <w:name w:val="Spacer"/>
    <w:basedOn w:val="Normal"/>
    <w:rsid w:val="001A1B0C"/>
    <w:rPr>
      <w:sz w:val="2"/>
      <w:szCs w:val="2"/>
    </w:rPr>
  </w:style>
  <w:style w:type="character" w:customStyle="1" w:styleId="Small">
    <w:name w:val="Small"/>
    <w:basedOn w:val="DefaultParagraphFont"/>
    <w:rsid w:val="001A1B0C"/>
    <w:rPr>
      <w:sz w:val="16"/>
    </w:rPr>
  </w:style>
  <w:style w:type="paragraph" w:customStyle="1" w:styleId="WideTable">
    <w:name w:val="Wide Table"/>
    <w:basedOn w:val="Normal"/>
    <w:rsid w:val="001A1B0C"/>
    <w:pPr>
      <w:ind w:left="-1418"/>
    </w:pPr>
    <w:rPr>
      <w:sz w:val="2"/>
      <w:szCs w:val="2"/>
    </w:rPr>
  </w:style>
  <w:style w:type="character" w:styleId="PageNumber">
    <w:name w:val="page number"/>
    <w:basedOn w:val="DefaultParagraphFont"/>
    <w:rsid w:val="001A1B0C"/>
  </w:style>
  <w:style w:type="paragraph" w:styleId="Quote">
    <w:name w:val="Quote"/>
    <w:basedOn w:val="Heading1"/>
    <w:link w:val="QuoteChar"/>
    <w:qFormat/>
    <w:rsid w:val="001A1B0C"/>
    <w:rPr>
      <w:b w:val="0"/>
      <w:sz w:val="72"/>
      <w:szCs w:val="72"/>
      <w:lang w:val="en-NZ"/>
    </w:rPr>
  </w:style>
  <w:style w:type="character" w:customStyle="1" w:styleId="QuoteChar">
    <w:name w:val="Quote Char"/>
    <w:basedOn w:val="DefaultParagraphFont"/>
    <w:link w:val="Quote"/>
    <w:rsid w:val="001A1B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B0C"/>
    <w:pPr>
      <w:pageBreakBefore/>
    </w:pPr>
  </w:style>
  <w:style w:type="paragraph" w:customStyle="1" w:styleId="Border">
    <w:name w:val="Border"/>
    <w:basedOn w:val="Normal"/>
    <w:qFormat/>
    <w:rsid w:val="001A1B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1B0C"/>
    <w:rPr>
      <w:b/>
      <w:bCs/>
      <w:i/>
      <w:iCs/>
      <w:color w:val="auto"/>
    </w:rPr>
  </w:style>
  <w:style w:type="paragraph" w:styleId="IntenseQuote">
    <w:name w:val="Intense Quote"/>
    <w:basedOn w:val="Normal"/>
    <w:next w:val="Normal"/>
    <w:link w:val="IntenseQuoteChar"/>
    <w:uiPriority w:val="30"/>
    <w:qFormat/>
    <w:rsid w:val="001A1B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1B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1B0C"/>
    <w:rPr>
      <w:smallCaps/>
      <w:color w:val="auto"/>
      <w:u w:val="single"/>
    </w:rPr>
  </w:style>
  <w:style w:type="character" w:styleId="IntenseReference">
    <w:name w:val="Intense Reference"/>
    <w:basedOn w:val="DefaultParagraphFont"/>
    <w:uiPriority w:val="32"/>
    <w:qFormat/>
    <w:rsid w:val="001A1B0C"/>
    <w:rPr>
      <w:b/>
      <w:bCs/>
      <w:smallCaps/>
      <w:color w:val="auto"/>
      <w:spacing w:val="5"/>
      <w:u w:val="single"/>
    </w:rPr>
  </w:style>
  <w:style w:type="paragraph" w:customStyle="1" w:styleId="2ColumnHeading">
    <w:name w:val="2Column Heading"/>
    <w:basedOn w:val="BodyText"/>
    <w:qFormat/>
    <w:rsid w:val="001A1B0C"/>
    <w:pPr>
      <w:spacing w:after="60"/>
      <w:ind w:left="-2268"/>
    </w:pPr>
    <w:rPr>
      <w:b/>
    </w:rPr>
  </w:style>
  <w:style w:type="paragraph" w:customStyle="1" w:styleId="Heading1TOC">
    <w:name w:val="Heading1 TOC"/>
    <w:basedOn w:val="Normal"/>
    <w:qFormat/>
    <w:rsid w:val="001A1B0C"/>
    <w:pPr>
      <w:spacing w:before="240" w:after="120"/>
    </w:pPr>
    <w:rPr>
      <w:rFonts w:ascii="Times New Roman" w:hAnsi="Times New Roman"/>
      <w:b/>
      <w:sz w:val="32"/>
    </w:rPr>
  </w:style>
  <w:style w:type="paragraph" w:customStyle="1" w:styleId="Heading2TOC">
    <w:name w:val="Heading2 TOC"/>
    <w:basedOn w:val="Normal"/>
    <w:qFormat/>
    <w:rsid w:val="001A1B0C"/>
    <w:pPr>
      <w:spacing w:before="240" w:after="60"/>
    </w:pPr>
    <w:rPr>
      <w:rFonts w:ascii="Times New Roman" w:hAnsi="Times New Roman"/>
      <w:b/>
      <w:sz w:val="28"/>
    </w:rPr>
  </w:style>
  <w:style w:type="character" w:customStyle="1" w:styleId="Underline">
    <w:name w:val="Underline"/>
    <w:basedOn w:val="DefaultParagraphFont"/>
    <w:qFormat/>
    <w:rsid w:val="001A1B0C"/>
    <w:rPr>
      <w:u w:val="single"/>
    </w:rPr>
  </w:style>
  <w:style w:type="character" w:customStyle="1" w:styleId="BoldandItalics">
    <w:name w:val="Bold and Italics"/>
    <w:qFormat/>
    <w:rsid w:val="001A1B0C"/>
    <w:rPr>
      <w:b/>
      <w:i/>
      <w:u w:val="none"/>
    </w:rPr>
  </w:style>
  <w:style w:type="paragraph" w:styleId="BalloonText">
    <w:name w:val="Balloon Text"/>
    <w:basedOn w:val="Normal"/>
    <w:link w:val="BalloonTextChar"/>
    <w:rsid w:val="001A1B0C"/>
    <w:rPr>
      <w:rFonts w:ascii="Tahoma" w:hAnsi="Tahoma" w:cs="Tahoma"/>
      <w:sz w:val="16"/>
      <w:szCs w:val="16"/>
    </w:rPr>
  </w:style>
  <w:style w:type="character" w:customStyle="1" w:styleId="BalloonTextChar">
    <w:name w:val="Balloon Text Char"/>
    <w:basedOn w:val="DefaultParagraphFont"/>
    <w:link w:val="BalloonText"/>
    <w:rsid w:val="001A1B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1B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1B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1B0C"/>
    <w:rPr>
      <w:b/>
      <w:color w:val="660033"/>
      <w:spacing w:val="0"/>
    </w:rPr>
  </w:style>
  <w:style w:type="paragraph" w:customStyle="1" w:styleId="Nameditemlist">
    <w:name w:val="Named item list"/>
    <w:basedOn w:val="BodyText"/>
    <w:qFormat/>
    <w:rsid w:val="001A1B0C"/>
    <w:pPr>
      <w:tabs>
        <w:tab w:val="left" w:pos="2835"/>
      </w:tabs>
      <w:ind w:left="2835" w:hanging="2835"/>
    </w:pPr>
  </w:style>
  <w:style w:type="paragraph" w:customStyle="1" w:styleId="BodyTextnopadding">
    <w:name w:val="Body Text no padding"/>
    <w:basedOn w:val="BodyText"/>
    <w:qFormat/>
    <w:rsid w:val="001A1B0C"/>
    <w:pPr>
      <w:spacing w:before="0" w:after="0"/>
    </w:pPr>
  </w:style>
  <w:style w:type="paragraph" w:customStyle="1" w:styleId="BodyTextBold">
    <w:name w:val="Body Text Bold"/>
    <w:basedOn w:val="BodyText"/>
    <w:qFormat/>
    <w:rsid w:val="001A1B0C"/>
    <w:rPr>
      <w:b/>
    </w:rPr>
  </w:style>
  <w:style w:type="character" w:styleId="Hyperlink">
    <w:name w:val="Hyperlink"/>
    <w:basedOn w:val="DefaultParagraphFont"/>
    <w:uiPriority w:val="99"/>
    <w:unhideWhenUsed/>
    <w:rsid w:val="00B725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720</Words>
  <Characters>4711</Characters>
  <Application>Microsoft Office Word</Application>
  <DocSecurity>0</DocSecurity>
  <Lines>162</Lines>
  <Paragraphs>93</Paragraphs>
  <ScaleCrop>false</ScaleCrop>
  <Company>Author-it Software Corporation Ltd.</Company>
  <LinksUpToDate>false</LinksUpToDate>
  <CharactersWithSpaces>5338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BSBMGT803 Use financial and economic information for strategic decision making</dc:title>
  <dc:subject>Approved</dc:subject>
  <dc:creator>PwC’s Skills for Australia</dc:creator>
  <cp:keywords>Release: 1</cp:keywords>
  <dc:description>Review Date: 12 April 2008</dc:description>
  <cp:lastModifiedBy>HSD_TPCMSd.prod</cp:lastModifiedBy>
  <cp:revision>3</cp:revision>
  <dcterms:created xsi:type="dcterms:W3CDTF">2022-06-16T11:18:00Z</dcterms:created>
  <dcterms:modified xsi:type="dcterms:W3CDTF">2022-06-16T11:18:00Z</dcterms:modified>
</cp:coreProperties>
</file>