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6B1" w:rsidP="00B756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BSBMGT803 Use financial and economic information for strategic decision making</w:t>
      </w:r>
      <w:r>
        <w:fldChar w:fldCharType="end"/>
      </w:r>
    </w:p>
    <w:p w:rsidR="00B756B1" w:rsidP="00B756B1">
      <w:pPr>
        <w:pStyle w:val="Version"/>
        <w:sectPr w:rsidSect="001920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20DD" w:rsidP="001920DD">
      <w:pPr>
        <w:pStyle w:val="SuperHeading"/>
      </w:pPr>
      <w:r w:rsidRPr="001920DD">
        <w:t>Assessment Requirements for BSBMGT803 Use financial and economic information for strategic decision making</w:t>
      </w:r>
    </w:p>
    <w:p w:rsidR="00000000" w:rsidRPr="001920DD" w:rsidP="001920DD">
      <w:pPr>
        <w:pStyle w:val="Heading1"/>
      </w:pPr>
      <w:bookmarkStart w:id="1" w:name="O_645549"/>
      <w:bookmarkEnd w:id="1"/>
      <w:r w:rsidRPr="001920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920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0DD" w:rsidP="001920DD">
            <w:pPr>
              <w:pStyle w:val="BodyText"/>
            </w:pPr>
            <w:r w:rsidRPr="001920D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0DD">
            <w:pPr>
              <w:pStyle w:val="BodyText"/>
              <w:rPr>
                <w:lang w:val="en-NZ"/>
              </w:rPr>
            </w:pPr>
            <w:r w:rsidRPr="001920DD">
              <w:rPr>
                <w:rStyle w:val="SpecialBold"/>
              </w:rPr>
              <w:t>Comments</w:t>
            </w:r>
          </w:p>
        </w:tc>
      </w:tr>
      <w:tr w:rsidTr="001920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0DD">
            <w:pPr>
              <w:pStyle w:val="BodyText"/>
              <w:rPr>
                <w:lang w:val="en-NZ"/>
              </w:rPr>
            </w:pPr>
            <w:r w:rsidRPr="001920D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0DD" w:rsidP="001920DD">
            <w:pPr>
              <w:pStyle w:val="BodyText"/>
            </w:pPr>
            <w:r w:rsidRPr="001920DD">
              <w:t>This version first released with BSB Business Services Training Package Version 1.0.</w:t>
            </w:r>
          </w:p>
        </w:tc>
      </w:tr>
    </w:tbl>
    <w:p w:rsidR="00000000" w:rsidRPr="001920DD" w:rsidP="001920DD">
      <w:pPr>
        <w:pStyle w:val="BodyText"/>
      </w:pPr>
    </w:p>
    <w:p w:rsidR="00000000" w:rsidRPr="001920DD" w:rsidP="001920DD">
      <w:pPr>
        <w:pStyle w:val="AllowPageBreak"/>
      </w:pPr>
    </w:p>
    <w:p w:rsidR="00000000" w:rsidRPr="001920DD" w:rsidP="001920DD">
      <w:pPr>
        <w:pStyle w:val="Heading1"/>
      </w:pPr>
      <w:bookmarkStart w:id="2" w:name="O_645550"/>
      <w:bookmarkEnd w:id="2"/>
      <w:r w:rsidRPr="001920DD">
        <w:t>Performance Evidence</w:t>
      </w:r>
    </w:p>
    <w:p w:rsidR="00000000" w:rsidRPr="001920DD" w:rsidP="00B756B1">
      <w:pPr>
        <w:pStyle w:val="BodyText"/>
      </w:pPr>
      <w:r w:rsidRPr="001920DD">
        <w:t>Evidence of the ability to:</w:t>
      </w:r>
    </w:p>
    <w:p w:rsidR="00000000" w:rsidRPr="001920DD" w:rsidP="001920DD">
      <w:pPr>
        <w:pStyle w:val="ListBullet"/>
      </w:pPr>
      <w:r w:rsidRPr="001920DD">
        <w:t>negotiate, monitor and review an enterprise financial strategy based on valid data analysis</w:t>
      </w:r>
    </w:p>
    <w:p w:rsidR="00000000" w:rsidRPr="001920DD" w:rsidP="001920DD">
      <w:pPr>
        <w:pStyle w:val="ListBullet"/>
      </w:pPr>
      <w:r w:rsidRPr="001920DD">
        <w:t>use and an</w:t>
      </w:r>
      <w:r w:rsidRPr="001920DD">
        <w:t>alyse financial and economic information to achieve enterprise objectives and maximise returns on financial resources</w:t>
      </w:r>
    </w:p>
    <w:p w:rsidR="00000000" w:rsidRPr="001920DD" w:rsidP="001920DD">
      <w:pPr>
        <w:pStyle w:val="ListBullet"/>
      </w:pPr>
      <w:r w:rsidRPr="001920DD">
        <w:t>analyse and use budget systems and reporting processes including:</w:t>
      </w:r>
    </w:p>
    <w:p w:rsidR="00000000" w:rsidRPr="001920DD" w:rsidP="001920DD">
      <w:pPr>
        <w:pStyle w:val="ListBullet2"/>
      </w:pPr>
      <w:r w:rsidRPr="001920DD">
        <w:t>calculating balance sheet ratios</w:t>
      </w:r>
    </w:p>
    <w:p w:rsidR="00000000" w:rsidRPr="001920DD" w:rsidP="001920DD">
      <w:pPr>
        <w:pStyle w:val="ListBullet2"/>
      </w:pPr>
      <w:r w:rsidRPr="001920DD">
        <w:t>calculating income statement ratios</w:t>
      </w:r>
    </w:p>
    <w:p w:rsidR="00000000" w:rsidRPr="001920DD" w:rsidP="001920DD">
      <w:pPr>
        <w:pStyle w:val="ListBullet2"/>
      </w:pPr>
      <w:r w:rsidRPr="001920DD">
        <w:t>calculating cash flow statement ratios</w:t>
      </w:r>
    </w:p>
    <w:p w:rsidR="00000000" w:rsidRPr="001920DD" w:rsidP="001920DD">
      <w:pPr>
        <w:pStyle w:val="ListBullet2"/>
      </w:pPr>
      <w:r w:rsidRPr="001920DD">
        <w:t>monitoring income and expenditure</w:t>
      </w:r>
    </w:p>
    <w:p w:rsidR="00000000" w:rsidRPr="001920DD" w:rsidP="001920DD">
      <w:pPr>
        <w:pStyle w:val="ListBullet2"/>
      </w:pPr>
      <w:r w:rsidRPr="001920DD">
        <w:t>forecasting expenditure</w:t>
      </w:r>
    </w:p>
    <w:p w:rsidR="00000000" w:rsidRPr="001920DD" w:rsidP="001920DD">
      <w:pPr>
        <w:pStyle w:val="ListBullet2"/>
      </w:pPr>
      <w:r w:rsidRPr="001920DD">
        <w:t>developing contingency plans</w:t>
      </w:r>
    </w:p>
    <w:p w:rsidR="00000000" w:rsidRPr="001920DD" w:rsidP="001920DD">
      <w:pPr>
        <w:pStyle w:val="ListBullet2"/>
      </w:pPr>
      <w:r w:rsidRPr="001920DD">
        <w:t>adjusting budgets</w:t>
      </w:r>
    </w:p>
    <w:p w:rsidR="00000000" w:rsidRPr="001920DD" w:rsidP="001920DD">
      <w:pPr>
        <w:pStyle w:val="ListBullet"/>
      </w:pPr>
      <w:r w:rsidRPr="001920DD">
        <w:t>review and report on financial performance</w:t>
      </w:r>
    </w:p>
    <w:p w:rsidR="00000000" w:rsidRPr="001920DD" w:rsidP="001920DD">
      <w:pPr>
        <w:pStyle w:val="ListBullet"/>
      </w:pPr>
      <w:r w:rsidRPr="001920DD">
        <w:t>use financial data to support strategic decision making including:</w:t>
      </w:r>
    </w:p>
    <w:p w:rsidR="00000000" w:rsidRPr="001920DD" w:rsidP="001920DD">
      <w:pPr>
        <w:pStyle w:val="ListBullet2"/>
      </w:pPr>
      <w:r w:rsidRPr="001920DD">
        <w:t>modelling financial scenarios</w:t>
      </w:r>
    </w:p>
    <w:p w:rsidR="00000000" w:rsidRPr="001920DD" w:rsidP="001920DD">
      <w:pPr>
        <w:pStyle w:val="ListBullet2"/>
      </w:pPr>
      <w:r w:rsidRPr="001920DD">
        <w:t>conducting a cost benefit analysis</w:t>
      </w:r>
    </w:p>
    <w:p w:rsidR="00000000" w:rsidRPr="001920DD" w:rsidP="001920DD">
      <w:pPr>
        <w:pStyle w:val="ListBullet2"/>
      </w:pPr>
      <w:r w:rsidRPr="001920DD">
        <w:t>consulting with financial advisers</w:t>
      </w:r>
    </w:p>
    <w:p w:rsidR="00000000" w:rsidRPr="001920DD" w:rsidP="001920DD">
      <w:pPr>
        <w:pStyle w:val="ListBullet2"/>
      </w:pPr>
      <w:r w:rsidRPr="001920DD">
        <w:t>agreeing on performance indicators.</w:t>
      </w:r>
    </w:p>
    <w:p w:rsidR="00000000" w:rsidRPr="001920DD" w:rsidP="001920DD">
      <w:pPr>
        <w:pStyle w:val="BodyText"/>
      </w:pPr>
    </w:p>
    <w:p w:rsidR="00000000" w:rsidRPr="001920DD" w:rsidP="00B756B1">
      <w:pPr>
        <w:pStyle w:val="BodyText"/>
      </w:pPr>
      <w:r w:rsidRPr="001920DD">
        <w:t>Note: If a specific volume or frequency is not stated, then evidence must be provided at least once.</w:t>
      </w:r>
    </w:p>
    <w:p w:rsidR="00000000" w:rsidRPr="001920DD" w:rsidP="001920DD">
      <w:pPr>
        <w:pStyle w:val="Heading1"/>
      </w:pPr>
      <w:bookmarkStart w:id="3" w:name="O_645551"/>
      <w:bookmarkEnd w:id="3"/>
      <w:r w:rsidRPr="001920DD">
        <w:t>Knowledge Evidence</w:t>
      </w:r>
    </w:p>
    <w:p w:rsidR="00000000" w:rsidRPr="001920DD" w:rsidP="00B756B1">
      <w:pPr>
        <w:pStyle w:val="BodyText"/>
      </w:pPr>
      <w:r w:rsidRPr="001920DD">
        <w:t>To complete the unit requirements safely and effectively, the individual must:</w:t>
      </w:r>
    </w:p>
    <w:p w:rsidR="00000000" w:rsidRPr="001920DD" w:rsidP="001920DD">
      <w:pPr>
        <w:pStyle w:val="ListBullet"/>
      </w:pPr>
      <w:r w:rsidRPr="001920DD">
        <w:t>explain relevant financial and accounting principles relating to analysis and interpretation of financial reports and resources</w:t>
      </w:r>
    </w:p>
    <w:p w:rsidR="00000000" w:rsidRPr="001920DD" w:rsidP="001920DD">
      <w:pPr>
        <w:pStyle w:val="ListBullet"/>
      </w:pPr>
      <w:r w:rsidRPr="001920DD">
        <w:t>summarise financial, accounti</w:t>
      </w:r>
      <w:r w:rsidRPr="001920DD">
        <w:t>ng and economic terminology and systems relevant to the financial strategy</w:t>
      </w:r>
    </w:p>
    <w:p w:rsidR="00000000" w:rsidRPr="001920DD" w:rsidP="001920DD">
      <w:pPr>
        <w:pStyle w:val="ListBullet"/>
      </w:pPr>
      <w:r w:rsidRPr="001920DD">
        <w:t>explain techniques for calculating and analysing financial data and how they are applied.</w:t>
      </w:r>
    </w:p>
    <w:p w:rsidR="00000000" w:rsidRPr="001920DD" w:rsidP="001920DD">
      <w:pPr>
        <w:pStyle w:val="AllowPageBreak"/>
      </w:pPr>
    </w:p>
    <w:p w:rsidR="00000000" w:rsidRPr="001920DD" w:rsidP="001920DD">
      <w:pPr>
        <w:pStyle w:val="Heading1"/>
      </w:pPr>
      <w:bookmarkStart w:id="4" w:name="O_645552"/>
      <w:bookmarkEnd w:id="4"/>
      <w:r w:rsidRPr="001920DD">
        <w:t>Assessment Conditions</w:t>
      </w:r>
    </w:p>
    <w:p w:rsidR="00000000" w:rsidRPr="001920DD" w:rsidP="00B756B1">
      <w:pPr>
        <w:pStyle w:val="BodyText"/>
      </w:pPr>
      <w:r w:rsidRPr="001920DD">
        <w:t>Assessment must be conducted in a safe environment w</w:t>
      </w:r>
      <w:r w:rsidRPr="001920DD">
        <w:t>here evidence gathered demonstrates consistent performance of typical activities experienced in the management and leadership field of work and include access to:</w:t>
      </w:r>
    </w:p>
    <w:p w:rsidR="00000000" w:rsidRPr="001920DD" w:rsidP="001920DD">
      <w:pPr>
        <w:pStyle w:val="ListBullet"/>
      </w:pPr>
      <w:r w:rsidRPr="001920DD">
        <w:t>legislation, regulations and codes of practice</w:t>
      </w:r>
    </w:p>
    <w:p w:rsidR="00000000" w:rsidRPr="001920DD" w:rsidP="001920DD">
      <w:pPr>
        <w:pStyle w:val="ListBullet"/>
      </w:pPr>
      <w:r w:rsidRPr="001920DD">
        <w:t>workplace policies and procedures</w:t>
      </w:r>
    </w:p>
    <w:p w:rsidR="00000000" w:rsidRPr="001920DD" w:rsidP="001920DD">
      <w:pPr>
        <w:pStyle w:val="ListBullet"/>
      </w:pPr>
      <w:r w:rsidRPr="001920DD">
        <w:t>business eq</w:t>
      </w:r>
      <w:r w:rsidRPr="001920DD">
        <w:t>uipment and resources</w:t>
      </w:r>
    </w:p>
    <w:p w:rsidR="00000000" w:rsidRPr="001920DD" w:rsidP="001920DD">
      <w:pPr>
        <w:pStyle w:val="ListBullet"/>
      </w:pPr>
      <w:r w:rsidRPr="001920DD">
        <w:t>case studies and, where possible, real situations.</w:t>
      </w:r>
    </w:p>
    <w:p w:rsidR="00000000" w:rsidRPr="001920DD" w:rsidP="001920DD">
      <w:pPr>
        <w:pStyle w:val="BodyText"/>
      </w:pPr>
    </w:p>
    <w:p w:rsidR="00000000" w:rsidRPr="001920DD" w:rsidP="00B756B1">
      <w:pPr>
        <w:pStyle w:val="BodyText"/>
      </w:pPr>
      <w:r w:rsidRPr="001920DD">
        <w:t>Assessors must satisfy NVR/AQTF assessor requirements.</w:t>
      </w:r>
    </w:p>
    <w:p w:rsidR="00000000" w:rsidRPr="001920DD" w:rsidP="001920DD">
      <w:pPr>
        <w:pStyle w:val="Heading1"/>
      </w:pPr>
      <w:bookmarkStart w:id="5" w:name="O_645555"/>
      <w:bookmarkEnd w:id="5"/>
      <w:r w:rsidRPr="001920DD">
        <w:t>Links</w:t>
      </w:r>
    </w:p>
    <w:p w:rsidR="00000000" w:rsidRPr="001920DD" w:rsidP="00B756B1">
      <w:pPr>
        <w:pStyle w:val="BodyText"/>
      </w:pPr>
      <w:r w:rsidRPr="001920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8247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920DD" w:rsidP="001920DD"/>
    <w:sectPr w:rsidSect="001920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DD" w:rsidRPr="00B756B1" w:rsidP="00B756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B1" w:rsidP="001920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56B1" w:rsidP="001920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56B1" w:rsidP="001920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0DD" w:rsidRPr="00B756B1" w:rsidP="00B756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B1" w:rsidRPr="002D2AF8" w:rsidP="001920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BSBMGT803 Use financial and economic information for strategic decision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B756B1" w:rsidP="001920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9451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34F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0C3D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0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0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0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0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0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0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0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0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0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0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0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0DD"/>
  </w:style>
  <w:style w:type="character" w:customStyle="1" w:styleId="Heading1Char">
    <w:name w:val="Heading 1 Char"/>
    <w:basedOn w:val="DefaultParagraphFont"/>
    <w:link w:val="Heading1"/>
    <w:rsid w:val="001920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0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0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20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20DD"/>
    <w:rPr>
      <w:b/>
      <w:spacing w:val="0"/>
    </w:rPr>
  </w:style>
  <w:style w:type="paragraph" w:styleId="ListBullet2">
    <w:name w:val="List Bullet 2"/>
    <w:basedOn w:val="List2"/>
    <w:rsid w:val="001920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20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0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20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0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0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0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0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0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0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0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0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0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0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0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0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0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20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20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20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0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0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20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0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0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0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0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0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0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0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0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20DD"/>
    <w:rPr>
      <w:i/>
    </w:rPr>
  </w:style>
  <w:style w:type="paragraph" w:styleId="Caption">
    <w:name w:val="caption"/>
    <w:basedOn w:val="BodyText"/>
    <w:next w:val="Normal"/>
    <w:qFormat/>
    <w:rsid w:val="001920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0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0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0DD"/>
  </w:style>
  <w:style w:type="paragraph" w:styleId="TableofFigures">
    <w:name w:val="table of figures"/>
    <w:basedOn w:val="Normal"/>
    <w:next w:val="Normal"/>
    <w:semiHidden/>
    <w:rsid w:val="001920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0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20DD"/>
    <w:rPr>
      <w:rFonts w:ascii="Wingdings" w:hAnsi="Wingdings"/>
    </w:rPr>
  </w:style>
  <w:style w:type="paragraph" w:customStyle="1" w:styleId="TableHeading">
    <w:name w:val="Table Heading"/>
    <w:basedOn w:val="HeadingBase"/>
    <w:rsid w:val="001920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0DD"/>
    <w:rPr>
      <w:color w:val="0033CC"/>
      <w:u w:val="none"/>
    </w:rPr>
  </w:style>
  <w:style w:type="paragraph" w:customStyle="1" w:styleId="BodyTextRight">
    <w:name w:val="Body Text Right"/>
    <w:basedOn w:val="BodyText"/>
    <w:rsid w:val="001920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0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0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0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0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0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0DD"/>
    <w:rPr>
      <w:sz w:val="32"/>
    </w:rPr>
  </w:style>
  <w:style w:type="paragraph" w:customStyle="1" w:styleId="HeadingProcedure">
    <w:name w:val="Heading Procedure"/>
    <w:basedOn w:val="HeadingBase"/>
    <w:next w:val="Normal"/>
    <w:rsid w:val="001920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0DD"/>
    <w:pPr>
      <w:spacing w:before="60" w:after="60"/>
    </w:pPr>
  </w:style>
  <w:style w:type="paragraph" w:styleId="ListContinue">
    <w:name w:val="List Continue"/>
    <w:basedOn w:val="List"/>
    <w:rsid w:val="001920DD"/>
    <w:pPr>
      <w:ind w:firstLine="0"/>
    </w:pPr>
  </w:style>
  <w:style w:type="paragraph" w:customStyle="1" w:styleId="ListNote">
    <w:name w:val="List Note"/>
    <w:basedOn w:val="List"/>
    <w:rsid w:val="001920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0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0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0DD"/>
    <w:rPr>
      <w:rFonts w:ascii="Courier New" w:hAnsi="Courier New"/>
    </w:rPr>
  </w:style>
  <w:style w:type="paragraph" w:customStyle="1" w:styleId="NoteBullet">
    <w:name w:val="Note Bullet"/>
    <w:basedOn w:val="Note"/>
    <w:rsid w:val="001920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0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0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0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0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20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0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0DD"/>
    <w:rPr>
      <w:b/>
      <w:smallCaps/>
    </w:rPr>
  </w:style>
  <w:style w:type="paragraph" w:customStyle="1" w:styleId="TableListNumber">
    <w:name w:val="Table List Number"/>
    <w:basedOn w:val="ListNumber"/>
    <w:rsid w:val="001920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0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0DD"/>
    <w:pPr>
      <w:numPr>
        <w:numId w:val="9"/>
      </w:numPr>
    </w:pPr>
  </w:style>
  <w:style w:type="paragraph" w:customStyle="1" w:styleId="ListAlpha2">
    <w:name w:val="List Alpha 2"/>
    <w:basedOn w:val="List2"/>
    <w:rsid w:val="001920DD"/>
    <w:pPr>
      <w:numPr>
        <w:numId w:val="8"/>
      </w:numPr>
    </w:pPr>
  </w:style>
  <w:style w:type="paragraph" w:styleId="List2">
    <w:name w:val="List 2"/>
    <w:basedOn w:val="BodyText"/>
    <w:rsid w:val="001920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0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0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0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0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0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20DD"/>
    <w:pPr>
      <w:numPr>
        <w:numId w:val="4"/>
      </w:numPr>
    </w:pPr>
  </w:style>
  <w:style w:type="paragraph" w:styleId="ListContinue2">
    <w:name w:val="List Continue 2"/>
    <w:basedOn w:val="List2"/>
    <w:rsid w:val="001920DD"/>
    <w:pPr>
      <w:ind w:firstLine="0"/>
    </w:pPr>
  </w:style>
  <w:style w:type="paragraph" w:styleId="ListContinue3">
    <w:name w:val="List Continue 3"/>
    <w:basedOn w:val="List3"/>
    <w:rsid w:val="001920DD"/>
    <w:pPr>
      <w:ind w:left="1021" w:firstLine="0"/>
    </w:pPr>
  </w:style>
  <w:style w:type="paragraph" w:styleId="ListContinue4">
    <w:name w:val="List Continue 4"/>
    <w:basedOn w:val="List4"/>
    <w:rsid w:val="001920DD"/>
    <w:pPr>
      <w:ind w:firstLine="0"/>
    </w:pPr>
  </w:style>
  <w:style w:type="paragraph" w:styleId="ListContinue5">
    <w:name w:val="List Continue 5"/>
    <w:basedOn w:val="List5"/>
    <w:rsid w:val="001920DD"/>
    <w:pPr>
      <w:ind w:firstLine="0"/>
    </w:pPr>
  </w:style>
  <w:style w:type="paragraph" w:styleId="ListNumber3">
    <w:name w:val="List Number 3"/>
    <w:basedOn w:val="List3"/>
    <w:rsid w:val="001920DD"/>
    <w:pPr>
      <w:numPr>
        <w:numId w:val="5"/>
      </w:numPr>
    </w:pPr>
  </w:style>
  <w:style w:type="paragraph" w:styleId="ListNumber4">
    <w:name w:val="List Number 4"/>
    <w:basedOn w:val="List4"/>
    <w:rsid w:val="001920DD"/>
    <w:pPr>
      <w:numPr>
        <w:numId w:val="6"/>
      </w:numPr>
    </w:pPr>
  </w:style>
  <w:style w:type="paragraph" w:styleId="ListNumber5">
    <w:name w:val="List Number 5"/>
    <w:basedOn w:val="List5"/>
    <w:rsid w:val="001920DD"/>
    <w:pPr>
      <w:numPr>
        <w:numId w:val="7"/>
      </w:numPr>
    </w:pPr>
  </w:style>
  <w:style w:type="paragraph" w:styleId="BlockText">
    <w:name w:val="Block Text"/>
    <w:basedOn w:val="Normal"/>
    <w:rsid w:val="001920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0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0DD"/>
    <w:rPr>
      <w:sz w:val="16"/>
      <w:vertAlign w:val="superscript"/>
    </w:rPr>
  </w:style>
  <w:style w:type="character" w:customStyle="1" w:styleId="Symbols">
    <w:name w:val="Symbols"/>
    <w:basedOn w:val="DefaultParagraphFont"/>
    <w:rsid w:val="001920DD"/>
    <w:rPr>
      <w:rFonts w:ascii="Symbol" w:hAnsi="Symbol"/>
    </w:rPr>
  </w:style>
  <w:style w:type="character" w:customStyle="1" w:styleId="MenuOptions">
    <w:name w:val="Menu Options"/>
    <w:basedOn w:val="DefaultParagraphFont"/>
    <w:rsid w:val="001920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0DD"/>
    <w:rPr>
      <w:b/>
    </w:rPr>
  </w:style>
  <w:style w:type="character" w:customStyle="1" w:styleId="Underlined">
    <w:name w:val="Underlined"/>
    <w:basedOn w:val="DefaultParagraphFont"/>
    <w:rsid w:val="001920DD"/>
    <w:rPr>
      <w:u w:val="single"/>
    </w:rPr>
  </w:style>
  <w:style w:type="paragraph" w:customStyle="1" w:styleId="TableBodyTextRight">
    <w:name w:val="Table Body Text Right"/>
    <w:basedOn w:val="TableBodyText"/>
    <w:rsid w:val="001920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0DD"/>
    <w:rPr>
      <w:sz w:val="18"/>
    </w:rPr>
  </w:style>
  <w:style w:type="paragraph" w:customStyle="1" w:styleId="BodySmallRight">
    <w:name w:val="Body Small Right"/>
    <w:basedOn w:val="BodyTextRight"/>
    <w:rsid w:val="001920DD"/>
    <w:rPr>
      <w:sz w:val="18"/>
      <w:szCs w:val="18"/>
    </w:rPr>
  </w:style>
  <w:style w:type="paragraph" w:customStyle="1" w:styleId="MarginEdition">
    <w:name w:val="Margin Edition"/>
    <w:basedOn w:val="MarginNote"/>
    <w:rsid w:val="001920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0DD"/>
    <w:rPr>
      <w:sz w:val="2"/>
      <w:szCs w:val="2"/>
    </w:rPr>
  </w:style>
  <w:style w:type="character" w:customStyle="1" w:styleId="Small">
    <w:name w:val="Small"/>
    <w:basedOn w:val="DefaultParagraphFont"/>
    <w:rsid w:val="001920DD"/>
    <w:rPr>
      <w:sz w:val="16"/>
    </w:rPr>
  </w:style>
  <w:style w:type="paragraph" w:customStyle="1" w:styleId="WideTable">
    <w:name w:val="Wide Table"/>
    <w:basedOn w:val="Normal"/>
    <w:rsid w:val="001920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0DD"/>
  </w:style>
  <w:style w:type="paragraph" w:styleId="Quote">
    <w:name w:val="Quote"/>
    <w:basedOn w:val="Heading1"/>
    <w:link w:val="QuoteChar"/>
    <w:qFormat/>
    <w:rsid w:val="001920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0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0DD"/>
    <w:pPr>
      <w:pageBreakBefore/>
    </w:pPr>
  </w:style>
  <w:style w:type="paragraph" w:customStyle="1" w:styleId="Border">
    <w:name w:val="Border"/>
    <w:basedOn w:val="Normal"/>
    <w:qFormat/>
    <w:rsid w:val="001920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0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0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0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0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0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0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0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0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0DD"/>
    <w:rPr>
      <w:u w:val="single"/>
    </w:rPr>
  </w:style>
  <w:style w:type="character" w:customStyle="1" w:styleId="BoldandItalics">
    <w:name w:val="Bold and Italics"/>
    <w:qFormat/>
    <w:rsid w:val="001920DD"/>
    <w:rPr>
      <w:b/>
      <w:i/>
      <w:u w:val="none"/>
    </w:rPr>
  </w:style>
  <w:style w:type="paragraph" w:styleId="BalloonText">
    <w:name w:val="Balloon Text"/>
    <w:basedOn w:val="Normal"/>
    <w:link w:val="BalloonTextChar"/>
    <w:rsid w:val="001920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0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0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0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0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0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0DD"/>
    <w:pPr>
      <w:spacing w:before="0" w:after="0"/>
    </w:pPr>
  </w:style>
  <w:style w:type="paragraph" w:customStyle="1" w:styleId="BodyTextBold">
    <w:name w:val="Body Text Bold"/>
    <w:basedOn w:val="BodyText"/>
    <w:qFormat/>
    <w:rsid w:val="001920DD"/>
    <w:rPr>
      <w:b/>
    </w:rPr>
  </w:style>
  <w:style w:type="character" w:styleId="Hyperlink">
    <w:name w:val="Hyperlink"/>
    <w:basedOn w:val="DefaultParagraphFont"/>
    <w:uiPriority w:val="99"/>
    <w:unhideWhenUsed/>
    <w:rsid w:val="00B756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2151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BSBMGT803 Use financial and economic information for strategic decision making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2022-06-16T10:59:00Z</dcterms:created>
  <dcterms:modified xsi:type="dcterms:W3CDTF">2022-06-16T10:59:00Z</dcterms:modified>
</cp:coreProperties>
</file>