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1BA" w:rsidP="00FB2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BSBMGT406 Plan and monitor continuous improvement</w:t>
      </w:r>
      <w:r>
        <w:fldChar w:fldCharType="end"/>
      </w:r>
    </w:p>
    <w:p w:rsidR="00FB21BA" w:rsidP="00FB21BA">
      <w:pPr>
        <w:pStyle w:val="Version"/>
        <w:sectPr w:rsidSect="00040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81E" w:rsidP="0004081E">
      <w:pPr>
        <w:pStyle w:val="SuperHeading"/>
      </w:pPr>
      <w:r w:rsidRPr="0004081E">
        <w:t>BSBMGT406 Plan and monitor continuous improvement</w:t>
      </w:r>
    </w:p>
    <w:p w:rsidR="00000000" w:rsidRPr="0004081E" w:rsidP="0004081E">
      <w:pPr>
        <w:pStyle w:val="Heading1"/>
      </w:pPr>
      <w:bookmarkStart w:id="1" w:name="O_711374"/>
      <w:bookmarkEnd w:id="1"/>
      <w:r w:rsidRPr="00040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4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rPr>
                <w:rStyle w:val="SpecialBold"/>
              </w:rPr>
              <w:t>Comments</w:t>
            </w:r>
          </w:p>
        </w:tc>
      </w:tr>
      <w:tr w:rsidTr="0004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t>This version first released with BSB Business Services Training Package Version 1.0.</w:t>
            </w:r>
          </w:p>
        </w:tc>
      </w:tr>
    </w:tbl>
    <w:p w:rsidR="00000000" w:rsidRPr="0004081E" w:rsidP="0004081E">
      <w:pPr>
        <w:pStyle w:val="BodyText"/>
      </w:pPr>
    </w:p>
    <w:p w:rsidR="00000000" w:rsidRPr="0004081E" w:rsidP="0004081E">
      <w:pPr>
        <w:pStyle w:val="AllowPageBreak"/>
      </w:pPr>
    </w:p>
    <w:p w:rsidR="00000000" w:rsidRPr="0004081E" w:rsidP="0004081E">
      <w:pPr>
        <w:pStyle w:val="Heading1"/>
      </w:pPr>
      <w:bookmarkStart w:id="2" w:name="O_711375"/>
      <w:bookmarkEnd w:id="2"/>
      <w:r w:rsidRPr="0004081E">
        <w:t>Application</w:t>
      </w:r>
    </w:p>
    <w:p w:rsidR="00000000" w:rsidRPr="0004081E" w:rsidP="00FB21BA">
      <w:pPr>
        <w:pStyle w:val="BodyText"/>
      </w:pPr>
      <w:r w:rsidRPr="0004081E">
        <w:t>This unit describes the skills and knowledge required to plan and monitor the organ</w:t>
      </w:r>
      <w:r w:rsidRPr="0004081E">
        <w:t>isation’s continuous improvement systems and processes.</w:t>
      </w:r>
    </w:p>
    <w:p w:rsidR="00000000" w:rsidRPr="0004081E" w:rsidP="00FB21BA">
      <w:pPr>
        <w:pStyle w:val="BodyText"/>
      </w:pPr>
      <w:r w:rsidRPr="0004081E">
        <w:t>It applies to individuals who use various systems and strategies to actively encourage a team to monitor and review performance, identifying opportunities for improvements.</w:t>
      </w:r>
    </w:p>
    <w:p w:rsidR="00000000" w:rsidRPr="0004081E" w:rsidP="00FB21BA">
      <w:pPr>
        <w:pStyle w:val="BodyText"/>
      </w:pPr>
      <w:r w:rsidRPr="0004081E">
        <w:t>No licensing, legislative</w:t>
      </w:r>
      <w:r w:rsidRPr="0004081E">
        <w:t xml:space="preserve"> or certification requirements apply to this unit at the time of publication.</w:t>
      </w:r>
    </w:p>
    <w:p w:rsidR="00000000" w:rsidRPr="0004081E" w:rsidP="0004081E">
      <w:pPr>
        <w:pStyle w:val="Heading1"/>
      </w:pPr>
      <w:bookmarkStart w:id="3" w:name="O_711378"/>
      <w:bookmarkEnd w:id="3"/>
      <w:r w:rsidRPr="0004081E">
        <w:t>Unit Sector</w:t>
      </w:r>
    </w:p>
    <w:p w:rsidR="00000000" w:rsidRPr="0004081E" w:rsidP="00FB21BA">
      <w:pPr>
        <w:pStyle w:val="BodyText"/>
      </w:pPr>
      <w:r w:rsidRPr="0004081E">
        <w:t>Management and Leadership – Management</w:t>
      </w:r>
    </w:p>
    <w:p w:rsidR="00000000" w:rsidRPr="0004081E" w:rsidP="0004081E">
      <w:pPr>
        <w:pStyle w:val="Heading1"/>
      </w:pPr>
      <w:bookmarkStart w:id="4" w:name="O_711379"/>
      <w:bookmarkEnd w:id="4"/>
      <w:r w:rsidRPr="000408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408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rPr>
                <w:rStyle w:val="SpecialBold"/>
              </w:rPr>
              <w:t>PERFORMANCE CRITERIA</w:t>
            </w:r>
          </w:p>
        </w:tc>
      </w:tr>
      <w:tr w:rsidTr="000408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8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 Plan continuous improvement systems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t>1.1 Plan systems according to organisational policy to ensure in</w:t>
            </w:r>
            <w:r w:rsidRPr="0004081E">
              <w:t>dividuals and teams are actively encouraged and supported to participate in decision-making processes, assume responsibility and exercise initiative</w:t>
            </w:r>
          </w:p>
          <w:p w:rsidR="00000000" w:rsidRPr="0004081E" w:rsidP="0004081E">
            <w:pPr>
              <w:pStyle w:val="BodyText"/>
            </w:pPr>
            <w:r w:rsidRPr="0004081E">
              <w:t>1.2 Communicate the organisation’s continuous improvement processes to individuals and teams, and obtain fe</w:t>
            </w:r>
            <w:r w:rsidRPr="0004081E">
              <w:t>edback</w:t>
            </w:r>
          </w:p>
          <w:p w:rsidR="00000000" w:rsidRPr="0004081E" w:rsidP="0004081E">
            <w:pPr>
              <w:pStyle w:val="BodyText"/>
            </w:pPr>
            <w:r w:rsidRPr="0004081E">
              <w:t>1.3 Ensure effective mentoring and coaching allow individuals and teams to implement the organisation’s continuous improvement processes</w:t>
            </w:r>
          </w:p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1.4 Support efforts to enhance sustainable and environmentally-friendly work practices in accordance with the or</w:t>
            </w:r>
            <w:r w:rsidRPr="0004081E">
              <w:t>ganisation’s continuous improvement processes</w:t>
            </w:r>
          </w:p>
        </w:tc>
      </w:tr>
      <w:tr w:rsidTr="000408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2. Monitor and review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t>2.1 Use the organisation’s systems and technology according to agreed operational processes to monitor and review progress and to identify ways p</w:t>
            </w:r>
            <w:r w:rsidRPr="0004081E">
              <w:t>lanning and operations could be improved</w:t>
            </w:r>
          </w:p>
          <w:p w:rsidR="00000000" w:rsidRPr="0004081E" w:rsidP="0004081E">
            <w:pPr>
              <w:pStyle w:val="BodyText"/>
            </w:pPr>
            <w:r w:rsidRPr="0004081E">
              <w:t>2.2 Improve customer service through continuous improvement techniques and processes according to requirements of the organisation’s continuous improvement systems and processes</w:t>
            </w:r>
          </w:p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2.3 Formulate and communicate recomme</w:t>
            </w:r>
            <w:r w:rsidRPr="0004081E">
              <w:t>ndations for adjustments to those who have a role in their development and implementation</w:t>
            </w:r>
          </w:p>
        </w:tc>
      </w:tr>
      <w:tr w:rsidTr="000408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3. Provide opportunities for further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t>3.1 Implement processes to ensure team members are informed of savings and productivity or service improvements in l</w:t>
            </w:r>
            <w:r w:rsidRPr="0004081E">
              <w:t>ine with requirements of the business plan</w:t>
            </w:r>
          </w:p>
          <w:p w:rsidR="00000000" w:rsidRPr="0004081E" w:rsidP="0004081E">
            <w:pPr>
              <w:pStyle w:val="BodyText"/>
            </w:pPr>
            <w:r w:rsidRPr="0004081E">
              <w:t>3.2 Record work performance to assist in identifying further opportunities for improvement following agreed organisational recordkeeping processes</w:t>
            </w:r>
          </w:p>
          <w:p w:rsidR="00000000" w:rsidRPr="0004081E" w:rsidP="0004081E">
            <w:pPr>
              <w:pStyle w:val="BodyText"/>
            </w:pPr>
            <w:r w:rsidRPr="0004081E">
              <w:t>3.3 Manage records, reports and recommendations for improvement wi</w:t>
            </w:r>
            <w:r w:rsidRPr="0004081E">
              <w:t>thin the organisation’s systems and processes</w:t>
            </w:r>
          </w:p>
        </w:tc>
      </w:tr>
    </w:tbl>
    <w:p w:rsidR="00000000" w:rsidRPr="0004081E" w:rsidP="0004081E">
      <w:pPr>
        <w:pStyle w:val="BodyText"/>
      </w:pPr>
    </w:p>
    <w:p w:rsidR="00000000" w:rsidRPr="0004081E" w:rsidP="0004081E">
      <w:pPr>
        <w:pStyle w:val="AllowPageBreak"/>
      </w:pPr>
    </w:p>
    <w:p w:rsidR="00000000" w:rsidRPr="0004081E" w:rsidP="0004081E">
      <w:pPr>
        <w:pStyle w:val="Heading1"/>
      </w:pPr>
      <w:bookmarkStart w:id="5" w:name="O_711380"/>
      <w:bookmarkEnd w:id="5"/>
      <w:r w:rsidRPr="0004081E">
        <w:t>Foundation Skills</w:t>
      </w:r>
    </w:p>
    <w:p w:rsidR="00000000" w:rsidRPr="00FB21BA" w:rsidP="00FB21BA">
      <w:pPr>
        <w:pStyle w:val="BodyText"/>
        <w:rPr>
          <w:i/>
        </w:rPr>
      </w:pPr>
      <w:r w:rsidRPr="00FB21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Perform</w:t>
            </w:r>
            <w:r w:rsidRPr="0004081E">
              <w:rPr>
                <w:rStyle w:val="SpecialBold"/>
              </w:rPr>
              <w:t>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rPr>
                <w:rStyle w:val="SpecialBold"/>
              </w:rPr>
              <w:t>Description</w:t>
            </w:r>
          </w:p>
        </w:tc>
      </w:tr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1.1, 1.2, 2.1, 2.2,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ListBullet"/>
              <w:rPr>
                <w:lang w:val="en-NZ"/>
              </w:rPr>
            </w:pPr>
            <w:r w:rsidRPr="0004081E">
              <w:t>Selects and applies a range of reading strategies as appropriate to plan and monitor continuous improvement processes</w:t>
            </w:r>
          </w:p>
        </w:tc>
      </w:tr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1.1, 1.2, 2.1, 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ListBullet"/>
              <w:rPr>
                <w:lang w:val="en-NZ"/>
              </w:rPr>
            </w:pPr>
            <w:r w:rsidRPr="0004081E">
              <w:t>Plans, monitors and communicates relationships relating to continuous improvement process, matching style of writing to purpose and audience</w:t>
            </w:r>
          </w:p>
        </w:tc>
      </w:tr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1.1-1.3,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ListBullet"/>
              <w:rPr>
                <w:lang w:val="en-NZ"/>
              </w:rPr>
            </w:pPr>
            <w:r w:rsidRPr="0004081E">
              <w:t>Selects and uses appropriate strategies to establish and maintain spoken com</w:t>
            </w:r>
            <w:r w:rsidRPr="0004081E">
              <w:t>munication to gain commitment of individuals and teams to continuously improve</w:t>
            </w:r>
          </w:p>
        </w:tc>
      </w:tr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1.1, 1.4, 2.1, 2.2, 3.1, 3.2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ListBullet"/>
              <w:rPr>
                <w:lang w:val="en-NZ"/>
              </w:rPr>
            </w:pPr>
            <w:r w:rsidRPr="0004081E">
              <w:t xml:space="preserve">Adheres to organisational policies, procedures and business plans and considers own role for its </w:t>
            </w:r>
            <w:r w:rsidRPr="0004081E">
              <w:t>contribution to broade</w:t>
            </w:r>
            <w:r w:rsidRPr="0004081E">
              <w:t>r goals of the work environment</w:t>
            </w:r>
          </w:p>
        </w:tc>
      </w:tr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1.1-1.3,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ListBullet"/>
            </w:pPr>
            <w:r w:rsidRPr="0004081E">
              <w:t>Collaborates with others to achieve joint outcomes, playing an active role in facilitating effective group interaction, influencing direction and taking a leadership role</w:t>
            </w:r>
          </w:p>
          <w:p w:rsidR="00000000" w:rsidRPr="0004081E" w:rsidP="0004081E">
            <w:pPr>
              <w:pStyle w:val="ListBullet"/>
            </w:pPr>
            <w:r w:rsidRPr="0004081E">
              <w:t>Demonstrates an increasing awareness of the interplay of factors involved in any group interaction</w:t>
            </w:r>
          </w:p>
          <w:p w:rsidR="00000000" w:rsidP="0004081E">
            <w:pPr>
              <w:pStyle w:val="ListBullet"/>
              <w:rPr>
                <w:lang w:val="en-NZ"/>
              </w:rPr>
            </w:pPr>
            <w:r w:rsidRPr="0004081E">
              <w:t>Recognises importance of taking audience, purpose and contextual factors into account when making decisions about what to communicate, with whom, why and how</w:t>
            </w:r>
          </w:p>
        </w:tc>
      </w:tr>
      <w:tr w:rsidTr="00040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1.1, 1.3, 2.1, 2.2, 3.1, 3.3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ListBullet"/>
            </w:pPr>
            <w:r w:rsidRPr="0004081E">
              <w:t>Uses logical planning processes, and an increasingly intuitive understanding of context, to identify and plan ongoing improvements within the organisation</w:t>
            </w:r>
          </w:p>
          <w:p w:rsidR="00000000" w:rsidRPr="0004081E" w:rsidP="0004081E">
            <w:pPr>
              <w:pStyle w:val="ListBullet"/>
            </w:pPr>
            <w:r w:rsidRPr="0004081E">
              <w:t>Uses systematic, analytical processes in complex, n</w:t>
            </w:r>
            <w:r w:rsidRPr="0004081E">
              <w:t>on-routine situations, setting goals, gathering relevant information and identifying and evaluating options against agreed criteria</w:t>
            </w:r>
          </w:p>
          <w:p w:rsidR="00000000" w:rsidRPr="0004081E" w:rsidP="0004081E">
            <w:pPr>
              <w:pStyle w:val="ListBullet"/>
            </w:pPr>
            <w:r w:rsidRPr="0004081E">
              <w:t>Selects or supports new ideas based on their contribution to achievement of broader goals</w:t>
            </w:r>
          </w:p>
          <w:p w:rsidR="00000000" w:rsidRPr="0004081E" w:rsidP="0004081E">
            <w:pPr>
              <w:pStyle w:val="ListBullet"/>
            </w:pPr>
            <w:r w:rsidRPr="0004081E">
              <w:t xml:space="preserve">Uses digital systems and tools to </w:t>
            </w:r>
            <w:r w:rsidRPr="0004081E">
              <w:t>achieve work goals</w:t>
            </w:r>
          </w:p>
        </w:tc>
      </w:tr>
    </w:tbl>
    <w:p w:rsidR="00000000" w:rsidRPr="0004081E" w:rsidP="0004081E">
      <w:pPr>
        <w:pStyle w:val="BodyText"/>
      </w:pPr>
    </w:p>
    <w:p w:rsidR="00000000" w:rsidRPr="0004081E" w:rsidP="0004081E">
      <w:pPr>
        <w:pStyle w:val="AllowPageBreak"/>
      </w:pPr>
    </w:p>
    <w:p w:rsidR="00000000" w:rsidRPr="0004081E" w:rsidP="0004081E">
      <w:pPr>
        <w:pStyle w:val="Heading1"/>
      </w:pPr>
      <w:bookmarkStart w:id="6" w:name="O_711382"/>
      <w:bookmarkEnd w:id="6"/>
      <w:r w:rsidRPr="000408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4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Code and title</w:t>
            </w:r>
          </w:p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Code and title</w:t>
            </w:r>
          </w:p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rPr>
                <w:rStyle w:val="SpecialBold"/>
              </w:rPr>
              <w:t>Equivalence status</w:t>
            </w:r>
          </w:p>
        </w:tc>
      </w:tr>
      <w:tr w:rsidTr="00040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BSBMGT406 Plan and monitor continuous improvement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BSBMGT406A Plan and monitor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1E">
            <w:pPr>
              <w:pStyle w:val="BodyText"/>
              <w:rPr>
                <w:lang w:val="en-NZ"/>
              </w:rPr>
            </w:pPr>
            <w:r w:rsidRPr="000408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1E" w:rsidP="0004081E">
            <w:pPr>
              <w:pStyle w:val="BodyText"/>
            </w:pPr>
            <w:r w:rsidRPr="0004081E">
              <w:t>Equivalent unit</w:t>
            </w:r>
          </w:p>
        </w:tc>
      </w:tr>
    </w:tbl>
    <w:p w:rsidR="00000000" w:rsidRPr="0004081E" w:rsidP="0004081E">
      <w:pPr>
        <w:pStyle w:val="BodyText"/>
      </w:pPr>
    </w:p>
    <w:p w:rsidR="00000000" w:rsidRPr="0004081E" w:rsidP="0004081E">
      <w:pPr>
        <w:pStyle w:val="AllowPageBreak"/>
      </w:pPr>
    </w:p>
    <w:p w:rsidR="00000000" w:rsidRPr="0004081E" w:rsidP="0004081E">
      <w:pPr>
        <w:pStyle w:val="Heading1"/>
      </w:pPr>
      <w:bookmarkStart w:id="7" w:name="O_711389"/>
      <w:bookmarkEnd w:id="7"/>
      <w:r w:rsidRPr="0004081E">
        <w:t>Links</w:t>
      </w:r>
    </w:p>
    <w:p w:rsidR="00000000" w:rsidRPr="0004081E" w:rsidP="00FB21BA">
      <w:pPr>
        <w:pStyle w:val="BodyText"/>
      </w:pPr>
      <w:r w:rsidRPr="00040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19E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081E" w:rsidP="0004081E"/>
    <w:sectPr w:rsidSect="000408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E" w:rsidRPr="00FB21BA" w:rsidP="00FB2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A" w:rsidP="00040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1BA" w:rsidP="00040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21BA" w:rsidP="00040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81E" w:rsidRPr="00FB21BA" w:rsidP="00FB2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1BA" w:rsidRPr="002D2AF8" w:rsidP="00040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BSBMGT406 Plan and monitor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B21BA" w:rsidP="00040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56F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863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81E"/>
  </w:style>
  <w:style w:type="character" w:customStyle="1" w:styleId="Heading1Char">
    <w:name w:val="Heading 1 Char"/>
    <w:basedOn w:val="DefaultParagraphFont"/>
    <w:link w:val="Heading1"/>
    <w:rsid w:val="00040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8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081E"/>
    <w:rPr>
      <w:b/>
      <w:spacing w:val="0"/>
    </w:rPr>
  </w:style>
  <w:style w:type="character" w:styleId="Emphasis">
    <w:name w:val="Emphasis"/>
    <w:basedOn w:val="DefaultParagraphFont"/>
    <w:qFormat/>
    <w:rsid w:val="0004081E"/>
    <w:rPr>
      <w:i/>
    </w:rPr>
  </w:style>
  <w:style w:type="paragraph" w:customStyle="1" w:styleId="SuperHeading">
    <w:name w:val="SuperHeading"/>
    <w:basedOn w:val="Normal"/>
    <w:rsid w:val="00040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8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8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81E"/>
  </w:style>
  <w:style w:type="paragraph" w:styleId="TableofFigures">
    <w:name w:val="table of figures"/>
    <w:basedOn w:val="Normal"/>
    <w:next w:val="Normal"/>
    <w:semiHidden/>
    <w:rsid w:val="00040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8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081E"/>
    <w:rPr>
      <w:rFonts w:ascii="Wingdings" w:hAnsi="Wingdings"/>
    </w:rPr>
  </w:style>
  <w:style w:type="paragraph" w:customStyle="1" w:styleId="TableHeading">
    <w:name w:val="Table Heading"/>
    <w:basedOn w:val="HeadingBase"/>
    <w:rsid w:val="00040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81E"/>
    <w:rPr>
      <w:color w:val="0033CC"/>
      <w:u w:val="none"/>
    </w:rPr>
  </w:style>
  <w:style w:type="paragraph" w:customStyle="1" w:styleId="BodyTextRight">
    <w:name w:val="Body Text Right"/>
    <w:basedOn w:val="BodyText"/>
    <w:rsid w:val="00040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8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81E"/>
    <w:rPr>
      <w:sz w:val="32"/>
    </w:rPr>
  </w:style>
  <w:style w:type="paragraph" w:customStyle="1" w:styleId="HeadingProcedure">
    <w:name w:val="Heading Procedure"/>
    <w:basedOn w:val="HeadingBase"/>
    <w:next w:val="Normal"/>
    <w:rsid w:val="00040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81E"/>
    <w:pPr>
      <w:spacing w:before="60" w:after="60"/>
    </w:pPr>
  </w:style>
  <w:style w:type="paragraph" w:styleId="ListContinue">
    <w:name w:val="List Continue"/>
    <w:basedOn w:val="List"/>
    <w:rsid w:val="0004081E"/>
    <w:pPr>
      <w:ind w:firstLine="0"/>
    </w:pPr>
  </w:style>
  <w:style w:type="paragraph" w:customStyle="1" w:styleId="ListNote">
    <w:name w:val="List Note"/>
    <w:basedOn w:val="List"/>
    <w:rsid w:val="00040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81E"/>
    <w:rPr>
      <w:rFonts w:ascii="Courier New" w:hAnsi="Courier New"/>
    </w:rPr>
  </w:style>
  <w:style w:type="paragraph" w:customStyle="1" w:styleId="NoteBullet">
    <w:name w:val="Note Bullet"/>
    <w:basedOn w:val="Note"/>
    <w:rsid w:val="00040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8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81E"/>
    <w:rPr>
      <w:b/>
      <w:smallCaps/>
    </w:rPr>
  </w:style>
  <w:style w:type="paragraph" w:customStyle="1" w:styleId="TableListNumber">
    <w:name w:val="Table List Number"/>
    <w:basedOn w:val="ListNumber"/>
    <w:rsid w:val="00040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81E"/>
    <w:pPr>
      <w:numPr>
        <w:numId w:val="8"/>
      </w:numPr>
    </w:pPr>
  </w:style>
  <w:style w:type="paragraph" w:customStyle="1" w:styleId="ListAlpha2">
    <w:name w:val="List Alpha 2"/>
    <w:basedOn w:val="List2"/>
    <w:rsid w:val="0004081E"/>
    <w:pPr>
      <w:numPr>
        <w:numId w:val="7"/>
      </w:numPr>
    </w:pPr>
  </w:style>
  <w:style w:type="paragraph" w:styleId="List2">
    <w:name w:val="List 2"/>
    <w:basedOn w:val="BodyText"/>
    <w:rsid w:val="00040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8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8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081E"/>
    <w:pPr>
      <w:numPr>
        <w:numId w:val="3"/>
      </w:numPr>
    </w:pPr>
  </w:style>
  <w:style w:type="paragraph" w:styleId="ListContinue2">
    <w:name w:val="List Continue 2"/>
    <w:basedOn w:val="List2"/>
    <w:rsid w:val="0004081E"/>
    <w:pPr>
      <w:ind w:firstLine="0"/>
    </w:pPr>
  </w:style>
  <w:style w:type="paragraph" w:styleId="ListContinue3">
    <w:name w:val="List Continue 3"/>
    <w:basedOn w:val="List3"/>
    <w:rsid w:val="0004081E"/>
    <w:pPr>
      <w:ind w:left="1021" w:firstLine="0"/>
    </w:pPr>
  </w:style>
  <w:style w:type="paragraph" w:styleId="ListContinue4">
    <w:name w:val="List Continue 4"/>
    <w:basedOn w:val="List4"/>
    <w:rsid w:val="0004081E"/>
    <w:pPr>
      <w:ind w:firstLine="0"/>
    </w:pPr>
  </w:style>
  <w:style w:type="paragraph" w:styleId="ListContinue5">
    <w:name w:val="List Continue 5"/>
    <w:basedOn w:val="List5"/>
    <w:rsid w:val="0004081E"/>
    <w:pPr>
      <w:ind w:firstLine="0"/>
    </w:pPr>
  </w:style>
  <w:style w:type="paragraph" w:styleId="ListNumber3">
    <w:name w:val="List Number 3"/>
    <w:basedOn w:val="List3"/>
    <w:rsid w:val="0004081E"/>
    <w:pPr>
      <w:numPr>
        <w:numId w:val="4"/>
      </w:numPr>
    </w:pPr>
  </w:style>
  <w:style w:type="paragraph" w:styleId="ListNumber4">
    <w:name w:val="List Number 4"/>
    <w:basedOn w:val="List4"/>
    <w:rsid w:val="0004081E"/>
    <w:pPr>
      <w:numPr>
        <w:numId w:val="5"/>
      </w:numPr>
    </w:pPr>
  </w:style>
  <w:style w:type="paragraph" w:styleId="ListNumber5">
    <w:name w:val="List Number 5"/>
    <w:basedOn w:val="List5"/>
    <w:rsid w:val="0004081E"/>
    <w:pPr>
      <w:numPr>
        <w:numId w:val="6"/>
      </w:numPr>
    </w:pPr>
  </w:style>
  <w:style w:type="paragraph" w:styleId="BlockText">
    <w:name w:val="Block Text"/>
    <w:basedOn w:val="Normal"/>
    <w:rsid w:val="00040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81E"/>
    <w:rPr>
      <w:sz w:val="16"/>
      <w:vertAlign w:val="superscript"/>
    </w:rPr>
  </w:style>
  <w:style w:type="character" w:customStyle="1" w:styleId="Symbols">
    <w:name w:val="Symbols"/>
    <w:basedOn w:val="DefaultParagraphFont"/>
    <w:rsid w:val="0004081E"/>
    <w:rPr>
      <w:rFonts w:ascii="Symbol" w:hAnsi="Symbol"/>
    </w:rPr>
  </w:style>
  <w:style w:type="character" w:customStyle="1" w:styleId="MenuOptions">
    <w:name w:val="Menu Options"/>
    <w:basedOn w:val="DefaultParagraphFont"/>
    <w:rsid w:val="00040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81E"/>
    <w:rPr>
      <w:b/>
    </w:rPr>
  </w:style>
  <w:style w:type="character" w:customStyle="1" w:styleId="Underlined">
    <w:name w:val="Underlined"/>
    <w:basedOn w:val="DefaultParagraphFont"/>
    <w:rsid w:val="0004081E"/>
    <w:rPr>
      <w:u w:val="single"/>
    </w:rPr>
  </w:style>
  <w:style w:type="paragraph" w:customStyle="1" w:styleId="TableBodyTextRight">
    <w:name w:val="Table Body Text Right"/>
    <w:basedOn w:val="TableBodyText"/>
    <w:rsid w:val="00040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81E"/>
    <w:rPr>
      <w:sz w:val="18"/>
    </w:rPr>
  </w:style>
  <w:style w:type="paragraph" w:customStyle="1" w:styleId="BodySmallRight">
    <w:name w:val="Body Small Right"/>
    <w:basedOn w:val="BodyTextRight"/>
    <w:rsid w:val="0004081E"/>
    <w:rPr>
      <w:sz w:val="18"/>
      <w:szCs w:val="18"/>
    </w:rPr>
  </w:style>
  <w:style w:type="paragraph" w:customStyle="1" w:styleId="MarginEdition">
    <w:name w:val="Margin Edition"/>
    <w:basedOn w:val="MarginNote"/>
    <w:rsid w:val="00040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81E"/>
    <w:rPr>
      <w:sz w:val="2"/>
      <w:szCs w:val="2"/>
    </w:rPr>
  </w:style>
  <w:style w:type="character" w:customStyle="1" w:styleId="Small">
    <w:name w:val="Small"/>
    <w:basedOn w:val="DefaultParagraphFont"/>
    <w:rsid w:val="0004081E"/>
    <w:rPr>
      <w:sz w:val="16"/>
    </w:rPr>
  </w:style>
  <w:style w:type="paragraph" w:customStyle="1" w:styleId="WideTable">
    <w:name w:val="Wide Table"/>
    <w:basedOn w:val="Normal"/>
    <w:rsid w:val="00040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81E"/>
  </w:style>
  <w:style w:type="paragraph" w:styleId="Quote">
    <w:name w:val="Quote"/>
    <w:basedOn w:val="Heading1"/>
    <w:link w:val="QuoteChar"/>
    <w:qFormat/>
    <w:rsid w:val="00040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81E"/>
    <w:pPr>
      <w:pageBreakBefore/>
    </w:pPr>
  </w:style>
  <w:style w:type="paragraph" w:customStyle="1" w:styleId="Border">
    <w:name w:val="Border"/>
    <w:basedOn w:val="Normal"/>
    <w:qFormat/>
    <w:rsid w:val="00040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81E"/>
    <w:rPr>
      <w:u w:val="single"/>
    </w:rPr>
  </w:style>
  <w:style w:type="character" w:customStyle="1" w:styleId="BoldandItalics">
    <w:name w:val="Bold and Italics"/>
    <w:qFormat/>
    <w:rsid w:val="0004081E"/>
    <w:rPr>
      <w:b/>
      <w:i/>
      <w:u w:val="none"/>
    </w:rPr>
  </w:style>
  <w:style w:type="paragraph" w:styleId="BalloonText">
    <w:name w:val="Balloon Text"/>
    <w:basedOn w:val="Normal"/>
    <w:link w:val="BalloonTextChar"/>
    <w:rsid w:val="0004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81E"/>
    <w:pPr>
      <w:spacing w:before="0" w:after="0"/>
    </w:pPr>
  </w:style>
  <w:style w:type="paragraph" w:customStyle="1" w:styleId="BodyTextBold">
    <w:name w:val="Body Text Bold"/>
    <w:basedOn w:val="BodyText"/>
    <w:qFormat/>
    <w:rsid w:val="0004081E"/>
    <w:rPr>
      <w:b/>
    </w:rPr>
  </w:style>
  <w:style w:type="character" w:styleId="Hyperlink">
    <w:name w:val="Hyperlink"/>
    <w:basedOn w:val="DefaultParagraphFont"/>
    <w:uiPriority w:val="99"/>
    <w:unhideWhenUsed/>
    <w:rsid w:val="00FB2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4480</Characters>
  <Application>Microsoft Office Word</Application>
  <DocSecurity>0</DocSecurity>
  <Lines>165</Lines>
  <Paragraphs>85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BSBMGT406 Plan and monitor continuous improvement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