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7753" w:rsidP="003677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BSBMED305 Apply the principles of confidentiality, privacy and security within the medical environment</w:t>
      </w:r>
      <w:r>
        <w:fldChar w:fldCharType="end"/>
      </w:r>
    </w:p>
    <w:p w:rsidR="00367753" w:rsidP="00367753">
      <w:pPr>
        <w:pStyle w:val="Version"/>
        <w:sectPr w:rsidSect="00AE4A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4AC9" w:rsidP="00AE4AC9">
      <w:pPr>
        <w:pStyle w:val="SuperHeading"/>
      </w:pPr>
      <w:r w:rsidRPr="00AE4AC9">
        <w:t>BSBMED305 Apply the principles of confidentiality, privacy and security within the medical environment</w:t>
      </w:r>
    </w:p>
    <w:p w:rsidR="00000000" w:rsidRPr="00AE4AC9" w:rsidP="00AE4AC9">
      <w:pPr>
        <w:pStyle w:val="Heading1"/>
      </w:pPr>
      <w:bookmarkStart w:id="1" w:name="O_711145"/>
      <w:bookmarkEnd w:id="1"/>
      <w:r w:rsidRPr="00AE4AC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E4A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AC9" w:rsidP="00AE4AC9">
            <w:pPr>
              <w:pStyle w:val="BodyText"/>
            </w:pPr>
            <w:r w:rsidRPr="00AE4AC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AC9">
            <w:pPr>
              <w:pStyle w:val="BodyText"/>
              <w:rPr>
                <w:lang w:val="en-NZ"/>
              </w:rPr>
            </w:pPr>
            <w:r w:rsidRPr="00AE4AC9">
              <w:rPr>
                <w:rStyle w:val="SpecialBold"/>
              </w:rPr>
              <w:t>Comments</w:t>
            </w:r>
          </w:p>
        </w:tc>
      </w:tr>
      <w:tr w:rsidTr="00AE4A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AC9">
            <w:pPr>
              <w:pStyle w:val="BodyText"/>
              <w:rPr>
                <w:lang w:val="en-NZ"/>
              </w:rPr>
            </w:pPr>
            <w:r w:rsidRPr="00AE4AC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AC9" w:rsidP="00AE4AC9">
            <w:pPr>
              <w:pStyle w:val="BodyText"/>
            </w:pPr>
            <w:r w:rsidRPr="00AE4AC9">
              <w:t>This version first released with BSB Business Services Training Package Version 1.0.</w:t>
            </w:r>
          </w:p>
        </w:tc>
      </w:tr>
    </w:tbl>
    <w:p w:rsidR="00000000" w:rsidRPr="00AE4AC9" w:rsidP="00AE4AC9">
      <w:pPr>
        <w:pStyle w:val="BodyText"/>
      </w:pPr>
    </w:p>
    <w:p w:rsidR="00000000" w:rsidRPr="00AE4AC9" w:rsidP="00AE4AC9">
      <w:pPr>
        <w:pStyle w:val="AllowPageBreak"/>
      </w:pPr>
    </w:p>
    <w:p w:rsidR="00000000" w:rsidRPr="00AE4AC9" w:rsidP="00AE4AC9">
      <w:pPr>
        <w:pStyle w:val="Heading1"/>
      </w:pPr>
      <w:bookmarkStart w:id="2" w:name="O_711146"/>
      <w:bookmarkEnd w:id="2"/>
      <w:r w:rsidRPr="00AE4AC9">
        <w:t>Application</w:t>
      </w:r>
    </w:p>
    <w:p w:rsidR="00000000" w:rsidRPr="00AE4AC9" w:rsidP="00367753">
      <w:pPr>
        <w:pStyle w:val="BodyText"/>
      </w:pPr>
      <w:r w:rsidRPr="00AE4AC9">
        <w:t>This unit describes the skills and knowledge required to apply principles and procedures relating to confidentiality, privacy and security to own work within the medical environment.</w:t>
      </w:r>
    </w:p>
    <w:p w:rsidR="00000000" w:rsidRPr="00AE4AC9" w:rsidP="00367753">
      <w:pPr>
        <w:pStyle w:val="BodyText"/>
      </w:pPr>
      <w:r w:rsidRPr="00AE4AC9">
        <w:t>It applies to individuals required to maint</w:t>
      </w:r>
      <w:r w:rsidRPr="00AE4AC9">
        <w:t>ain confidentiality, privacy and security under legislation, and workplace policies and procedures in a medical environment. It covers working within accepted codes of conduct and following confidentiality, privacy and security provisions.</w:t>
      </w:r>
    </w:p>
    <w:p w:rsidR="00000000" w:rsidRPr="00AE4AC9" w:rsidP="00367753">
      <w:pPr>
        <w:pStyle w:val="BodyText"/>
      </w:pPr>
      <w:r w:rsidRPr="00AE4AC9">
        <w:t>No licensing, l</w:t>
      </w:r>
      <w:r w:rsidRPr="00AE4AC9">
        <w:t>egislative, regulatory or certification requirements apply to this unit at the time of publication.</w:t>
      </w:r>
    </w:p>
    <w:p w:rsidR="00000000" w:rsidRPr="00AE4AC9" w:rsidP="00AE4AC9">
      <w:pPr>
        <w:pStyle w:val="Heading1"/>
      </w:pPr>
      <w:bookmarkStart w:id="3" w:name="O_711149"/>
      <w:bookmarkEnd w:id="3"/>
      <w:r w:rsidRPr="00AE4AC9">
        <w:t>Unit Sector</w:t>
      </w:r>
    </w:p>
    <w:p w:rsidR="00000000" w:rsidRPr="00AE4AC9" w:rsidP="00367753">
      <w:pPr>
        <w:pStyle w:val="BodyText"/>
      </w:pPr>
      <w:r w:rsidRPr="00AE4AC9">
        <w:t>Administration – Medical Services Administration</w:t>
      </w:r>
    </w:p>
    <w:p w:rsidR="00000000" w:rsidRPr="00AE4AC9" w:rsidP="00AE4AC9">
      <w:pPr>
        <w:pStyle w:val="Heading1"/>
      </w:pPr>
      <w:bookmarkStart w:id="4" w:name="O_711150"/>
      <w:bookmarkEnd w:id="4"/>
      <w:r w:rsidRPr="00AE4AC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E4AC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AC9" w:rsidP="00AE4AC9">
            <w:pPr>
              <w:pStyle w:val="BodyText"/>
            </w:pPr>
            <w:r w:rsidRPr="00AE4AC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AC9">
            <w:pPr>
              <w:pStyle w:val="BodyText"/>
              <w:rPr>
                <w:lang w:val="en-NZ"/>
              </w:rPr>
            </w:pPr>
            <w:r w:rsidRPr="00AE4AC9">
              <w:rPr>
                <w:rStyle w:val="SpecialBold"/>
              </w:rPr>
              <w:t>PERFORMANCE CRITERIA</w:t>
            </w:r>
          </w:p>
        </w:tc>
      </w:tr>
      <w:tr w:rsidTr="00AE4AC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AC9" w:rsidP="00AE4AC9">
            <w:pPr>
              <w:pStyle w:val="BodyText"/>
            </w:pPr>
            <w:r w:rsidRPr="00AE4AC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AC9">
            <w:pPr>
              <w:pStyle w:val="BodyText"/>
              <w:rPr>
                <w:lang w:val="en-NZ"/>
              </w:rPr>
            </w:pPr>
            <w:r w:rsidRPr="00AE4AC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E4AC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AC9">
            <w:pPr>
              <w:pStyle w:val="BodyText"/>
              <w:rPr>
                <w:lang w:val="en-NZ"/>
              </w:rPr>
            </w:pPr>
            <w:r w:rsidRPr="00AE4AC9">
              <w:t>1. Work within accepted codes of conduct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AC9" w:rsidP="00AE4AC9">
            <w:pPr>
              <w:pStyle w:val="BodyText"/>
            </w:pPr>
            <w:r w:rsidRPr="00AE4AC9">
              <w:t>1.1 Ensure work is reviewed and approved by a health p</w:t>
            </w:r>
            <w:r w:rsidRPr="00AE4AC9">
              <w:t>ractitioner or senior administrator who has delegated tasks</w:t>
            </w:r>
          </w:p>
          <w:p w:rsidR="00000000" w:rsidRPr="00AE4AC9" w:rsidP="00AE4AC9">
            <w:pPr>
              <w:pStyle w:val="BodyText"/>
            </w:pPr>
            <w:r w:rsidRPr="00AE4AC9">
              <w:t>1.2 Keep records up-to-date and complete tasks as required, neatly, accurately and in a timely manner</w:t>
            </w:r>
          </w:p>
          <w:p w:rsidR="00000000" w:rsidRPr="00AE4AC9" w:rsidP="00AE4AC9">
            <w:pPr>
              <w:pStyle w:val="BodyText"/>
            </w:pPr>
            <w:r w:rsidRPr="00AE4AC9">
              <w:t>1.3 Seek clarification with relevant personnel of unclear or ambiguous procedures</w:t>
            </w:r>
          </w:p>
          <w:p w:rsidR="00000000" w:rsidRPr="00AE4AC9" w:rsidP="00AE4AC9">
            <w:pPr>
              <w:pStyle w:val="BodyText"/>
            </w:pPr>
            <w:r w:rsidRPr="00AE4AC9">
              <w:t>1.4 Treat pa</w:t>
            </w:r>
            <w:r w:rsidRPr="00AE4AC9">
              <w:t>tients, colleagues and health practitioners with respect</w:t>
            </w:r>
          </w:p>
          <w:p w:rsidR="00000000" w:rsidRPr="00AE4AC9" w:rsidP="00AE4AC9">
            <w:pPr>
              <w:pStyle w:val="BodyText"/>
            </w:pPr>
            <w:r w:rsidRPr="00AE4AC9">
              <w:t>1.5 Refer health related matters raised by patients back to medical practitioners</w:t>
            </w:r>
          </w:p>
          <w:p w:rsidR="00000000" w:rsidRPr="00AE4AC9" w:rsidP="00AE4AC9">
            <w:pPr>
              <w:pStyle w:val="BodyText"/>
            </w:pPr>
            <w:r w:rsidRPr="00AE4AC9">
              <w:t>1.6 Act with honesty and integrity at all times</w:t>
            </w:r>
          </w:p>
          <w:p w:rsidR="00000000" w:rsidP="00AE4AC9">
            <w:pPr>
              <w:pStyle w:val="BodyText"/>
              <w:rPr>
                <w:lang w:val="en-NZ"/>
              </w:rPr>
            </w:pPr>
            <w:r w:rsidRPr="00AE4AC9">
              <w:t>1.7 Communicate conflict of interest or potential conflict of interes</w:t>
            </w:r>
            <w:r w:rsidRPr="00AE4AC9">
              <w:t>t promptly to manager or supervisor</w:t>
            </w:r>
          </w:p>
        </w:tc>
      </w:tr>
      <w:tr w:rsidTr="00AE4AC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AC9">
            <w:pPr>
              <w:pStyle w:val="BodyText"/>
              <w:rPr>
                <w:lang w:val="en-NZ"/>
              </w:rPr>
            </w:pPr>
            <w:r w:rsidRPr="00AE4AC9">
              <w:t>2. Follow confidentiality and privacy procedures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AC9" w:rsidP="00AE4AC9">
            <w:pPr>
              <w:pStyle w:val="BodyText"/>
            </w:pPr>
            <w:r w:rsidRPr="00AE4AC9">
              <w:t>2.1 Assess information and requests for information with regard to what is and what is not disclosable</w:t>
            </w:r>
          </w:p>
          <w:p w:rsidR="00000000" w:rsidRPr="00AE4AC9" w:rsidP="00AE4AC9">
            <w:pPr>
              <w:pStyle w:val="BodyText"/>
            </w:pPr>
            <w:r w:rsidRPr="00AE4AC9">
              <w:t>2.2 Use discretion and judgement in all communications</w:t>
            </w:r>
          </w:p>
          <w:p w:rsidR="00000000" w:rsidRPr="00AE4AC9" w:rsidP="00AE4AC9">
            <w:pPr>
              <w:pStyle w:val="BodyText"/>
            </w:pPr>
            <w:r w:rsidRPr="00AE4AC9">
              <w:t>2.3 Discuss patient-related matters within the confines of the facility and with appropriate personnel only</w:t>
            </w:r>
          </w:p>
          <w:p w:rsidR="00000000" w:rsidP="00AE4AC9">
            <w:pPr>
              <w:pStyle w:val="BodyText"/>
              <w:rPr>
                <w:lang w:val="en-NZ"/>
              </w:rPr>
            </w:pPr>
            <w:r w:rsidRPr="00AE4AC9">
              <w:t>2.4 Seek advice and clarification with relevant personnel where potential confidentiality issues arise in dealings with patients, their families and</w:t>
            </w:r>
            <w:r w:rsidRPr="00AE4AC9">
              <w:t xml:space="preserve"> others</w:t>
            </w:r>
          </w:p>
        </w:tc>
      </w:tr>
      <w:tr w:rsidTr="00AE4AC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AC9">
            <w:pPr>
              <w:pStyle w:val="BodyText"/>
              <w:rPr>
                <w:lang w:val="en-NZ"/>
              </w:rPr>
            </w:pPr>
            <w:r w:rsidRPr="00AE4AC9">
              <w:t>3. Follow security procedures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AC9" w:rsidP="00AE4AC9">
            <w:pPr>
              <w:pStyle w:val="BodyText"/>
            </w:pPr>
            <w:r w:rsidRPr="00AE4AC9">
              <w:t>3.1 Store and appropriately secure patient records and other confidential documentation</w:t>
            </w:r>
          </w:p>
          <w:p w:rsidR="00000000" w:rsidRPr="00AE4AC9" w:rsidP="00AE4AC9">
            <w:pPr>
              <w:pStyle w:val="BodyText"/>
            </w:pPr>
            <w:r w:rsidRPr="00AE4AC9">
              <w:t>3.2 Clearly label and store securely according to organisational policies and procedures, all documents required by legislation t</w:t>
            </w:r>
            <w:r w:rsidRPr="00AE4AC9">
              <w:t>o be stored for certain periods</w:t>
            </w:r>
          </w:p>
          <w:p w:rsidR="00000000" w:rsidRPr="00AE4AC9" w:rsidP="00AE4AC9">
            <w:pPr>
              <w:pStyle w:val="BodyText"/>
            </w:pPr>
            <w:r w:rsidRPr="00AE4AC9">
              <w:t>3.3 Ensure drugs, equipment and other materials potentially posing a work health and safety (WHS) threat to others are stored securely at all times</w:t>
            </w:r>
          </w:p>
        </w:tc>
      </w:tr>
    </w:tbl>
    <w:p w:rsidR="00000000" w:rsidRPr="00AE4AC9" w:rsidP="00AE4AC9">
      <w:pPr>
        <w:pStyle w:val="BodyText"/>
      </w:pPr>
    </w:p>
    <w:p w:rsidR="00000000" w:rsidRPr="00AE4AC9" w:rsidP="00AE4AC9">
      <w:pPr>
        <w:pStyle w:val="AllowPageBreak"/>
      </w:pPr>
    </w:p>
    <w:p w:rsidR="00000000" w:rsidRPr="00AE4AC9" w:rsidP="00AE4AC9">
      <w:pPr>
        <w:pStyle w:val="Heading1"/>
      </w:pPr>
      <w:bookmarkStart w:id="5" w:name="O_711151"/>
      <w:bookmarkEnd w:id="5"/>
      <w:r w:rsidRPr="00AE4AC9">
        <w:t>Foundation Skills</w:t>
      </w:r>
    </w:p>
    <w:p w:rsidR="00000000" w:rsidRPr="00367753" w:rsidP="00367753">
      <w:pPr>
        <w:pStyle w:val="BodyText"/>
        <w:rPr>
          <w:i/>
        </w:rPr>
      </w:pPr>
      <w:r w:rsidRPr="00367753">
        <w:rPr>
          <w:rStyle w:val="Emphasis"/>
        </w:rPr>
        <w:t>This section describes language, litera</w:t>
      </w:r>
      <w:r w:rsidRPr="00367753">
        <w:rPr>
          <w:rStyle w:val="Emphasis"/>
        </w:rPr>
        <w:t>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AE4AC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AC9" w:rsidP="00AE4AC9">
            <w:pPr>
              <w:pStyle w:val="BodyText"/>
            </w:pPr>
            <w:r w:rsidRPr="00AE4AC9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AC9" w:rsidP="00AE4AC9">
            <w:pPr>
              <w:pStyle w:val="BodyText"/>
            </w:pPr>
            <w:r w:rsidRPr="00AE4AC9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AC9">
            <w:pPr>
              <w:pStyle w:val="BodyText"/>
              <w:rPr>
                <w:lang w:val="en-NZ"/>
              </w:rPr>
            </w:pPr>
            <w:r w:rsidRPr="00AE4AC9">
              <w:rPr>
                <w:rStyle w:val="SpecialBold"/>
              </w:rPr>
              <w:t>Description</w:t>
            </w:r>
          </w:p>
        </w:tc>
      </w:tr>
      <w:tr w:rsidTr="00AE4AC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AC9">
            <w:pPr>
              <w:pStyle w:val="BodyText"/>
              <w:rPr>
                <w:lang w:val="en-NZ"/>
              </w:rPr>
            </w:pPr>
            <w:r w:rsidRPr="00AE4AC9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AC9">
            <w:pPr>
              <w:pStyle w:val="BodyText"/>
              <w:rPr>
                <w:lang w:val="en-NZ"/>
              </w:rPr>
            </w:pPr>
            <w:r w:rsidRPr="00AE4AC9">
              <w:t>1.2, 2.1, 3.1, 3.2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AC9">
            <w:pPr>
              <w:pStyle w:val="ListBullet"/>
              <w:rPr>
                <w:lang w:val="en-NZ"/>
              </w:rPr>
            </w:pPr>
            <w:r w:rsidRPr="00AE4AC9">
              <w:t>Recognises familiar text types within job specificatio</w:t>
            </w:r>
            <w:r w:rsidRPr="00AE4AC9">
              <w:t>ns and regulatory requirements and uses different strategies to identify relevant information</w:t>
            </w:r>
          </w:p>
        </w:tc>
      </w:tr>
      <w:tr w:rsidTr="00AE4AC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AC9">
            <w:pPr>
              <w:pStyle w:val="BodyText"/>
              <w:rPr>
                <w:lang w:val="en-NZ"/>
              </w:rPr>
            </w:pPr>
            <w:r w:rsidRPr="00AE4AC9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AC9">
            <w:pPr>
              <w:pStyle w:val="BodyText"/>
              <w:rPr>
                <w:lang w:val="en-NZ"/>
              </w:rPr>
            </w:pPr>
            <w:r w:rsidRPr="00AE4AC9">
              <w:t>1.2, 3.2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AC9">
            <w:pPr>
              <w:pStyle w:val="ListBullet"/>
              <w:rPr>
                <w:lang w:val="en-NZ"/>
              </w:rPr>
            </w:pPr>
            <w:r w:rsidRPr="00AE4AC9">
              <w:t>Produces records and labels according to workplace requirements</w:t>
            </w:r>
          </w:p>
        </w:tc>
      </w:tr>
      <w:tr w:rsidTr="00AE4AC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AC9">
            <w:pPr>
              <w:pStyle w:val="BodyText"/>
              <w:rPr>
                <w:lang w:val="en-NZ"/>
              </w:rPr>
            </w:pPr>
            <w:r w:rsidRPr="00AE4AC9">
              <w:t xml:space="preserve">Oral </w:t>
            </w:r>
            <w:r w:rsidRPr="00AE4AC9">
              <w:t>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AC9">
            <w:pPr>
              <w:pStyle w:val="BodyText"/>
              <w:rPr>
                <w:lang w:val="en-NZ"/>
              </w:rPr>
            </w:pPr>
            <w:r w:rsidRPr="00AE4AC9">
              <w:t xml:space="preserve">1.1, 1.3, 1.4, 1.5, </w:t>
            </w:r>
            <w:r w:rsidRPr="00AE4AC9">
              <w:t>1.7, 2.4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AC9" w:rsidP="00AE4AC9">
            <w:pPr>
              <w:pStyle w:val="ListBullet"/>
            </w:pPr>
            <w:r w:rsidRPr="00AE4AC9">
              <w:t>Uses appropriate language and</w:t>
            </w:r>
            <w:r w:rsidRPr="00AE4AC9">
              <w:t xml:space="preserve"> non-verbal features to provide information</w:t>
            </w:r>
          </w:p>
          <w:p w:rsidR="00000000" w:rsidP="00AE4AC9">
            <w:pPr>
              <w:pStyle w:val="ListBullet"/>
              <w:rPr>
                <w:lang w:val="en-NZ"/>
              </w:rPr>
            </w:pPr>
            <w:r w:rsidRPr="00AE4AC9">
              <w:t>Obtains information from others by active listening and questioning</w:t>
            </w:r>
          </w:p>
        </w:tc>
      </w:tr>
      <w:tr w:rsidTr="00AE4AC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AC9">
            <w:pPr>
              <w:pStyle w:val="BodyText"/>
              <w:rPr>
                <w:lang w:val="en-NZ"/>
              </w:rPr>
            </w:pPr>
            <w:r w:rsidRPr="00AE4AC9">
              <w:t>Navigate the work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AC9">
            <w:pPr>
              <w:pStyle w:val="BodyText"/>
              <w:rPr>
                <w:lang w:val="en-NZ"/>
              </w:rPr>
            </w:pPr>
            <w:r w:rsidRPr="00AE4AC9">
              <w:t>1.6, 2.1, 2.2, 3.1, 3.2, 3.3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AC9" w:rsidP="00AE4AC9">
            <w:pPr>
              <w:pStyle w:val="ListBullet"/>
            </w:pPr>
            <w:r w:rsidRPr="00AE4AC9">
              <w:t>Operates according to ethical guidelines and legislative requirements</w:t>
            </w:r>
          </w:p>
          <w:p w:rsidR="00000000" w:rsidP="00AE4AC9">
            <w:pPr>
              <w:pStyle w:val="ListBullet"/>
              <w:rPr>
                <w:lang w:val="en-NZ"/>
              </w:rPr>
            </w:pPr>
            <w:r w:rsidRPr="00AE4AC9">
              <w:t>Follows organisational procedures and protocols</w:t>
            </w:r>
          </w:p>
        </w:tc>
      </w:tr>
      <w:tr w:rsidTr="00AE4AC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AC9">
            <w:pPr>
              <w:pStyle w:val="BodyText"/>
              <w:rPr>
                <w:lang w:val="en-NZ"/>
              </w:rPr>
            </w:pPr>
            <w:r w:rsidRPr="00AE4AC9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AC9">
            <w:pPr>
              <w:pStyle w:val="BodyText"/>
              <w:rPr>
                <w:lang w:val="en-NZ"/>
              </w:rPr>
            </w:pPr>
            <w:r w:rsidRPr="00AE4AC9">
              <w:t>1.1, 1.3, 1.4, 1.5, 1.7, 2.2, 2.3, 2.4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AC9">
            <w:pPr>
              <w:pStyle w:val="ListBullet"/>
              <w:rPr>
                <w:lang w:val="en-NZ"/>
              </w:rPr>
            </w:pPr>
            <w:r w:rsidRPr="00AE4AC9">
              <w:t>Collaborates with others to achieve outcomes, playing an active role in facilitating respectful interactions</w:t>
            </w:r>
          </w:p>
        </w:tc>
      </w:tr>
      <w:tr w:rsidTr="00AE4AC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AC9">
            <w:pPr>
              <w:pStyle w:val="BodyText"/>
              <w:rPr>
                <w:lang w:val="en-NZ"/>
              </w:rPr>
            </w:pPr>
            <w:r w:rsidRPr="00AE4AC9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AC9">
            <w:pPr>
              <w:pStyle w:val="BodyText"/>
              <w:rPr>
                <w:lang w:val="en-NZ"/>
              </w:rPr>
            </w:pPr>
            <w:r w:rsidRPr="00AE4AC9">
              <w:t>1.1, 1.2, 1.7, 2.1</w:t>
            </w:r>
            <w:r w:rsidRPr="00AE4AC9">
              <w:t>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AC9" w:rsidP="00AE4AC9">
            <w:pPr>
              <w:pStyle w:val="ListBullet"/>
            </w:pPr>
            <w:r w:rsidRPr="00AE4AC9">
              <w:t>Plans and sequences workload to ensure tasks are completed accurately and in a timely manner</w:t>
            </w:r>
          </w:p>
          <w:p w:rsidR="00000000" w:rsidRPr="00AE4AC9" w:rsidP="00AE4AC9">
            <w:pPr>
              <w:pStyle w:val="ListBullet"/>
            </w:pPr>
            <w:r w:rsidRPr="00AE4AC9">
              <w:t>Takes responsibility for the outcomes of routine decisions related directly to own role</w:t>
            </w:r>
          </w:p>
          <w:p w:rsidR="00000000" w:rsidRPr="00AE4AC9" w:rsidP="00AE4AC9">
            <w:pPr>
              <w:pStyle w:val="ListBullet"/>
            </w:pPr>
            <w:r w:rsidRPr="00AE4AC9">
              <w:t xml:space="preserve">Recognises and takes responsibility for addressing predictable </w:t>
            </w:r>
            <w:r w:rsidRPr="00AE4AC9">
              <w:t>problems in familiar work contexts</w:t>
            </w:r>
          </w:p>
          <w:p w:rsidR="00000000" w:rsidRPr="00AE4AC9" w:rsidP="00AE4AC9">
            <w:pPr>
              <w:pStyle w:val="ListBullet"/>
            </w:pPr>
            <w:r w:rsidRPr="00AE4AC9">
              <w:t>Understands the importance of secure information and privacy in relation to own work</w:t>
            </w:r>
          </w:p>
        </w:tc>
      </w:tr>
    </w:tbl>
    <w:p w:rsidR="00000000" w:rsidRPr="00AE4AC9" w:rsidP="00AE4AC9">
      <w:pPr>
        <w:pStyle w:val="BodyText"/>
      </w:pPr>
    </w:p>
    <w:p w:rsidR="00000000" w:rsidRPr="00AE4AC9" w:rsidP="00AE4AC9">
      <w:pPr>
        <w:pStyle w:val="AllowPageBreak"/>
      </w:pPr>
    </w:p>
    <w:p w:rsidR="00000000" w:rsidRPr="00AE4AC9" w:rsidP="00AE4AC9">
      <w:pPr>
        <w:pStyle w:val="Heading1"/>
      </w:pPr>
      <w:bookmarkStart w:id="6" w:name="O_711153"/>
      <w:bookmarkEnd w:id="6"/>
      <w:r w:rsidRPr="00AE4AC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AE4A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AC9" w:rsidP="00AE4AC9">
            <w:pPr>
              <w:pStyle w:val="BodyText"/>
            </w:pPr>
            <w:r w:rsidRPr="00AE4AC9">
              <w:rPr>
                <w:rStyle w:val="SpecialBold"/>
              </w:rPr>
              <w:t>Code and title</w:t>
            </w:r>
          </w:p>
          <w:p w:rsidR="00000000" w:rsidRPr="00AE4AC9" w:rsidP="00AE4AC9">
            <w:pPr>
              <w:pStyle w:val="BodyText"/>
            </w:pPr>
            <w:r w:rsidRPr="00AE4AC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AC9" w:rsidP="00AE4AC9">
            <w:pPr>
              <w:pStyle w:val="BodyText"/>
            </w:pPr>
            <w:r w:rsidRPr="00AE4AC9">
              <w:rPr>
                <w:rStyle w:val="SpecialBold"/>
              </w:rPr>
              <w:t>Code and title</w:t>
            </w:r>
          </w:p>
          <w:p w:rsidR="00000000" w:rsidRPr="00AE4AC9" w:rsidP="00AE4AC9">
            <w:pPr>
              <w:pStyle w:val="BodyText"/>
            </w:pPr>
            <w:r w:rsidRPr="00AE4AC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AC9" w:rsidP="00AE4AC9">
            <w:pPr>
              <w:pStyle w:val="BodyText"/>
            </w:pPr>
            <w:r w:rsidRPr="00AE4AC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AC9">
            <w:pPr>
              <w:pStyle w:val="BodyText"/>
              <w:rPr>
                <w:lang w:val="en-NZ"/>
              </w:rPr>
            </w:pPr>
            <w:r w:rsidRPr="00AE4AC9">
              <w:rPr>
                <w:rStyle w:val="SpecialBold"/>
              </w:rPr>
              <w:t>Equivalence status</w:t>
            </w:r>
          </w:p>
        </w:tc>
      </w:tr>
      <w:tr w:rsidTr="00AE4A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AC9">
            <w:pPr>
              <w:pStyle w:val="BodyText"/>
              <w:rPr>
                <w:lang w:val="en-NZ"/>
              </w:rPr>
            </w:pPr>
            <w:r w:rsidRPr="00AE4AC9">
              <w:t>BSBMED305 Apply the principles of confidentiality, privacy and security within the medical environment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AC9">
            <w:pPr>
              <w:pStyle w:val="BodyText"/>
              <w:rPr>
                <w:lang w:val="en-NZ"/>
              </w:rPr>
            </w:pPr>
            <w:r w:rsidRPr="00AE4AC9">
              <w:t>BSBMED305B Apply the principles of confidentiality, privacy and security within the medical environment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AC9">
            <w:pPr>
              <w:pStyle w:val="BodyText"/>
              <w:rPr>
                <w:lang w:val="en-NZ"/>
              </w:rPr>
            </w:pPr>
            <w:r w:rsidRPr="00AE4AC9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AC9" w:rsidP="00AE4AC9">
            <w:pPr>
              <w:pStyle w:val="BodyText"/>
            </w:pPr>
            <w:r w:rsidRPr="00AE4AC9">
              <w:t>E</w:t>
            </w:r>
            <w:r w:rsidRPr="00AE4AC9">
              <w:t>quivalent unit</w:t>
            </w:r>
          </w:p>
        </w:tc>
      </w:tr>
    </w:tbl>
    <w:p w:rsidR="00000000" w:rsidRPr="00AE4AC9" w:rsidP="00AE4AC9">
      <w:pPr>
        <w:pStyle w:val="BodyText"/>
      </w:pPr>
    </w:p>
    <w:p w:rsidR="00000000" w:rsidRPr="00AE4AC9" w:rsidP="00AE4AC9">
      <w:pPr>
        <w:pStyle w:val="AllowPageBreak"/>
      </w:pPr>
    </w:p>
    <w:p w:rsidR="00000000" w:rsidRPr="00AE4AC9" w:rsidP="00AE4AC9">
      <w:pPr>
        <w:pStyle w:val="Heading1"/>
      </w:pPr>
      <w:bookmarkStart w:id="7" w:name="O_711160"/>
      <w:bookmarkEnd w:id="7"/>
      <w:r w:rsidRPr="00AE4AC9">
        <w:t>Links</w:t>
      </w:r>
    </w:p>
    <w:p w:rsidR="00000000" w:rsidRPr="00AE4AC9" w:rsidP="00367753">
      <w:pPr>
        <w:pStyle w:val="BodyText"/>
      </w:pPr>
      <w:r w:rsidRPr="00AE4A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14F9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E4AC9" w:rsidP="00AE4AC9"/>
    <w:sectPr w:rsidSect="00AE4A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A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AC9" w:rsidRPr="00367753" w:rsidP="003677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A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753" w:rsidP="00AE4A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7753" w:rsidP="00AE4A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67753" w:rsidP="00AE4A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A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7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4AC9" w:rsidRPr="00367753" w:rsidP="003677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A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753" w:rsidRPr="002D2AF8" w:rsidP="00AE4A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BSBMED305 Apply the principles of confidentiality, privacy and security within the medical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367753" w:rsidP="00AE4A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3F254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520B2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4A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4A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4A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4A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4A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4A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4A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4A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4A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4A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4A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4AC9"/>
  </w:style>
  <w:style w:type="character" w:customStyle="1" w:styleId="Heading1Char">
    <w:name w:val="Heading 1 Char"/>
    <w:basedOn w:val="DefaultParagraphFont"/>
    <w:link w:val="Heading1"/>
    <w:rsid w:val="00AE4A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4A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4A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4AC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4AC9"/>
    <w:rPr>
      <w:b/>
      <w:spacing w:val="0"/>
    </w:rPr>
  </w:style>
  <w:style w:type="character" w:styleId="Emphasis">
    <w:name w:val="Emphasis"/>
    <w:basedOn w:val="DefaultParagraphFont"/>
    <w:qFormat/>
    <w:rsid w:val="00AE4AC9"/>
    <w:rPr>
      <w:i/>
    </w:rPr>
  </w:style>
  <w:style w:type="paragraph" w:customStyle="1" w:styleId="SuperHeading">
    <w:name w:val="SuperHeading"/>
    <w:basedOn w:val="Normal"/>
    <w:rsid w:val="00AE4A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4A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4A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4A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4A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4A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4A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4A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4A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4A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4A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4A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4A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4A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4A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4A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4A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4A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4A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4A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4A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4A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4A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4A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4A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4AC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4A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4A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4A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4A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4A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4A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4A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4A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4AC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E4A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4A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4A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4AC9"/>
  </w:style>
  <w:style w:type="paragraph" w:styleId="TableofFigures">
    <w:name w:val="table of figures"/>
    <w:basedOn w:val="Normal"/>
    <w:next w:val="Normal"/>
    <w:semiHidden/>
    <w:rsid w:val="00AE4A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4AC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E4AC9"/>
    <w:rPr>
      <w:rFonts w:ascii="Wingdings" w:hAnsi="Wingdings"/>
    </w:rPr>
  </w:style>
  <w:style w:type="paragraph" w:customStyle="1" w:styleId="TableHeading">
    <w:name w:val="Table Heading"/>
    <w:basedOn w:val="HeadingBase"/>
    <w:rsid w:val="00AE4A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4AC9"/>
    <w:rPr>
      <w:color w:val="0033CC"/>
      <w:u w:val="none"/>
    </w:rPr>
  </w:style>
  <w:style w:type="paragraph" w:customStyle="1" w:styleId="BodyTextRight">
    <w:name w:val="Body Text Right"/>
    <w:basedOn w:val="BodyText"/>
    <w:rsid w:val="00AE4A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4A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4AC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4A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4A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4A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4AC9"/>
    <w:rPr>
      <w:sz w:val="32"/>
    </w:rPr>
  </w:style>
  <w:style w:type="paragraph" w:customStyle="1" w:styleId="HeadingProcedure">
    <w:name w:val="Heading Procedure"/>
    <w:basedOn w:val="HeadingBase"/>
    <w:next w:val="Normal"/>
    <w:rsid w:val="00AE4A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4AC9"/>
    <w:pPr>
      <w:spacing w:before="60" w:after="60"/>
    </w:pPr>
  </w:style>
  <w:style w:type="paragraph" w:styleId="ListContinue">
    <w:name w:val="List Continue"/>
    <w:basedOn w:val="List"/>
    <w:rsid w:val="00AE4AC9"/>
    <w:pPr>
      <w:ind w:firstLine="0"/>
    </w:pPr>
  </w:style>
  <w:style w:type="paragraph" w:customStyle="1" w:styleId="ListNote">
    <w:name w:val="List Note"/>
    <w:basedOn w:val="List"/>
    <w:rsid w:val="00AE4A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4A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4A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4AC9"/>
    <w:rPr>
      <w:rFonts w:ascii="Courier New" w:hAnsi="Courier New"/>
    </w:rPr>
  </w:style>
  <w:style w:type="paragraph" w:customStyle="1" w:styleId="NoteBullet">
    <w:name w:val="Note Bullet"/>
    <w:basedOn w:val="Note"/>
    <w:rsid w:val="00AE4A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4A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4A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4A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4AC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E4A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4A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4AC9"/>
    <w:rPr>
      <w:b/>
      <w:smallCaps/>
    </w:rPr>
  </w:style>
  <w:style w:type="paragraph" w:customStyle="1" w:styleId="TableListNumber">
    <w:name w:val="Table List Number"/>
    <w:basedOn w:val="ListNumber"/>
    <w:rsid w:val="00AE4A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4A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4AC9"/>
    <w:pPr>
      <w:numPr>
        <w:numId w:val="8"/>
      </w:numPr>
    </w:pPr>
  </w:style>
  <w:style w:type="paragraph" w:customStyle="1" w:styleId="ListAlpha2">
    <w:name w:val="List Alpha 2"/>
    <w:basedOn w:val="List2"/>
    <w:rsid w:val="00AE4AC9"/>
    <w:pPr>
      <w:numPr>
        <w:numId w:val="7"/>
      </w:numPr>
    </w:pPr>
  </w:style>
  <w:style w:type="paragraph" w:styleId="List2">
    <w:name w:val="List 2"/>
    <w:basedOn w:val="BodyText"/>
    <w:rsid w:val="00AE4A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4A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4A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4A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4AC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4AC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E4AC9"/>
    <w:pPr>
      <w:numPr>
        <w:numId w:val="3"/>
      </w:numPr>
    </w:pPr>
  </w:style>
  <w:style w:type="paragraph" w:styleId="ListContinue2">
    <w:name w:val="List Continue 2"/>
    <w:basedOn w:val="List2"/>
    <w:rsid w:val="00AE4AC9"/>
    <w:pPr>
      <w:ind w:firstLine="0"/>
    </w:pPr>
  </w:style>
  <w:style w:type="paragraph" w:styleId="ListContinue3">
    <w:name w:val="List Continue 3"/>
    <w:basedOn w:val="List3"/>
    <w:rsid w:val="00AE4AC9"/>
    <w:pPr>
      <w:ind w:left="1021" w:firstLine="0"/>
    </w:pPr>
  </w:style>
  <w:style w:type="paragraph" w:styleId="ListContinue4">
    <w:name w:val="List Continue 4"/>
    <w:basedOn w:val="List4"/>
    <w:rsid w:val="00AE4AC9"/>
    <w:pPr>
      <w:ind w:firstLine="0"/>
    </w:pPr>
  </w:style>
  <w:style w:type="paragraph" w:styleId="ListContinue5">
    <w:name w:val="List Continue 5"/>
    <w:basedOn w:val="List5"/>
    <w:rsid w:val="00AE4AC9"/>
    <w:pPr>
      <w:ind w:firstLine="0"/>
    </w:pPr>
  </w:style>
  <w:style w:type="paragraph" w:styleId="ListNumber3">
    <w:name w:val="List Number 3"/>
    <w:basedOn w:val="List3"/>
    <w:rsid w:val="00AE4AC9"/>
    <w:pPr>
      <w:numPr>
        <w:numId w:val="4"/>
      </w:numPr>
    </w:pPr>
  </w:style>
  <w:style w:type="paragraph" w:styleId="ListNumber4">
    <w:name w:val="List Number 4"/>
    <w:basedOn w:val="List4"/>
    <w:rsid w:val="00AE4AC9"/>
    <w:pPr>
      <w:numPr>
        <w:numId w:val="5"/>
      </w:numPr>
    </w:pPr>
  </w:style>
  <w:style w:type="paragraph" w:styleId="ListNumber5">
    <w:name w:val="List Number 5"/>
    <w:basedOn w:val="List5"/>
    <w:rsid w:val="00AE4AC9"/>
    <w:pPr>
      <w:numPr>
        <w:numId w:val="6"/>
      </w:numPr>
    </w:pPr>
  </w:style>
  <w:style w:type="paragraph" w:styleId="BlockText">
    <w:name w:val="Block Text"/>
    <w:basedOn w:val="Normal"/>
    <w:rsid w:val="00AE4A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4A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4AC9"/>
    <w:rPr>
      <w:sz w:val="16"/>
      <w:vertAlign w:val="superscript"/>
    </w:rPr>
  </w:style>
  <w:style w:type="character" w:customStyle="1" w:styleId="Symbols">
    <w:name w:val="Symbols"/>
    <w:basedOn w:val="DefaultParagraphFont"/>
    <w:rsid w:val="00AE4AC9"/>
    <w:rPr>
      <w:rFonts w:ascii="Symbol" w:hAnsi="Symbol"/>
    </w:rPr>
  </w:style>
  <w:style w:type="character" w:customStyle="1" w:styleId="MenuOptions">
    <w:name w:val="Menu Options"/>
    <w:basedOn w:val="DefaultParagraphFont"/>
    <w:rsid w:val="00AE4A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4AC9"/>
    <w:rPr>
      <w:b/>
    </w:rPr>
  </w:style>
  <w:style w:type="character" w:customStyle="1" w:styleId="Underlined">
    <w:name w:val="Underlined"/>
    <w:basedOn w:val="DefaultParagraphFont"/>
    <w:rsid w:val="00AE4AC9"/>
    <w:rPr>
      <w:u w:val="single"/>
    </w:rPr>
  </w:style>
  <w:style w:type="paragraph" w:customStyle="1" w:styleId="TableBodyTextRight">
    <w:name w:val="Table Body Text Right"/>
    <w:basedOn w:val="TableBodyText"/>
    <w:rsid w:val="00AE4A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4AC9"/>
    <w:rPr>
      <w:sz w:val="18"/>
    </w:rPr>
  </w:style>
  <w:style w:type="paragraph" w:customStyle="1" w:styleId="BodySmallRight">
    <w:name w:val="Body Small Right"/>
    <w:basedOn w:val="BodyTextRight"/>
    <w:rsid w:val="00AE4AC9"/>
    <w:rPr>
      <w:sz w:val="18"/>
      <w:szCs w:val="18"/>
    </w:rPr>
  </w:style>
  <w:style w:type="paragraph" w:customStyle="1" w:styleId="MarginEdition">
    <w:name w:val="Margin Edition"/>
    <w:basedOn w:val="MarginNote"/>
    <w:rsid w:val="00AE4A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4AC9"/>
    <w:rPr>
      <w:sz w:val="2"/>
      <w:szCs w:val="2"/>
    </w:rPr>
  </w:style>
  <w:style w:type="character" w:customStyle="1" w:styleId="Small">
    <w:name w:val="Small"/>
    <w:basedOn w:val="DefaultParagraphFont"/>
    <w:rsid w:val="00AE4AC9"/>
    <w:rPr>
      <w:sz w:val="16"/>
    </w:rPr>
  </w:style>
  <w:style w:type="paragraph" w:customStyle="1" w:styleId="WideTable">
    <w:name w:val="Wide Table"/>
    <w:basedOn w:val="Normal"/>
    <w:rsid w:val="00AE4A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4AC9"/>
  </w:style>
  <w:style w:type="paragraph" w:styleId="Quote">
    <w:name w:val="Quote"/>
    <w:basedOn w:val="Heading1"/>
    <w:link w:val="QuoteChar"/>
    <w:qFormat/>
    <w:rsid w:val="00AE4A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4A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4AC9"/>
    <w:pPr>
      <w:pageBreakBefore/>
    </w:pPr>
  </w:style>
  <w:style w:type="paragraph" w:customStyle="1" w:styleId="Border">
    <w:name w:val="Border"/>
    <w:basedOn w:val="Normal"/>
    <w:qFormat/>
    <w:rsid w:val="00AE4A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4A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4A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4A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4A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4A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4A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4A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4A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4AC9"/>
    <w:rPr>
      <w:u w:val="single"/>
    </w:rPr>
  </w:style>
  <w:style w:type="character" w:customStyle="1" w:styleId="BoldandItalics">
    <w:name w:val="Bold and Italics"/>
    <w:qFormat/>
    <w:rsid w:val="00AE4AC9"/>
    <w:rPr>
      <w:b/>
      <w:i/>
      <w:u w:val="none"/>
    </w:rPr>
  </w:style>
  <w:style w:type="paragraph" w:styleId="BalloonText">
    <w:name w:val="Balloon Text"/>
    <w:basedOn w:val="Normal"/>
    <w:link w:val="BalloonTextChar"/>
    <w:rsid w:val="00AE4A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4A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4A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4A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4A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4A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4AC9"/>
    <w:pPr>
      <w:spacing w:before="0" w:after="0"/>
    </w:pPr>
  </w:style>
  <w:style w:type="paragraph" w:customStyle="1" w:styleId="BodyTextBold">
    <w:name w:val="Body Text Bold"/>
    <w:basedOn w:val="BodyText"/>
    <w:qFormat/>
    <w:rsid w:val="00AE4AC9"/>
    <w:rPr>
      <w:b/>
    </w:rPr>
  </w:style>
  <w:style w:type="character" w:styleId="Hyperlink">
    <w:name w:val="Hyperlink"/>
    <w:basedOn w:val="DefaultParagraphFont"/>
    <w:uiPriority w:val="99"/>
    <w:unhideWhenUsed/>
    <w:rsid w:val="003677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667</Words>
  <Characters>4228</Characters>
  <Application>Microsoft Office Word</Application>
  <DocSecurity>0</DocSecurity>
  <Lines>162</Lines>
  <Paragraphs>92</Paragraphs>
  <ScaleCrop>false</ScaleCrop>
  <Company>Author-it Software Corporation Ltd.</Company>
  <LinksUpToDate>false</LinksUpToDate>
  <CharactersWithSpaces>4803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BSBMED305 Apply the principles of confidentiality, privacy and security within the medical environment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2024-11-07T12:00:00Z</dcterms:created>
  <dcterms:modified xsi:type="dcterms:W3CDTF">2024-11-07T12:00:00Z</dcterms:modified>
</cp:coreProperties>
</file>