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C0D" w:rsidP="00C74C0D">
      <w:pPr>
        <w:pStyle w:val="Title"/>
      </w:pPr>
      <w:r>
        <w:fldChar w:fldCharType="begin"/>
      </w:r>
      <w:r>
        <w:instrText xml:space="preserve"> TITLE   \* MERGEFORMAT </w:instrText>
      </w:r>
      <w:r>
        <w:fldChar w:fldCharType="separate"/>
      </w:r>
      <w:r>
        <w:t>BSBMED304 Assist in controlling stocks and supplies</w:t>
      </w:r>
      <w:r>
        <w:fldChar w:fldCharType="end"/>
      </w:r>
    </w:p>
    <w:p w:rsidR="00C74C0D" w:rsidP="00C74C0D">
      <w:pPr>
        <w:pStyle w:val="Version"/>
        <w:sectPr w:rsidSect="00F719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94C" w:rsidP="00F7194C">
      <w:pPr>
        <w:pStyle w:val="SuperHeading"/>
      </w:pPr>
      <w:r w:rsidRPr="00F7194C">
        <w:t>BSBMED304 Assist in controlling stocks and supplies</w:t>
      </w:r>
    </w:p>
    <w:p w:rsidR="00000000" w:rsidRPr="00F7194C" w:rsidP="00F7194C">
      <w:pPr>
        <w:pStyle w:val="Heading1"/>
      </w:pPr>
      <w:bookmarkStart w:id="1" w:name="O_711107"/>
      <w:bookmarkEnd w:id="1"/>
      <w:r w:rsidRPr="00F7194C">
        <w:t>Modification History</w:t>
      </w:r>
    </w:p>
    <w:tbl>
      <w:tblPr>
        <w:tblW w:w="0" w:type="auto"/>
        <w:tblLayout w:type="fixed"/>
        <w:tblCellMar>
          <w:left w:w="62" w:type="dxa"/>
          <w:right w:w="62" w:type="dxa"/>
        </w:tblCellMar>
        <w:tblLook w:val="0000"/>
      </w:tblPr>
      <w:tblGrid>
        <w:gridCol w:w="3091"/>
        <w:gridCol w:w="5873"/>
      </w:tblGrid>
      <w:tr w:rsidTr="00F7194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rPr>
                <w:rStyle w:val="SpecialBold"/>
              </w:rPr>
              <w:t>Comments</w:t>
            </w:r>
          </w:p>
        </w:tc>
      </w:tr>
      <w:tr w:rsidTr="00F7194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t>This version first released with BSB Business Services Training Package Version 1.0.</w:t>
            </w:r>
          </w:p>
        </w:tc>
      </w:tr>
    </w:tbl>
    <w:p w:rsidR="00000000" w:rsidRPr="00F7194C" w:rsidP="00F7194C">
      <w:pPr>
        <w:pStyle w:val="BodyText"/>
      </w:pPr>
    </w:p>
    <w:p w:rsidR="00000000" w:rsidRPr="00F7194C" w:rsidP="00F7194C">
      <w:pPr>
        <w:pStyle w:val="AllowPageBreak"/>
      </w:pPr>
    </w:p>
    <w:p w:rsidR="00000000" w:rsidRPr="00F7194C" w:rsidP="00F7194C">
      <w:pPr>
        <w:pStyle w:val="Heading1"/>
      </w:pPr>
      <w:bookmarkStart w:id="2" w:name="O_711108"/>
      <w:bookmarkEnd w:id="2"/>
      <w:r w:rsidRPr="00F7194C">
        <w:t>Application</w:t>
      </w:r>
    </w:p>
    <w:p w:rsidR="00000000" w:rsidRPr="00F7194C" w:rsidP="00C74C0D">
      <w:pPr>
        <w:pStyle w:val="BodyText"/>
      </w:pPr>
      <w:r w:rsidRPr="00F7194C">
        <w:t>This unit describes the skills and knowledge required to provide assistance in stoc</w:t>
      </w:r>
      <w:r w:rsidRPr="00F7194C">
        <w:t>k control processes within a medical environment. This involves assisting in maintaining stock levels, storing stock, stocktaking and disposing of out-of-date stock.</w:t>
      </w:r>
    </w:p>
    <w:p w:rsidR="00000000" w:rsidRPr="00F7194C" w:rsidP="00C74C0D">
      <w:pPr>
        <w:pStyle w:val="BodyText"/>
      </w:pPr>
      <w:r w:rsidRPr="00F7194C">
        <w:t>It applies to individuals who provide assistance in controlling required levels of stocks</w:t>
      </w:r>
      <w:r w:rsidRPr="00F7194C">
        <w:t xml:space="preserve"> and supplies in a medical administration context or work area. All work is undertaken in accordance within legislative requirements, Australian and industry standards and codes of practice, and in line with organisational policies, procedures and specific</w:t>
      </w:r>
      <w:r w:rsidRPr="00F7194C">
        <w:t xml:space="preserve"> requirements.</w:t>
      </w:r>
    </w:p>
    <w:p w:rsidR="00000000" w:rsidRPr="00F7194C" w:rsidP="00C74C0D">
      <w:pPr>
        <w:pStyle w:val="BodyText"/>
      </w:pPr>
      <w:r w:rsidRPr="00F7194C">
        <w:t>No licensing, legislative, regulatory or certification requirements apply to this unit at the time of publication.</w:t>
      </w:r>
    </w:p>
    <w:p w:rsidR="00000000" w:rsidRPr="00F7194C" w:rsidP="00F7194C">
      <w:pPr>
        <w:pStyle w:val="Heading1"/>
      </w:pPr>
      <w:bookmarkStart w:id="3" w:name="O_711111"/>
      <w:bookmarkEnd w:id="3"/>
      <w:r w:rsidRPr="00F7194C">
        <w:t>Unit Sector</w:t>
      </w:r>
    </w:p>
    <w:p w:rsidR="00000000" w:rsidRPr="00F7194C" w:rsidP="00C74C0D">
      <w:pPr>
        <w:pStyle w:val="BodyText"/>
      </w:pPr>
      <w:r w:rsidRPr="00F7194C">
        <w:t>Administration – Medical Services Administration</w:t>
      </w:r>
    </w:p>
    <w:p w:rsidR="00000000" w:rsidRPr="00F7194C" w:rsidP="00F7194C">
      <w:pPr>
        <w:pStyle w:val="Heading1"/>
      </w:pPr>
      <w:bookmarkStart w:id="4" w:name="O_711112"/>
      <w:bookmarkEnd w:id="4"/>
      <w:r w:rsidRPr="00F7194C">
        <w:t>Elements and Performance Crite</w:t>
      </w:r>
      <w:r w:rsidRPr="00F7194C">
        <w:t>ria</w:t>
      </w:r>
    </w:p>
    <w:tbl>
      <w:tblPr>
        <w:tblW w:w="9236" w:type="dxa"/>
        <w:tblLayout w:type="fixed"/>
        <w:tblCellMar>
          <w:left w:w="62" w:type="dxa"/>
          <w:right w:w="62" w:type="dxa"/>
        </w:tblCellMar>
        <w:tblLook w:val="0000"/>
      </w:tblPr>
      <w:tblGrid>
        <w:gridCol w:w="2645"/>
        <w:gridCol w:w="6591"/>
      </w:tblGrid>
      <w:tr w:rsidTr="00F7194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194C" w:rsidP="00F7194C">
            <w:pPr>
              <w:pStyle w:val="BodyText"/>
            </w:pPr>
            <w:r w:rsidRPr="00F7194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194C">
            <w:pPr>
              <w:pStyle w:val="BodyText"/>
              <w:rPr>
                <w:lang w:val="en-NZ"/>
              </w:rPr>
            </w:pPr>
            <w:r w:rsidRPr="00F7194C">
              <w:rPr>
                <w:rStyle w:val="SpecialBold"/>
              </w:rPr>
              <w:t>PERFORMANCE CRITERIA</w:t>
            </w:r>
          </w:p>
        </w:tc>
      </w:tr>
      <w:tr w:rsidTr="00F7194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rPr>
                <w:rStyle w:val="Emphasis"/>
              </w:rPr>
              <w:t>Performance criteria describe the performance needed to demonstrate achievement of the element.</w:t>
            </w:r>
          </w:p>
        </w:tc>
      </w:tr>
      <w:tr w:rsidTr="00F719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1. Determine own role in stock control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t>1.1 Determine own role in stock control processes by consulting with manager or supervisor</w:t>
            </w:r>
          </w:p>
          <w:p w:rsidR="00000000" w:rsidRPr="00F7194C" w:rsidP="00F7194C">
            <w:pPr>
              <w:pStyle w:val="BodyText"/>
            </w:pPr>
            <w:r w:rsidRPr="00F7194C">
              <w:t>1.2 Access documented procedures for stock control and read for understanding</w:t>
            </w:r>
          </w:p>
          <w:p w:rsidR="00000000" w:rsidP="00F7194C">
            <w:pPr>
              <w:pStyle w:val="BodyText"/>
              <w:rPr>
                <w:lang w:val="en-NZ"/>
              </w:rPr>
            </w:pPr>
            <w:r w:rsidRPr="00F7194C">
              <w:t>1.3 Seek clarification with relevant personnel of unclear or ambiguous procedures</w:t>
            </w:r>
          </w:p>
        </w:tc>
      </w:tr>
      <w:tr w:rsidTr="00F719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2. A</w:t>
            </w:r>
            <w:r w:rsidRPr="00F7194C">
              <w:t>ssist in maintaining stock levels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t>2.1 Monitor stock levels against required levels</w:t>
            </w:r>
          </w:p>
          <w:p w:rsidR="00000000" w:rsidRPr="00F7194C" w:rsidP="00F7194C">
            <w:pPr>
              <w:pStyle w:val="BodyText"/>
            </w:pPr>
            <w:r w:rsidRPr="00F7194C">
              <w:t>2.2 Order stock in a timely manner or in accordance with ordering cycles, to ensure continuity of supplies</w:t>
            </w:r>
          </w:p>
          <w:p w:rsidR="00000000" w:rsidRPr="00F7194C" w:rsidP="00F7194C">
            <w:pPr>
              <w:pStyle w:val="BodyText"/>
            </w:pPr>
            <w:r w:rsidRPr="00F7194C">
              <w:t>2.3 Identify potential shortfalls in stock levels and take action to ensure stock is replenished in a timely manner</w:t>
            </w:r>
          </w:p>
          <w:p w:rsidR="00000000" w:rsidRPr="00F7194C" w:rsidP="00F7194C">
            <w:pPr>
              <w:pStyle w:val="BodyText"/>
            </w:pPr>
            <w:r w:rsidRPr="00F7194C">
              <w:t>2.4 Check orders against enterprise documentation and take appropriate actions where any shortfall is identified</w:t>
            </w:r>
          </w:p>
          <w:p w:rsidR="00000000" w:rsidP="00F7194C">
            <w:pPr>
              <w:pStyle w:val="BodyText"/>
              <w:rPr>
                <w:lang w:val="en-NZ"/>
              </w:rPr>
            </w:pPr>
            <w:r w:rsidRPr="00F7194C">
              <w:t>2.5 Complete and store docu</w:t>
            </w:r>
            <w:r w:rsidRPr="00F7194C">
              <w:t>mentation for maintenance of stock levels</w:t>
            </w:r>
          </w:p>
        </w:tc>
      </w:tr>
      <w:tr w:rsidTr="00F719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3. Store stock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t>3.1 Unpack stock and check against order for condition and currency</w:t>
            </w:r>
          </w:p>
          <w:p w:rsidR="00000000" w:rsidRPr="00F7194C" w:rsidP="00F7194C">
            <w:pPr>
              <w:pStyle w:val="BodyText"/>
            </w:pPr>
            <w:r w:rsidRPr="00F7194C">
              <w:t>3.2 Identify damaged or missing stock and take action to replace it</w:t>
            </w:r>
          </w:p>
          <w:p w:rsidR="00000000" w:rsidRPr="00F7194C" w:rsidP="00F7194C">
            <w:pPr>
              <w:pStyle w:val="BodyText"/>
            </w:pPr>
            <w:r w:rsidRPr="00F7194C">
              <w:t>3.3 Store stock according to established storage systems</w:t>
            </w:r>
          </w:p>
          <w:p w:rsidR="00000000" w:rsidRPr="00F7194C" w:rsidP="00F7194C">
            <w:pPr>
              <w:pStyle w:val="BodyText"/>
            </w:pPr>
            <w:r w:rsidRPr="00F7194C">
              <w:t>3.4 I</w:t>
            </w:r>
            <w:r w:rsidRPr="00F7194C">
              <w:t>dentify and store stock requiring specialised storage</w:t>
            </w:r>
          </w:p>
          <w:p w:rsidR="00000000" w:rsidP="00F7194C">
            <w:pPr>
              <w:pStyle w:val="BodyText"/>
              <w:rPr>
                <w:lang w:val="en-NZ"/>
              </w:rPr>
            </w:pPr>
            <w:r w:rsidRPr="00F7194C">
              <w:t>3.5 Rotate stock to minimise stock reaching expiry or use-by-date</w:t>
            </w:r>
          </w:p>
        </w:tc>
      </w:tr>
      <w:tr w:rsidTr="00F719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4. Assist in stocktaking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t>4.1 Provide assistance in stocktaking to identify, count, move and locate items</w:t>
            </w:r>
          </w:p>
          <w:p w:rsidR="00000000" w:rsidRPr="00F7194C" w:rsidP="00F7194C">
            <w:pPr>
              <w:pStyle w:val="BodyText"/>
            </w:pPr>
            <w:r w:rsidRPr="00F7194C">
              <w:t>4.2 Complete and store stockta</w:t>
            </w:r>
            <w:r w:rsidRPr="00F7194C">
              <w:t>king documentation</w:t>
            </w:r>
          </w:p>
          <w:p w:rsidR="00000000" w:rsidP="00F7194C">
            <w:pPr>
              <w:pStyle w:val="BodyText"/>
              <w:rPr>
                <w:lang w:val="en-NZ"/>
              </w:rPr>
            </w:pPr>
            <w:r w:rsidRPr="00F7194C">
              <w:t>4.3 Assist with other stocktaking actions as directed</w:t>
            </w:r>
          </w:p>
        </w:tc>
      </w:tr>
      <w:tr w:rsidTr="00F7194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5. Assist in disposal of out-of-date stock and recalls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t xml:space="preserve">5.1 Dispose of stock marked for disposal according to legislation and other industry specific or manufacturer requirements and </w:t>
            </w:r>
            <w:r w:rsidRPr="00F7194C">
              <w:t>under direction of supervisor</w:t>
            </w:r>
          </w:p>
          <w:p w:rsidR="00000000" w:rsidRPr="00F7194C" w:rsidP="00F7194C">
            <w:pPr>
              <w:pStyle w:val="BodyText"/>
            </w:pPr>
            <w:r w:rsidRPr="00F7194C">
              <w:t>5.2 Complete and store required documentation of disposal of out-of-date stock</w:t>
            </w:r>
          </w:p>
        </w:tc>
      </w:tr>
    </w:tbl>
    <w:p w:rsidR="00000000" w:rsidRPr="00F7194C" w:rsidP="00F7194C">
      <w:pPr>
        <w:pStyle w:val="BodyText"/>
      </w:pPr>
    </w:p>
    <w:p w:rsidR="00000000" w:rsidRPr="00F7194C" w:rsidP="00F7194C">
      <w:pPr>
        <w:pStyle w:val="AllowPageBreak"/>
      </w:pPr>
    </w:p>
    <w:p w:rsidR="00000000" w:rsidRPr="00F7194C" w:rsidP="00F7194C">
      <w:pPr>
        <w:pStyle w:val="Heading1"/>
      </w:pPr>
      <w:bookmarkStart w:id="5" w:name="O_711113"/>
      <w:bookmarkEnd w:id="5"/>
      <w:r w:rsidRPr="00F7194C">
        <w:t>Foundation Skills</w:t>
      </w:r>
    </w:p>
    <w:p w:rsidR="00000000" w:rsidRPr="00C74C0D" w:rsidP="00C74C0D">
      <w:pPr>
        <w:pStyle w:val="BodyText"/>
        <w:rPr>
          <w:i/>
        </w:rPr>
      </w:pPr>
      <w:r w:rsidRPr="00C74C0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F719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rPr>
                <w:rStyle w:val="SpecialBold"/>
              </w:rPr>
              <w:t>Description</w:t>
            </w:r>
          </w:p>
        </w:tc>
      </w:tr>
      <w:tr w:rsidTr="00F719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1.2, 2.2, 2.4, 2.5, 3.1, 3.5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ListBullet"/>
              <w:rPr>
                <w:lang w:val="en-NZ"/>
              </w:rPr>
            </w:pPr>
            <w:r w:rsidRPr="00F7194C">
              <w:t>Recognises text wi</w:t>
            </w:r>
            <w:r w:rsidRPr="00F7194C">
              <w:t>thin job specifications and work processes relating to maintaining stock levels and other job-related outcomes</w:t>
            </w:r>
          </w:p>
        </w:tc>
      </w:tr>
      <w:tr w:rsidTr="00F719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2.2, 2.4, 2.5, 4.1, 4.2, 5.2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ListBullet"/>
              <w:rPr>
                <w:lang w:val="en-NZ"/>
              </w:rPr>
            </w:pPr>
            <w:r w:rsidRPr="00F7194C">
              <w:t>Produces familiar text types using simple vocabulary, grammatical structures and numerical text when writi</w:t>
            </w:r>
            <w:r w:rsidRPr="00F7194C">
              <w:t>ng down stock levels, completing documentation and while undertaking administrative tasks</w:t>
            </w:r>
          </w:p>
        </w:tc>
      </w:tr>
      <w:tr w:rsidTr="00F719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1.1, 1.3, 4.1, 4.3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ListBullet"/>
              <w:rPr>
                <w:lang w:val="en-NZ"/>
              </w:rPr>
            </w:pPr>
            <w:r w:rsidRPr="00F7194C">
              <w:t>Listens closely to directions and asks questions to clarify understanding</w:t>
            </w:r>
          </w:p>
        </w:tc>
      </w:tr>
      <w:tr w:rsidTr="00F719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2.1-2.5, 3.5, 4.1-4.3,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ListBullet"/>
              <w:rPr>
                <w:lang w:val="en-NZ"/>
              </w:rPr>
            </w:pPr>
            <w:r w:rsidRPr="00F7194C">
              <w:t>Identifies and understands relevant mathematical information while monitoring stock levels, ordering stock and determining out-of-date stock</w:t>
            </w:r>
          </w:p>
        </w:tc>
      </w:tr>
      <w:tr w:rsidTr="00F719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1.1, 1.2, 5.1, 5.2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ListBullet"/>
              <w:rPr>
                <w:lang w:val="en-NZ"/>
              </w:rPr>
            </w:pPr>
            <w:r w:rsidRPr="00F7194C">
              <w:t>Recognises and adheres to organisational policies and procedures an</w:t>
            </w:r>
            <w:r w:rsidRPr="00F7194C">
              <w:t>d legislative requirements</w:t>
            </w:r>
          </w:p>
        </w:tc>
      </w:tr>
      <w:tr w:rsidTr="00F719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1.1, 1.3, 2.4, 3.2, 4.1, 4.3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ListBullet"/>
              <w:rPr>
                <w:lang w:val="en-NZ"/>
              </w:rPr>
            </w:pPr>
            <w:r w:rsidRPr="00F7194C">
              <w:t>Collaborates and consults with others to clarify own role and the requirements for the stock control process</w:t>
            </w:r>
          </w:p>
        </w:tc>
      </w:tr>
      <w:tr w:rsidTr="00F7194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2.1-2.5, 3.2, 3.3, 3.4, 3.5, 4.1, 4.2,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ListBullet"/>
            </w:pPr>
            <w:r w:rsidRPr="00F7194C">
              <w:t>Plans own workload in accordance with organisational requirements</w:t>
            </w:r>
          </w:p>
          <w:p w:rsidR="00000000" w:rsidRPr="00F7194C" w:rsidP="00F7194C">
            <w:pPr>
              <w:pStyle w:val="ListBullet"/>
            </w:pPr>
            <w:r w:rsidRPr="00F7194C">
              <w:t>Uses problem-solving skills to analyse storage and disposal requirements</w:t>
            </w:r>
          </w:p>
        </w:tc>
      </w:tr>
    </w:tbl>
    <w:p w:rsidR="00000000" w:rsidRPr="00F7194C" w:rsidP="00F7194C">
      <w:pPr>
        <w:pStyle w:val="BodyText"/>
      </w:pPr>
    </w:p>
    <w:p w:rsidR="00000000" w:rsidRPr="00F7194C" w:rsidP="00F7194C">
      <w:pPr>
        <w:pStyle w:val="AllowPageBreak"/>
      </w:pPr>
    </w:p>
    <w:p w:rsidR="00000000" w:rsidRPr="00F7194C" w:rsidP="00F7194C">
      <w:pPr>
        <w:pStyle w:val="Heading1"/>
      </w:pPr>
      <w:bookmarkStart w:id="6" w:name="O_711115"/>
      <w:bookmarkEnd w:id="6"/>
      <w:r w:rsidRPr="00F7194C">
        <w:t>Unit Mapping Information</w:t>
      </w:r>
    </w:p>
    <w:tbl>
      <w:tblPr>
        <w:tblW w:w="0" w:type="auto"/>
        <w:tblLayout w:type="fixed"/>
        <w:tblCellMar>
          <w:left w:w="62" w:type="dxa"/>
          <w:right w:w="62" w:type="dxa"/>
        </w:tblCellMar>
        <w:tblLook w:val="0000"/>
      </w:tblPr>
      <w:tblGrid>
        <w:gridCol w:w="2220"/>
        <w:gridCol w:w="2295"/>
        <w:gridCol w:w="2295"/>
        <w:gridCol w:w="2295"/>
      </w:tblGrid>
      <w:tr w:rsidTr="00F7194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rPr>
                <w:rStyle w:val="SpecialBold"/>
              </w:rPr>
              <w:t>Code and title</w:t>
            </w:r>
          </w:p>
          <w:p w:rsidR="00000000" w:rsidRPr="00F7194C" w:rsidP="00F7194C">
            <w:pPr>
              <w:pStyle w:val="BodyText"/>
            </w:pPr>
            <w:r w:rsidRPr="00F7194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rPr>
                <w:rStyle w:val="SpecialBold"/>
              </w:rPr>
              <w:t>Code and title</w:t>
            </w:r>
          </w:p>
          <w:p w:rsidR="00000000" w:rsidRPr="00F7194C" w:rsidP="00F7194C">
            <w:pPr>
              <w:pStyle w:val="BodyText"/>
            </w:pPr>
            <w:r w:rsidRPr="00F7194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rPr>
                <w:rStyle w:val="SpecialBold"/>
              </w:rPr>
              <w:t>Equivalence status</w:t>
            </w:r>
          </w:p>
        </w:tc>
      </w:tr>
      <w:tr w:rsidTr="00F7194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BSBMED304 Assist in controlling stocks and supplies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BSBMED304B Assist in controlling stocks and supplies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94C">
            <w:pPr>
              <w:pStyle w:val="BodyText"/>
              <w:rPr>
                <w:lang w:val="en-NZ"/>
              </w:rPr>
            </w:pPr>
            <w:r w:rsidRPr="00F7194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94C" w:rsidP="00F7194C">
            <w:pPr>
              <w:pStyle w:val="BodyText"/>
            </w:pPr>
            <w:r w:rsidRPr="00F7194C">
              <w:t>Equivalent unit</w:t>
            </w:r>
          </w:p>
        </w:tc>
      </w:tr>
    </w:tbl>
    <w:p w:rsidR="00000000" w:rsidRPr="00F7194C" w:rsidP="00F7194C">
      <w:pPr>
        <w:pStyle w:val="BodyText"/>
      </w:pPr>
    </w:p>
    <w:p w:rsidR="00000000" w:rsidRPr="00F7194C" w:rsidP="00F7194C">
      <w:pPr>
        <w:pStyle w:val="AllowPageBreak"/>
      </w:pPr>
    </w:p>
    <w:p w:rsidR="00000000" w:rsidRPr="00F7194C" w:rsidP="00F7194C">
      <w:pPr>
        <w:pStyle w:val="Heading1"/>
      </w:pPr>
      <w:bookmarkStart w:id="7" w:name="O_711122"/>
      <w:bookmarkEnd w:id="7"/>
      <w:r w:rsidRPr="00F7194C">
        <w:t>Links</w:t>
      </w:r>
    </w:p>
    <w:p w:rsidR="00000000" w:rsidRPr="00F7194C" w:rsidP="00C74C0D">
      <w:pPr>
        <w:pStyle w:val="BodyText"/>
      </w:pPr>
      <w:r w:rsidRPr="00F7194C">
        <w:t>Companion Volume implementation guides are</w:t>
      </w:r>
      <w:r w:rsidRPr="00F7194C">
        <w:t xml:space="preserve"> found in VETNet - </w:t>
      </w:r>
      <w:r>
        <w:fldChar w:fldCharType="begin"/>
      </w:r>
      <w:r>
        <w:instrText xml:space="preserve"> HYPERLINK "https://vetnet.gov.au/Pages/TrainingDocs.aspx?q=11ef6853-ceed-4ba7-9d87-4da407e23c10" </w:instrText>
      </w:r>
      <w:r>
        <w:fldChar w:fldCharType="separate"/>
      </w:r>
      <w:r w:rsidRPr="008C4791">
        <w:rPr>
          <w:rStyle w:val="Hyperlink"/>
        </w:rPr>
        <w:t>https://vetnet.gov.au/Pages/TrainingDocs.aspx?q=11ef6853-ceed-4ba7-9d87-4da407e23c10</w:t>
      </w:r>
      <w:r>
        <w:fldChar w:fldCharType="end"/>
      </w:r>
    </w:p>
    <w:p w:rsidR="00000000" w:rsidRPr="00F7194C" w:rsidP="00F7194C"/>
    <w:sectPr w:rsidSect="00F719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4C" w:rsidRPr="00C74C0D" w:rsidP="00C74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0D" w:rsidP="00F71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C0D" w:rsidP="00F719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C74C0D" w:rsidP="00F719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94C" w:rsidRPr="00C74C0D" w:rsidP="00C74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0D" w:rsidRPr="002D2AF8" w:rsidP="00F7194C">
    <w:pPr>
      <w:pStyle w:val="Header"/>
      <w:framePr w:wrap="around"/>
    </w:pPr>
    <w:r>
      <w:fldChar w:fldCharType="begin"/>
    </w:r>
    <w:r>
      <w:instrText xml:space="preserve"> TITLE   \* MERGEFORMAT </w:instrText>
    </w:r>
    <w:r>
      <w:fldChar w:fldCharType="separate"/>
    </w:r>
    <w:r>
      <w:t>BSBMED304 Assist in controlling stocks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74C0D" w:rsidP="00F719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9224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5A1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9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94C"/>
    <w:pPr>
      <w:spacing w:before="360" w:after="60"/>
      <w:outlineLvl w:val="0"/>
    </w:pPr>
    <w:rPr>
      <w:sz w:val="32"/>
    </w:rPr>
  </w:style>
  <w:style w:type="paragraph" w:styleId="Heading2">
    <w:name w:val="heading 2"/>
    <w:basedOn w:val="HeadingBase"/>
    <w:next w:val="BodyText"/>
    <w:link w:val="Heading2Char"/>
    <w:qFormat/>
    <w:rsid w:val="00F7194C"/>
    <w:pPr>
      <w:keepLines/>
      <w:spacing w:before="240" w:after="120"/>
      <w:outlineLvl w:val="1"/>
    </w:pPr>
    <w:rPr>
      <w:sz w:val="28"/>
      <w:szCs w:val="40"/>
    </w:rPr>
  </w:style>
  <w:style w:type="paragraph" w:styleId="Heading3">
    <w:name w:val="heading 3"/>
    <w:basedOn w:val="HeadingBase"/>
    <w:next w:val="BodyText"/>
    <w:link w:val="Heading3Char"/>
    <w:qFormat/>
    <w:rsid w:val="00F7194C"/>
    <w:pPr>
      <w:spacing w:before="180" w:after="120"/>
      <w:outlineLvl w:val="2"/>
    </w:pPr>
    <w:rPr>
      <w:spacing w:val="-10"/>
      <w:kern w:val="32"/>
    </w:rPr>
  </w:style>
  <w:style w:type="paragraph" w:styleId="Heading4">
    <w:name w:val="heading 4"/>
    <w:basedOn w:val="HeadingBase"/>
    <w:next w:val="BodyText"/>
    <w:link w:val="Heading4Char"/>
    <w:qFormat/>
    <w:rsid w:val="00F7194C"/>
    <w:pPr>
      <w:spacing w:before="160" w:after="120"/>
      <w:outlineLvl w:val="3"/>
    </w:pPr>
    <w:rPr>
      <w:sz w:val="22"/>
    </w:rPr>
  </w:style>
  <w:style w:type="paragraph" w:styleId="Heading5">
    <w:name w:val="heading 5"/>
    <w:basedOn w:val="HeadingBase"/>
    <w:next w:val="Normal"/>
    <w:link w:val="Heading5Char"/>
    <w:qFormat/>
    <w:rsid w:val="00F7194C"/>
    <w:pPr>
      <w:spacing w:before="80"/>
      <w:outlineLvl w:val="4"/>
    </w:pPr>
    <w:rPr>
      <w:color w:val="918585"/>
      <w:sz w:val="20"/>
    </w:rPr>
  </w:style>
  <w:style w:type="paragraph" w:styleId="Heading6">
    <w:name w:val="heading 6"/>
    <w:basedOn w:val="HeadingBase"/>
    <w:next w:val="Normal"/>
    <w:link w:val="Heading6Char"/>
    <w:qFormat/>
    <w:rsid w:val="00F7194C"/>
    <w:pPr>
      <w:spacing w:before="60"/>
      <w:outlineLvl w:val="5"/>
    </w:pPr>
    <w:rPr>
      <w:color w:val="918585"/>
      <w:sz w:val="20"/>
    </w:rPr>
  </w:style>
  <w:style w:type="paragraph" w:styleId="Heading7">
    <w:name w:val="heading 7"/>
    <w:basedOn w:val="Normal"/>
    <w:next w:val="Normal"/>
    <w:link w:val="Heading7Char"/>
    <w:qFormat/>
    <w:rsid w:val="00F7194C"/>
    <w:pPr>
      <w:ind w:left="720"/>
      <w:outlineLvl w:val="6"/>
    </w:pPr>
    <w:rPr>
      <w:i/>
    </w:rPr>
  </w:style>
  <w:style w:type="paragraph" w:styleId="Heading8">
    <w:name w:val="heading 8"/>
    <w:basedOn w:val="Normal"/>
    <w:next w:val="Normal"/>
    <w:link w:val="Heading8Char"/>
    <w:qFormat/>
    <w:rsid w:val="00F7194C"/>
    <w:pPr>
      <w:ind w:left="720"/>
      <w:outlineLvl w:val="7"/>
    </w:pPr>
    <w:rPr>
      <w:i/>
    </w:rPr>
  </w:style>
  <w:style w:type="paragraph" w:styleId="Heading9">
    <w:name w:val="heading 9"/>
    <w:basedOn w:val="Normal"/>
    <w:next w:val="Normal"/>
    <w:link w:val="Heading9Char"/>
    <w:qFormat/>
    <w:rsid w:val="00F7194C"/>
    <w:pPr>
      <w:ind w:left="720"/>
      <w:outlineLvl w:val="8"/>
    </w:pPr>
    <w:rPr>
      <w:i/>
    </w:rPr>
  </w:style>
  <w:style w:type="character" w:default="1" w:styleId="DefaultParagraphFont">
    <w:name w:val="Default Paragraph Font"/>
    <w:uiPriority w:val="1"/>
    <w:unhideWhenUsed/>
    <w:rsid w:val="00F71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94C"/>
  </w:style>
  <w:style w:type="character" w:customStyle="1" w:styleId="Heading1Char">
    <w:name w:val="Heading 1 Char"/>
    <w:basedOn w:val="DefaultParagraphFont"/>
    <w:link w:val="Heading1"/>
    <w:rsid w:val="00F7194C"/>
    <w:rPr>
      <w:rFonts w:ascii="Times New Roman" w:eastAsia="Times New Roman" w:hAnsi="Times New Roman" w:cs="Times New Roman"/>
      <w:b/>
      <w:sz w:val="32"/>
      <w:szCs w:val="20"/>
      <w:lang w:eastAsia="en-US"/>
    </w:rPr>
  </w:style>
  <w:style w:type="paragraph" w:styleId="BodyText">
    <w:name w:val="Body Text"/>
    <w:basedOn w:val="Normal"/>
    <w:link w:val="BodyTextChar"/>
    <w:rsid w:val="00F719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94C"/>
    <w:rPr>
      <w:rFonts w:ascii="Times New Roman" w:eastAsia="Times New Roman" w:hAnsi="Times New Roman" w:cs="Times New Roman"/>
      <w:sz w:val="24"/>
      <w:lang w:eastAsia="en-US"/>
    </w:rPr>
  </w:style>
  <w:style w:type="paragraph" w:styleId="ListBullet">
    <w:name w:val="List Bullet"/>
    <w:basedOn w:val="List"/>
    <w:rsid w:val="00F7194C"/>
    <w:pPr>
      <w:numPr>
        <w:numId w:val="11"/>
      </w:numPr>
      <w:tabs>
        <w:tab w:val="clear" w:pos="340"/>
      </w:tabs>
      <w:spacing w:before="40" w:after="40"/>
    </w:pPr>
  </w:style>
  <w:style w:type="character" w:customStyle="1" w:styleId="SpecialBold">
    <w:name w:val="Special Bold"/>
    <w:basedOn w:val="DefaultParagraphFont"/>
    <w:rsid w:val="00F7194C"/>
    <w:rPr>
      <w:b/>
      <w:spacing w:val="0"/>
    </w:rPr>
  </w:style>
  <w:style w:type="character" w:styleId="Emphasis">
    <w:name w:val="Emphasis"/>
    <w:basedOn w:val="DefaultParagraphFont"/>
    <w:qFormat/>
    <w:rsid w:val="00F7194C"/>
    <w:rPr>
      <w:i/>
    </w:rPr>
  </w:style>
  <w:style w:type="paragraph" w:customStyle="1" w:styleId="SuperHeading">
    <w:name w:val="SuperHeading"/>
    <w:basedOn w:val="Normal"/>
    <w:rsid w:val="00F7194C"/>
    <w:pPr>
      <w:spacing w:before="240" w:after="120"/>
      <w:outlineLvl w:val="0"/>
    </w:pPr>
    <w:rPr>
      <w:rFonts w:ascii="Times New Roman" w:hAnsi="Times New Roman"/>
      <w:b/>
      <w:sz w:val="32"/>
    </w:rPr>
  </w:style>
  <w:style w:type="paragraph" w:customStyle="1" w:styleId="AllowPageBreak">
    <w:name w:val="AllowPageBreak"/>
    <w:rsid w:val="00F719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9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9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9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9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9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9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94C"/>
    <w:rPr>
      <w:rFonts w:ascii="Courier New" w:eastAsia="Times New Roman" w:hAnsi="Courier New" w:cs="Times New Roman"/>
      <w:i/>
      <w:szCs w:val="20"/>
      <w:lang w:eastAsia="en-US"/>
    </w:rPr>
  </w:style>
  <w:style w:type="paragraph" w:customStyle="1" w:styleId="HeadingBase">
    <w:name w:val="Heading Base"/>
    <w:rsid w:val="00F71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94C"/>
    <w:pPr>
      <w:tabs>
        <w:tab w:val="right" w:leader="dot" w:pos="9072"/>
      </w:tabs>
      <w:ind w:left="567"/>
    </w:pPr>
    <w:rPr>
      <w:szCs w:val="22"/>
    </w:rPr>
  </w:style>
  <w:style w:type="paragraph" w:customStyle="1" w:styleId="TOCBase">
    <w:name w:val="TOC Base"/>
    <w:rsid w:val="00F71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94C"/>
    <w:pPr>
      <w:tabs>
        <w:tab w:val="right" w:leader="dot" w:pos="9072"/>
      </w:tabs>
      <w:spacing w:before="40" w:after="40"/>
      <w:ind w:left="284"/>
    </w:pPr>
    <w:rPr>
      <w:rFonts w:ascii="Times New Roman" w:hAnsi="Times New Roman"/>
    </w:rPr>
  </w:style>
  <w:style w:type="paragraph" w:styleId="TOC1">
    <w:name w:val="toc 1"/>
    <w:basedOn w:val="TOCBase"/>
    <w:next w:val="Normal"/>
    <w:rsid w:val="00F719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94C"/>
    <w:rPr>
      <w:rFonts w:ascii="Times New Roman" w:eastAsia="Times New Roman" w:hAnsi="Times New Roman" w:cs="Times New Roman"/>
      <w:sz w:val="16"/>
      <w:lang w:eastAsia="en-US"/>
    </w:rPr>
  </w:style>
  <w:style w:type="paragraph" w:styleId="Title">
    <w:name w:val="Title"/>
    <w:basedOn w:val="HeadingBase"/>
    <w:link w:val="TitleChar"/>
    <w:qFormat/>
    <w:rsid w:val="00F7194C"/>
    <w:pPr>
      <w:spacing w:before="5040"/>
      <w:jc w:val="center"/>
    </w:pPr>
    <w:rPr>
      <w:sz w:val="48"/>
      <w:szCs w:val="72"/>
      <w:lang w:val="en-US"/>
    </w:rPr>
  </w:style>
  <w:style w:type="character" w:customStyle="1" w:styleId="TitleChar">
    <w:name w:val="Title Char"/>
    <w:basedOn w:val="DefaultParagraphFont"/>
    <w:link w:val="Title"/>
    <w:rsid w:val="00F71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94C"/>
    <w:pPr>
      <w:tabs>
        <w:tab w:val="left" w:pos="3600"/>
        <w:tab w:val="left" w:pos="3958"/>
      </w:tabs>
    </w:pPr>
  </w:style>
  <w:style w:type="paragraph" w:styleId="List">
    <w:name w:val="List"/>
    <w:basedOn w:val="BodyText"/>
    <w:next w:val="BodyText"/>
    <w:rsid w:val="00F7194C"/>
    <w:pPr>
      <w:tabs>
        <w:tab w:val="left" w:pos="340"/>
      </w:tabs>
      <w:spacing w:before="60" w:after="60"/>
      <w:ind w:left="340" w:hanging="340"/>
    </w:pPr>
  </w:style>
  <w:style w:type="paragraph" w:customStyle="1" w:styleId="Note">
    <w:name w:val="Note"/>
    <w:basedOn w:val="BodyText"/>
    <w:rsid w:val="00F719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94C"/>
    <w:pPr>
      <w:framePr w:wrap="auto" w:hAnchor="text" w:y="6049"/>
    </w:pPr>
    <w:rPr>
      <w:color w:val="000000"/>
      <w:sz w:val="40"/>
    </w:rPr>
  </w:style>
  <w:style w:type="paragraph" w:customStyle="1" w:styleId="TOCTitle">
    <w:name w:val="TOCTitle"/>
    <w:basedOn w:val="Heading1"/>
    <w:rsid w:val="00F7194C"/>
    <w:pPr>
      <w:spacing w:after="240"/>
      <w:jc w:val="center"/>
      <w:outlineLvl w:val="9"/>
    </w:pPr>
    <w:rPr>
      <w:caps/>
    </w:rPr>
  </w:style>
  <w:style w:type="paragraph" w:customStyle="1" w:styleId="Version">
    <w:name w:val="Version"/>
    <w:rsid w:val="00F719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94C"/>
    <w:pPr>
      <w:numPr>
        <w:numId w:val="12"/>
      </w:numPr>
      <w:tabs>
        <w:tab w:val="clear" w:pos="680"/>
      </w:tabs>
    </w:pPr>
  </w:style>
  <w:style w:type="paragraph" w:styleId="Index1">
    <w:name w:val="index 1"/>
    <w:basedOn w:val="Normal"/>
    <w:next w:val="Normal"/>
    <w:semiHidden/>
    <w:rsid w:val="00F7194C"/>
    <w:pPr>
      <w:keepNext w:val="0"/>
      <w:tabs>
        <w:tab w:val="right" w:pos="4176"/>
      </w:tabs>
      <w:ind w:left="198" w:hanging="198"/>
    </w:pPr>
    <w:rPr>
      <w:rFonts w:ascii="Garamond" w:hAnsi="Garamond"/>
    </w:rPr>
  </w:style>
  <w:style w:type="paragraph" w:styleId="IndexHeading">
    <w:name w:val="index heading"/>
    <w:basedOn w:val="Normal"/>
    <w:next w:val="Index1"/>
    <w:semiHidden/>
    <w:rsid w:val="00F7194C"/>
    <w:pPr>
      <w:spacing w:before="120" w:after="120"/>
    </w:pPr>
    <w:rPr>
      <w:rFonts w:ascii="Arial" w:hAnsi="Arial"/>
      <w:b/>
      <w:color w:val="918585"/>
      <w:sz w:val="24"/>
    </w:rPr>
  </w:style>
  <w:style w:type="paragraph" w:styleId="Header">
    <w:name w:val="header"/>
    <w:basedOn w:val="Normal"/>
    <w:link w:val="HeaderChar"/>
    <w:rsid w:val="00F71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94C"/>
    <w:rPr>
      <w:rFonts w:ascii="Times New Roman" w:eastAsia="Times New Roman" w:hAnsi="Times New Roman" w:cs="Times New Roman"/>
      <w:sz w:val="16"/>
      <w:szCs w:val="20"/>
      <w:lang w:val="en-GB" w:eastAsia="en-US"/>
    </w:rPr>
  </w:style>
  <w:style w:type="paragraph" w:customStyle="1" w:styleId="Chapter">
    <w:name w:val="Chapter"/>
    <w:basedOn w:val="Normal"/>
    <w:rsid w:val="00F7194C"/>
    <w:pPr>
      <w:spacing w:before="240"/>
    </w:pPr>
    <w:rPr>
      <w:rFonts w:ascii="Times New Roman" w:hAnsi="Times New Roman"/>
      <w:smallCaps/>
      <w:spacing w:val="80"/>
      <w:sz w:val="28"/>
    </w:rPr>
  </w:style>
  <w:style w:type="paragraph" w:customStyle="1" w:styleId="InChapter">
    <w:name w:val="InChapter"/>
    <w:basedOn w:val="Heading3"/>
    <w:rsid w:val="00F7194C"/>
    <w:pPr>
      <w:spacing w:after="240"/>
      <w:outlineLvl w:val="9"/>
    </w:pPr>
    <w:rPr>
      <w:noProof/>
    </w:rPr>
  </w:style>
  <w:style w:type="paragraph" w:styleId="Index2">
    <w:name w:val="index 2"/>
    <w:basedOn w:val="Normal"/>
    <w:next w:val="Normal"/>
    <w:semiHidden/>
    <w:rsid w:val="00F7194C"/>
    <w:pPr>
      <w:tabs>
        <w:tab w:val="right" w:pos="4176"/>
      </w:tabs>
      <w:ind w:left="568" w:hanging="284"/>
    </w:pPr>
    <w:rPr>
      <w:rFonts w:ascii="Garamond" w:hAnsi="Garamond"/>
    </w:rPr>
  </w:style>
  <w:style w:type="paragraph" w:customStyle="1" w:styleId="Byline">
    <w:name w:val="Byline"/>
    <w:rsid w:val="00F71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94C"/>
    <w:pPr>
      <w:tabs>
        <w:tab w:val="clear" w:pos="3600"/>
        <w:tab w:val="clear" w:pos="3958"/>
      </w:tabs>
      <w:jc w:val="right"/>
    </w:pPr>
  </w:style>
  <w:style w:type="paragraph" w:styleId="Caption">
    <w:name w:val="caption"/>
    <w:basedOn w:val="BodyText"/>
    <w:next w:val="Normal"/>
    <w:qFormat/>
    <w:rsid w:val="00F7194C"/>
    <w:pPr>
      <w:framePr w:w="2268" w:hSpace="181" w:vSpace="181" w:wrap="around" w:vAnchor="text" w:hAnchor="page" w:x="1135" w:y="285" w:anchorLock="1"/>
    </w:pPr>
    <w:rPr>
      <w:i/>
    </w:rPr>
  </w:style>
  <w:style w:type="paragraph" w:customStyle="1" w:styleId="MiniTOCTitle">
    <w:name w:val="MiniTOCTitle"/>
    <w:basedOn w:val="Heading4"/>
    <w:rsid w:val="00F7194C"/>
    <w:pPr>
      <w:spacing w:before="240"/>
      <w:outlineLvl w:val="9"/>
    </w:pPr>
    <w:rPr>
      <w:noProof/>
      <w:sz w:val="24"/>
    </w:rPr>
  </w:style>
  <w:style w:type="paragraph" w:customStyle="1" w:styleId="MiniTOCItem">
    <w:name w:val="MiniTOCItem"/>
    <w:basedOn w:val="ListBullet"/>
    <w:rsid w:val="00F7194C"/>
    <w:pPr>
      <w:numPr>
        <w:numId w:val="0"/>
      </w:numPr>
      <w:tabs>
        <w:tab w:val="right" w:leader="dot" w:pos="6521"/>
      </w:tabs>
      <w:spacing w:before="0" w:after="0"/>
    </w:pPr>
  </w:style>
  <w:style w:type="paragraph" w:customStyle="1" w:styleId="TOFTitle">
    <w:name w:val="TOFTitle"/>
    <w:basedOn w:val="TOCTitle"/>
    <w:rsid w:val="00F7194C"/>
  </w:style>
  <w:style w:type="paragraph" w:styleId="TableofFigures">
    <w:name w:val="table of figures"/>
    <w:basedOn w:val="Normal"/>
    <w:next w:val="Normal"/>
    <w:semiHidden/>
    <w:rsid w:val="00F7194C"/>
    <w:pPr>
      <w:tabs>
        <w:tab w:val="right" w:leader="dot" w:pos="9072"/>
      </w:tabs>
      <w:ind w:left="970" w:hanging="403"/>
    </w:pPr>
    <w:rPr>
      <w:rFonts w:ascii="Times New Roman" w:hAnsi="Times New Roman"/>
      <w:b/>
    </w:rPr>
  </w:style>
  <w:style w:type="paragraph" w:styleId="ListNumber">
    <w:name w:val="List Number"/>
    <w:basedOn w:val="List"/>
    <w:rsid w:val="00F7194C"/>
    <w:pPr>
      <w:numPr>
        <w:numId w:val="14"/>
      </w:numPr>
      <w:tabs>
        <w:tab w:val="clear" w:pos="340"/>
      </w:tabs>
    </w:pPr>
  </w:style>
  <w:style w:type="character" w:customStyle="1" w:styleId="WingdingSymbols">
    <w:name w:val="Wingding Symbols"/>
    <w:rsid w:val="00F7194C"/>
    <w:rPr>
      <w:rFonts w:ascii="Wingdings" w:hAnsi="Wingdings"/>
    </w:rPr>
  </w:style>
  <w:style w:type="paragraph" w:customStyle="1" w:styleId="TableHeading">
    <w:name w:val="Table Heading"/>
    <w:basedOn w:val="HeadingBase"/>
    <w:rsid w:val="00F7194C"/>
    <w:pPr>
      <w:keepLines/>
      <w:pBdr>
        <w:bottom w:val="single" w:sz="6" w:space="1" w:color="918585"/>
      </w:pBdr>
      <w:spacing w:before="240"/>
    </w:pPr>
  </w:style>
  <w:style w:type="character" w:customStyle="1" w:styleId="HotSpot">
    <w:name w:val="HotSpot"/>
    <w:rsid w:val="00F7194C"/>
    <w:rPr>
      <w:color w:val="0033CC"/>
      <w:u w:val="none"/>
    </w:rPr>
  </w:style>
  <w:style w:type="paragraph" w:customStyle="1" w:styleId="BodyTextRight">
    <w:name w:val="Body Text Right"/>
    <w:basedOn w:val="BodyText"/>
    <w:rsid w:val="00F7194C"/>
    <w:pPr>
      <w:spacing w:before="0" w:after="0"/>
      <w:jc w:val="right"/>
    </w:pPr>
  </w:style>
  <w:style w:type="paragraph" w:styleId="Index3">
    <w:name w:val="index 3"/>
    <w:basedOn w:val="ListNumber2"/>
    <w:next w:val="Normal"/>
    <w:semiHidden/>
    <w:rsid w:val="00F7194C"/>
    <w:pPr>
      <w:numPr>
        <w:numId w:val="0"/>
      </w:numPr>
      <w:tabs>
        <w:tab w:val="right" w:leader="dot" w:pos="4176"/>
      </w:tabs>
    </w:pPr>
  </w:style>
  <w:style w:type="paragraph" w:styleId="ListNumber2">
    <w:name w:val="List Number 2"/>
    <w:basedOn w:val="List2"/>
    <w:rsid w:val="00F7194C"/>
    <w:pPr>
      <w:numPr>
        <w:numId w:val="9"/>
      </w:numPr>
      <w:tabs>
        <w:tab w:val="clear" w:pos="1060"/>
      </w:tabs>
    </w:pPr>
  </w:style>
  <w:style w:type="paragraph" w:customStyle="1" w:styleId="MarginNote">
    <w:name w:val="Margin Note"/>
    <w:basedOn w:val="BodyText"/>
    <w:rsid w:val="00F71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9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94C"/>
    <w:rPr>
      <w:sz w:val="32"/>
    </w:rPr>
  </w:style>
  <w:style w:type="paragraph" w:customStyle="1" w:styleId="HeadingProcedure">
    <w:name w:val="Heading Procedure"/>
    <w:basedOn w:val="HeadingBase"/>
    <w:next w:val="Normal"/>
    <w:rsid w:val="00F7194C"/>
    <w:pPr>
      <w:tabs>
        <w:tab w:val="left" w:pos="0"/>
      </w:tabs>
      <w:spacing w:before="120" w:after="60"/>
    </w:pPr>
    <w:rPr>
      <w:i/>
      <w:color w:val="918585"/>
      <w:sz w:val="22"/>
    </w:rPr>
  </w:style>
  <w:style w:type="paragraph" w:customStyle="1" w:styleId="TableBodyText">
    <w:name w:val="Table Body Text"/>
    <w:basedOn w:val="BodyText"/>
    <w:rsid w:val="00F7194C"/>
    <w:pPr>
      <w:spacing w:before="60" w:after="60"/>
    </w:pPr>
  </w:style>
  <w:style w:type="paragraph" w:styleId="ListContinue">
    <w:name w:val="List Continue"/>
    <w:basedOn w:val="List"/>
    <w:rsid w:val="00F7194C"/>
    <w:pPr>
      <w:ind w:firstLine="0"/>
    </w:pPr>
  </w:style>
  <w:style w:type="paragraph" w:customStyle="1" w:styleId="ListNote">
    <w:name w:val="List Note"/>
    <w:basedOn w:val="List"/>
    <w:rsid w:val="00F7194C"/>
    <w:pPr>
      <w:pBdr>
        <w:top w:val="single" w:sz="6" w:space="2" w:color="918585"/>
        <w:bottom w:val="single" w:sz="6" w:space="2" w:color="918585"/>
      </w:pBdr>
      <w:tabs>
        <w:tab w:val="left" w:pos="1021"/>
      </w:tabs>
      <w:ind w:firstLine="0"/>
    </w:pPr>
  </w:style>
  <w:style w:type="paragraph" w:customStyle="1" w:styleId="Warning">
    <w:name w:val="Warning"/>
    <w:basedOn w:val="BodyText"/>
    <w:rsid w:val="00F7194C"/>
    <w:pPr>
      <w:shd w:val="clear" w:color="auto" w:fill="D9D9D9"/>
      <w:tabs>
        <w:tab w:val="left" w:pos="992"/>
      </w:tabs>
      <w:ind w:left="119" w:right="119"/>
    </w:pPr>
    <w:rPr>
      <w:sz w:val="20"/>
    </w:rPr>
  </w:style>
  <w:style w:type="paragraph" w:customStyle="1" w:styleId="MarginIcons">
    <w:name w:val="Margin Icons"/>
    <w:basedOn w:val="BodyText"/>
    <w:rsid w:val="00F719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94C"/>
    <w:rPr>
      <w:rFonts w:ascii="Courier New" w:hAnsi="Courier New"/>
    </w:rPr>
  </w:style>
  <w:style w:type="paragraph" w:customStyle="1" w:styleId="NoteBullet">
    <w:name w:val="Note Bullet"/>
    <w:basedOn w:val="Note"/>
    <w:rsid w:val="00F7194C"/>
    <w:pPr>
      <w:tabs>
        <w:tab w:val="clear" w:pos="680"/>
      </w:tabs>
      <w:spacing w:before="60" w:after="60"/>
    </w:pPr>
  </w:style>
  <w:style w:type="paragraph" w:customStyle="1" w:styleId="SubHeading2">
    <w:name w:val="SubHeading2"/>
    <w:basedOn w:val="HeadingBase"/>
    <w:rsid w:val="00F7194C"/>
    <w:pPr>
      <w:spacing w:before="240" w:after="60"/>
    </w:pPr>
    <w:rPr>
      <w:sz w:val="20"/>
    </w:rPr>
  </w:style>
  <w:style w:type="paragraph" w:customStyle="1" w:styleId="SubHeading1">
    <w:name w:val="SubHeading1"/>
    <w:basedOn w:val="HeadingBase"/>
    <w:rsid w:val="00F7194C"/>
    <w:pPr>
      <w:spacing w:before="240" w:after="60"/>
    </w:pPr>
    <w:rPr>
      <w:color w:val="918585"/>
      <w:sz w:val="22"/>
    </w:rPr>
  </w:style>
  <w:style w:type="paragraph" w:customStyle="1" w:styleId="SideHeading">
    <w:name w:val="Side Heading"/>
    <w:basedOn w:val="HeadingBase"/>
    <w:rsid w:val="00F71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94C"/>
    <w:pPr>
      <w:numPr>
        <w:numId w:val="10"/>
      </w:numPr>
    </w:pPr>
  </w:style>
  <w:style w:type="paragraph" w:styleId="PlainText">
    <w:name w:val="Plain Text"/>
    <w:basedOn w:val="Normal"/>
    <w:link w:val="PlainTextChar"/>
    <w:rsid w:val="00F7194C"/>
    <w:rPr>
      <w:sz w:val="20"/>
    </w:rPr>
  </w:style>
  <w:style w:type="character" w:customStyle="1" w:styleId="PlainTextChar">
    <w:name w:val="Plain Text Char"/>
    <w:basedOn w:val="DefaultParagraphFont"/>
    <w:link w:val="PlainText"/>
    <w:rsid w:val="00F7194C"/>
    <w:rPr>
      <w:rFonts w:ascii="Courier New" w:eastAsia="Times New Roman" w:hAnsi="Courier New" w:cs="Times New Roman"/>
      <w:sz w:val="20"/>
      <w:szCs w:val="20"/>
      <w:lang w:eastAsia="en-US"/>
    </w:rPr>
  </w:style>
  <w:style w:type="character" w:customStyle="1" w:styleId="MenuOption">
    <w:name w:val="Menu Option"/>
    <w:basedOn w:val="DefaultParagraphFont"/>
    <w:rsid w:val="00F7194C"/>
    <w:rPr>
      <w:b/>
      <w:smallCaps/>
    </w:rPr>
  </w:style>
  <w:style w:type="paragraph" w:customStyle="1" w:styleId="TableListNumber">
    <w:name w:val="Table List Number"/>
    <w:basedOn w:val="ListNumber"/>
    <w:rsid w:val="00F7194C"/>
    <w:pPr>
      <w:numPr>
        <w:numId w:val="0"/>
      </w:numPr>
    </w:pPr>
  </w:style>
  <w:style w:type="paragraph" w:styleId="TOC4">
    <w:name w:val="toc 4"/>
    <w:basedOn w:val="TOCBase"/>
    <w:next w:val="Normal"/>
    <w:semiHidden/>
    <w:rsid w:val="00F7194C"/>
    <w:pPr>
      <w:tabs>
        <w:tab w:val="right" w:leader="dot" w:pos="9071"/>
      </w:tabs>
      <w:ind w:left="1701"/>
    </w:pPr>
  </w:style>
  <w:style w:type="paragraph" w:customStyle="1" w:styleId="ListAlpha">
    <w:name w:val="List Alpha"/>
    <w:basedOn w:val="List"/>
    <w:rsid w:val="00F7194C"/>
    <w:pPr>
      <w:numPr>
        <w:numId w:val="8"/>
      </w:numPr>
    </w:pPr>
  </w:style>
  <w:style w:type="paragraph" w:customStyle="1" w:styleId="ListAlpha2">
    <w:name w:val="List Alpha 2"/>
    <w:basedOn w:val="List2"/>
    <w:rsid w:val="00F7194C"/>
    <w:pPr>
      <w:numPr>
        <w:numId w:val="7"/>
      </w:numPr>
    </w:pPr>
  </w:style>
  <w:style w:type="paragraph" w:styleId="List2">
    <w:name w:val="List 2"/>
    <w:basedOn w:val="BodyText"/>
    <w:rsid w:val="00F7194C"/>
    <w:pPr>
      <w:tabs>
        <w:tab w:val="left" w:pos="680"/>
      </w:tabs>
      <w:spacing w:before="60" w:after="60"/>
      <w:ind w:left="680" w:hanging="340"/>
    </w:pPr>
  </w:style>
  <w:style w:type="paragraph" w:styleId="List3">
    <w:name w:val="List 3"/>
    <w:basedOn w:val="BodyText"/>
    <w:rsid w:val="00F7194C"/>
    <w:pPr>
      <w:tabs>
        <w:tab w:val="left" w:pos="1021"/>
      </w:tabs>
      <w:spacing w:before="60" w:after="60"/>
      <w:ind w:left="1020" w:hanging="340"/>
    </w:pPr>
  </w:style>
  <w:style w:type="paragraph" w:styleId="List4">
    <w:name w:val="List 4"/>
    <w:basedOn w:val="BodyText"/>
    <w:rsid w:val="00F7194C"/>
    <w:pPr>
      <w:tabs>
        <w:tab w:val="left" w:pos="1361"/>
      </w:tabs>
      <w:spacing w:before="60" w:after="60"/>
      <w:ind w:left="1361" w:hanging="340"/>
    </w:pPr>
  </w:style>
  <w:style w:type="paragraph" w:styleId="List5">
    <w:name w:val="List 5"/>
    <w:basedOn w:val="BodyText"/>
    <w:rsid w:val="00F7194C"/>
    <w:pPr>
      <w:tabs>
        <w:tab w:val="left" w:pos="1701"/>
      </w:tabs>
      <w:spacing w:before="60" w:after="60"/>
      <w:ind w:left="1701" w:hanging="340"/>
    </w:pPr>
  </w:style>
  <w:style w:type="paragraph" w:styleId="ListBullet3">
    <w:name w:val="List Bullet 3"/>
    <w:basedOn w:val="List3"/>
    <w:rsid w:val="00F7194C"/>
    <w:pPr>
      <w:numPr>
        <w:numId w:val="13"/>
      </w:numPr>
      <w:tabs>
        <w:tab w:val="clear" w:pos="1021"/>
      </w:tabs>
      <w:ind w:left="1037" w:hanging="357"/>
    </w:pPr>
  </w:style>
  <w:style w:type="paragraph" w:styleId="ListBullet4">
    <w:name w:val="List Bullet 4"/>
    <w:basedOn w:val="List4"/>
    <w:rsid w:val="00F7194C"/>
    <w:pPr>
      <w:numPr>
        <w:numId w:val="2"/>
      </w:numPr>
      <w:tabs>
        <w:tab w:val="clear" w:pos="1361"/>
      </w:tabs>
    </w:pPr>
  </w:style>
  <w:style w:type="paragraph" w:styleId="ListBullet5">
    <w:name w:val="List Bullet 5"/>
    <w:basedOn w:val="List5"/>
    <w:rsid w:val="00F7194C"/>
    <w:pPr>
      <w:numPr>
        <w:numId w:val="3"/>
      </w:numPr>
    </w:pPr>
  </w:style>
  <w:style w:type="paragraph" w:styleId="ListContinue2">
    <w:name w:val="List Continue 2"/>
    <w:basedOn w:val="List2"/>
    <w:rsid w:val="00F7194C"/>
    <w:pPr>
      <w:ind w:firstLine="0"/>
    </w:pPr>
  </w:style>
  <w:style w:type="paragraph" w:styleId="ListContinue3">
    <w:name w:val="List Continue 3"/>
    <w:basedOn w:val="List3"/>
    <w:rsid w:val="00F7194C"/>
    <w:pPr>
      <w:ind w:left="1021" w:firstLine="0"/>
    </w:pPr>
  </w:style>
  <w:style w:type="paragraph" w:styleId="ListContinue4">
    <w:name w:val="List Continue 4"/>
    <w:basedOn w:val="List4"/>
    <w:rsid w:val="00F7194C"/>
    <w:pPr>
      <w:ind w:firstLine="0"/>
    </w:pPr>
  </w:style>
  <w:style w:type="paragraph" w:styleId="ListContinue5">
    <w:name w:val="List Continue 5"/>
    <w:basedOn w:val="List5"/>
    <w:rsid w:val="00F7194C"/>
    <w:pPr>
      <w:ind w:firstLine="0"/>
    </w:pPr>
  </w:style>
  <w:style w:type="paragraph" w:styleId="ListNumber3">
    <w:name w:val="List Number 3"/>
    <w:basedOn w:val="List3"/>
    <w:rsid w:val="00F7194C"/>
    <w:pPr>
      <w:numPr>
        <w:numId w:val="4"/>
      </w:numPr>
    </w:pPr>
  </w:style>
  <w:style w:type="paragraph" w:styleId="ListNumber4">
    <w:name w:val="List Number 4"/>
    <w:basedOn w:val="List4"/>
    <w:rsid w:val="00F7194C"/>
    <w:pPr>
      <w:numPr>
        <w:numId w:val="5"/>
      </w:numPr>
    </w:pPr>
  </w:style>
  <w:style w:type="paragraph" w:styleId="ListNumber5">
    <w:name w:val="List Number 5"/>
    <w:basedOn w:val="List5"/>
    <w:rsid w:val="00F7194C"/>
    <w:pPr>
      <w:numPr>
        <w:numId w:val="6"/>
      </w:numPr>
    </w:pPr>
  </w:style>
  <w:style w:type="paragraph" w:styleId="BlockText">
    <w:name w:val="Block Text"/>
    <w:basedOn w:val="Normal"/>
    <w:rsid w:val="00F7194C"/>
    <w:pPr>
      <w:spacing w:after="120"/>
      <w:ind w:left="1440" w:right="1440"/>
    </w:pPr>
  </w:style>
  <w:style w:type="character" w:customStyle="1" w:styleId="Subscript">
    <w:name w:val="Subscript"/>
    <w:basedOn w:val="DefaultParagraphFont"/>
    <w:rsid w:val="00F7194C"/>
    <w:rPr>
      <w:sz w:val="16"/>
      <w:vertAlign w:val="subscript"/>
    </w:rPr>
  </w:style>
  <w:style w:type="character" w:customStyle="1" w:styleId="Superscript">
    <w:name w:val="Superscript"/>
    <w:basedOn w:val="DefaultParagraphFont"/>
    <w:rsid w:val="00F7194C"/>
    <w:rPr>
      <w:sz w:val="16"/>
      <w:vertAlign w:val="superscript"/>
    </w:rPr>
  </w:style>
  <w:style w:type="character" w:customStyle="1" w:styleId="Symbols">
    <w:name w:val="Symbols"/>
    <w:basedOn w:val="DefaultParagraphFont"/>
    <w:rsid w:val="00F7194C"/>
    <w:rPr>
      <w:rFonts w:ascii="Symbol" w:hAnsi="Symbol"/>
    </w:rPr>
  </w:style>
  <w:style w:type="character" w:customStyle="1" w:styleId="MenuOptions">
    <w:name w:val="Menu Options"/>
    <w:basedOn w:val="DefaultParagraphFont"/>
    <w:rsid w:val="00F7194C"/>
    <w:rPr>
      <w:rFonts w:ascii="Arial Narrow" w:hAnsi="Arial Narrow"/>
      <w:smallCaps/>
    </w:rPr>
  </w:style>
  <w:style w:type="character" w:customStyle="1" w:styleId="Buttons">
    <w:name w:val="Buttons"/>
    <w:basedOn w:val="DefaultParagraphFont"/>
    <w:rsid w:val="00F7194C"/>
    <w:rPr>
      <w:b/>
    </w:rPr>
  </w:style>
  <w:style w:type="character" w:customStyle="1" w:styleId="Underlined">
    <w:name w:val="Underlined"/>
    <w:basedOn w:val="DefaultParagraphFont"/>
    <w:rsid w:val="00F7194C"/>
    <w:rPr>
      <w:u w:val="single"/>
    </w:rPr>
  </w:style>
  <w:style w:type="paragraph" w:customStyle="1" w:styleId="TableBodyTextRight">
    <w:name w:val="Table Body Text Right"/>
    <w:basedOn w:val="TableBodyText"/>
    <w:rsid w:val="00F7194C"/>
    <w:pPr>
      <w:widowControl w:val="0"/>
      <w:autoSpaceDE w:val="0"/>
      <w:autoSpaceDN w:val="0"/>
      <w:adjustRightInd w:val="0"/>
      <w:jc w:val="right"/>
    </w:pPr>
    <w:rPr>
      <w:rFonts w:cs="Arial"/>
      <w:szCs w:val="18"/>
    </w:rPr>
  </w:style>
  <w:style w:type="paragraph" w:customStyle="1" w:styleId="CopyrightText">
    <w:name w:val="Copyright Text"/>
    <w:basedOn w:val="BodyText"/>
    <w:rsid w:val="00F7194C"/>
    <w:rPr>
      <w:sz w:val="18"/>
    </w:rPr>
  </w:style>
  <w:style w:type="paragraph" w:customStyle="1" w:styleId="BodySmallRight">
    <w:name w:val="Body Small Right"/>
    <w:basedOn w:val="BodyTextRight"/>
    <w:rsid w:val="00F7194C"/>
    <w:rPr>
      <w:sz w:val="18"/>
      <w:szCs w:val="18"/>
    </w:rPr>
  </w:style>
  <w:style w:type="paragraph" w:customStyle="1" w:styleId="MarginEdition">
    <w:name w:val="Margin Edition"/>
    <w:basedOn w:val="MarginNote"/>
    <w:rsid w:val="00F7194C"/>
    <w:pPr>
      <w:spacing w:before="0" w:after="0"/>
    </w:pPr>
    <w:rPr>
      <w:rFonts w:ascii="Times New Roman" w:hAnsi="Times New Roman"/>
      <w:color w:val="999999"/>
    </w:rPr>
  </w:style>
  <w:style w:type="paragraph" w:customStyle="1" w:styleId="Spacer">
    <w:name w:val="Spacer"/>
    <w:basedOn w:val="Normal"/>
    <w:rsid w:val="00F7194C"/>
    <w:rPr>
      <w:sz w:val="2"/>
      <w:szCs w:val="2"/>
    </w:rPr>
  </w:style>
  <w:style w:type="character" w:customStyle="1" w:styleId="Small">
    <w:name w:val="Small"/>
    <w:basedOn w:val="DefaultParagraphFont"/>
    <w:rsid w:val="00F7194C"/>
    <w:rPr>
      <w:sz w:val="16"/>
    </w:rPr>
  </w:style>
  <w:style w:type="paragraph" w:customStyle="1" w:styleId="WideTable">
    <w:name w:val="Wide Table"/>
    <w:basedOn w:val="Normal"/>
    <w:rsid w:val="00F7194C"/>
    <w:pPr>
      <w:ind w:left="-1418"/>
    </w:pPr>
    <w:rPr>
      <w:sz w:val="2"/>
      <w:szCs w:val="2"/>
    </w:rPr>
  </w:style>
  <w:style w:type="character" w:styleId="PageNumber">
    <w:name w:val="page number"/>
    <w:basedOn w:val="DefaultParagraphFont"/>
    <w:rsid w:val="00F7194C"/>
  </w:style>
  <w:style w:type="paragraph" w:styleId="Quote">
    <w:name w:val="Quote"/>
    <w:basedOn w:val="Heading1"/>
    <w:link w:val="QuoteChar"/>
    <w:qFormat/>
    <w:rsid w:val="00F7194C"/>
    <w:rPr>
      <w:b w:val="0"/>
      <w:sz w:val="72"/>
      <w:szCs w:val="72"/>
      <w:lang w:val="en-NZ"/>
    </w:rPr>
  </w:style>
  <w:style w:type="character" w:customStyle="1" w:styleId="QuoteChar">
    <w:name w:val="Quote Char"/>
    <w:basedOn w:val="DefaultParagraphFont"/>
    <w:link w:val="Quote"/>
    <w:rsid w:val="00F71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94C"/>
    <w:pPr>
      <w:pageBreakBefore/>
    </w:pPr>
  </w:style>
  <w:style w:type="paragraph" w:customStyle="1" w:styleId="Border">
    <w:name w:val="Border"/>
    <w:basedOn w:val="Normal"/>
    <w:qFormat/>
    <w:rsid w:val="00F719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94C"/>
    <w:rPr>
      <w:b/>
      <w:bCs/>
      <w:i/>
      <w:iCs/>
      <w:color w:val="auto"/>
    </w:rPr>
  </w:style>
  <w:style w:type="paragraph" w:styleId="IntenseQuote">
    <w:name w:val="Intense Quote"/>
    <w:basedOn w:val="Normal"/>
    <w:next w:val="Normal"/>
    <w:link w:val="IntenseQuoteChar"/>
    <w:uiPriority w:val="30"/>
    <w:qFormat/>
    <w:rsid w:val="00F719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9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94C"/>
    <w:rPr>
      <w:smallCaps/>
      <w:color w:val="auto"/>
      <w:u w:val="single"/>
    </w:rPr>
  </w:style>
  <w:style w:type="character" w:styleId="IntenseReference">
    <w:name w:val="Intense Reference"/>
    <w:basedOn w:val="DefaultParagraphFont"/>
    <w:uiPriority w:val="32"/>
    <w:qFormat/>
    <w:rsid w:val="00F7194C"/>
    <w:rPr>
      <w:b/>
      <w:bCs/>
      <w:smallCaps/>
      <w:color w:val="auto"/>
      <w:spacing w:val="5"/>
      <w:u w:val="single"/>
    </w:rPr>
  </w:style>
  <w:style w:type="paragraph" w:customStyle="1" w:styleId="2ColumnHeading">
    <w:name w:val="2Column Heading"/>
    <w:basedOn w:val="BodyText"/>
    <w:qFormat/>
    <w:rsid w:val="00F7194C"/>
    <w:pPr>
      <w:spacing w:after="60"/>
      <w:ind w:left="-2268"/>
    </w:pPr>
    <w:rPr>
      <w:b/>
    </w:rPr>
  </w:style>
  <w:style w:type="paragraph" w:customStyle="1" w:styleId="Heading1TOC">
    <w:name w:val="Heading1 TOC"/>
    <w:basedOn w:val="Normal"/>
    <w:qFormat/>
    <w:rsid w:val="00F7194C"/>
    <w:pPr>
      <w:spacing w:before="240" w:after="120"/>
    </w:pPr>
    <w:rPr>
      <w:rFonts w:ascii="Times New Roman" w:hAnsi="Times New Roman"/>
      <w:b/>
      <w:sz w:val="32"/>
    </w:rPr>
  </w:style>
  <w:style w:type="paragraph" w:customStyle="1" w:styleId="Heading2TOC">
    <w:name w:val="Heading2 TOC"/>
    <w:basedOn w:val="Normal"/>
    <w:qFormat/>
    <w:rsid w:val="00F7194C"/>
    <w:pPr>
      <w:spacing w:before="240" w:after="60"/>
    </w:pPr>
    <w:rPr>
      <w:rFonts w:ascii="Times New Roman" w:hAnsi="Times New Roman"/>
      <w:b/>
      <w:sz w:val="28"/>
    </w:rPr>
  </w:style>
  <w:style w:type="character" w:customStyle="1" w:styleId="Underline">
    <w:name w:val="Underline"/>
    <w:basedOn w:val="DefaultParagraphFont"/>
    <w:qFormat/>
    <w:rsid w:val="00F7194C"/>
    <w:rPr>
      <w:u w:val="single"/>
    </w:rPr>
  </w:style>
  <w:style w:type="character" w:customStyle="1" w:styleId="BoldandItalics">
    <w:name w:val="Bold and Italics"/>
    <w:qFormat/>
    <w:rsid w:val="00F7194C"/>
    <w:rPr>
      <w:b/>
      <w:i/>
      <w:u w:val="none"/>
    </w:rPr>
  </w:style>
  <w:style w:type="paragraph" w:styleId="BalloonText">
    <w:name w:val="Balloon Text"/>
    <w:basedOn w:val="Normal"/>
    <w:link w:val="BalloonTextChar"/>
    <w:rsid w:val="00F7194C"/>
    <w:rPr>
      <w:rFonts w:ascii="Tahoma" w:hAnsi="Tahoma" w:cs="Tahoma"/>
      <w:sz w:val="16"/>
      <w:szCs w:val="16"/>
    </w:rPr>
  </w:style>
  <w:style w:type="character" w:customStyle="1" w:styleId="BalloonTextChar">
    <w:name w:val="Balloon Text Char"/>
    <w:basedOn w:val="DefaultParagraphFont"/>
    <w:link w:val="BalloonText"/>
    <w:rsid w:val="00F719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9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9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94C"/>
    <w:rPr>
      <w:b/>
      <w:color w:val="660033"/>
      <w:spacing w:val="0"/>
    </w:rPr>
  </w:style>
  <w:style w:type="paragraph" w:customStyle="1" w:styleId="Nameditemlist">
    <w:name w:val="Named item list"/>
    <w:basedOn w:val="BodyText"/>
    <w:qFormat/>
    <w:rsid w:val="00F7194C"/>
    <w:pPr>
      <w:tabs>
        <w:tab w:val="left" w:pos="2835"/>
      </w:tabs>
      <w:ind w:left="2835" w:hanging="2835"/>
    </w:pPr>
  </w:style>
  <w:style w:type="paragraph" w:customStyle="1" w:styleId="BodyTextnopadding">
    <w:name w:val="Body Text no padding"/>
    <w:basedOn w:val="BodyText"/>
    <w:qFormat/>
    <w:rsid w:val="00F7194C"/>
    <w:pPr>
      <w:spacing w:before="0" w:after="0"/>
    </w:pPr>
  </w:style>
  <w:style w:type="paragraph" w:customStyle="1" w:styleId="BodyTextBold">
    <w:name w:val="Body Text Bold"/>
    <w:basedOn w:val="BodyText"/>
    <w:qFormat/>
    <w:rsid w:val="00F7194C"/>
    <w:rPr>
      <w:b/>
    </w:rPr>
  </w:style>
  <w:style w:type="character" w:styleId="Hyperlink">
    <w:name w:val="Hyperlink"/>
    <w:basedOn w:val="DefaultParagraphFont"/>
    <w:uiPriority w:val="99"/>
    <w:unhideWhenUsed/>
    <w:rsid w:val="00C74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4236</Characters>
  <Application>Microsoft Office Word</Application>
  <DocSecurity>0</DocSecurity>
  <Lines>162</Lines>
  <Paragraphs>98</Paragraphs>
  <ScaleCrop>false</ScaleCrop>
  <Company>Author-it Software Corporation Ltd.</Company>
  <LinksUpToDate>false</LinksUpToDate>
  <CharactersWithSpaces>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BSBMED304 Assist in controlling stocks and supplies</dc:title>
  <dc:subject>Approved</dc:subject>
  <dc:creator>PwC’s Skills for Australia</dc:creator>
  <cp:keywords>Release: 1</cp:keywords>
  <dc:description>Review Date: 12 April 2008</dc:description>
  <cp:lastModifiedBy>HSD_TPCMSd.prod</cp:lastModifiedBy>
  <cp:revision>3</cp:revision>
  <dcterms:created xsi:type="dcterms:W3CDTF">2023-07-02T02:37:00Z</dcterms:created>
  <dcterms:modified xsi:type="dcterms:W3CDTF">2023-07-02T02:37:00Z</dcterms:modified>
</cp:coreProperties>
</file>