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F76" w:rsidP="00230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BSBMED302 Prepare and process medical accounts</w:t>
      </w:r>
      <w:r>
        <w:fldChar w:fldCharType="end"/>
      </w:r>
    </w:p>
    <w:p w:rsidR="00230F76" w:rsidP="00230F76">
      <w:pPr>
        <w:pStyle w:val="Version"/>
        <w:sectPr w:rsidSect="00E03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B19" w:rsidP="00E03B19">
      <w:pPr>
        <w:pStyle w:val="SuperHeading"/>
      </w:pPr>
      <w:r w:rsidRPr="00E03B19">
        <w:t>BSBMED302 Prepare and process medical accounts</w:t>
      </w:r>
    </w:p>
    <w:p w:rsidR="00000000" w:rsidRPr="00E03B19" w:rsidP="00E03B19">
      <w:pPr>
        <w:pStyle w:val="Heading1"/>
      </w:pPr>
      <w:bookmarkStart w:id="1" w:name="O_711050"/>
      <w:bookmarkEnd w:id="1"/>
      <w:r w:rsidRPr="00E03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rPr>
                <w:rStyle w:val="SpecialBold"/>
              </w:rPr>
              <w:t>Comments</w:t>
            </w:r>
          </w:p>
        </w:tc>
      </w:tr>
      <w:tr w:rsidTr="00E03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This version first released with BSB Business Services Training Package Version 1.0.</w:t>
            </w:r>
          </w:p>
        </w:tc>
      </w:tr>
    </w:tbl>
    <w:p w:rsidR="00000000" w:rsidRPr="00E03B19" w:rsidP="00E03B19">
      <w:pPr>
        <w:pStyle w:val="BodyText"/>
      </w:pPr>
    </w:p>
    <w:p w:rsidR="00000000" w:rsidRPr="00E03B19" w:rsidP="00E03B19">
      <w:pPr>
        <w:pStyle w:val="AllowPageBreak"/>
      </w:pPr>
    </w:p>
    <w:p w:rsidR="00000000" w:rsidRPr="00E03B19" w:rsidP="00E03B19">
      <w:pPr>
        <w:pStyle w:val="Heading1"/>
      </w:pPr>
      <w:bookmarkStart w:id="2" w:name="O_711051"/>
      <w:bookmarkEnd w:id="2"/>
      <w:r w:rsidRPr="00E03B19">
        <w:t>Application</w:t>
      </w:r>
    </w:p>
    <w:p w:rsidR="00000000" w:rsidRPr="00E03B19" w:rsidP="00230F76">
      <w:pPr>
        <w:pStyle w:val="BodyText"/>
      </w:pPr>
      <w:r w:rsidRPr="00E03B19">
        <w:t>This unit describes the skills and knowledge required to provide advice to patients</w:t>
      </w:r>
      <w:r w:rsidRPr="00E03B19">
        <w:t xml:space="preserve"> regarding fee structures and process referrals, as well as prepare and process medical accounts for a range of patients.</w:t>
      </w:r>
    </w:p>
    <w:p w:rsidR="00000000" w:rsidRPr="00E03B19" w:rsidP="00230F76">
      <w:pPr>
        <w:pStyle w:val="BodyText"/>
      </w:pPr>
      <w:r w:rsidRPr="00E03B19">
        <w:t>This unit applies to individuals who apply a broad range of competencies in various medical administration contexts. They may exercis</w:t>
      </w:r>
      <w:r w:rsidRPr="00E03B19">
        <w:t>e discretion and judgement using appropriate knowledge to provide technical advice and support to a team.</w:t>
      </w:r>
    </w:p>
    <w:p w:rsidR="00000000" w:rsidRPr="00E03B19" w:rsidP="00230F76">
      <w:pPr>
        <w:pStyle w:val="BodyText"/>
      </w:pPr>
      <w:r w:rsidRPr="00E03B19">
        <w:t>No licensing, legislative, regulatory or certification requirements apply to this unit at the time of publication.</w:t>
      </w:r>
    </w:p>
    <w:p w:rsidR="00000000" w:rsidRPr="00E03B19" w:rsidP="00E03B19">
      <w:pPr>
        <w:pStyle w:val="Heading1"/>
      </w:pPr>
      <w:bookmarkStart w:id="3" w:name="O_711054"/>
      <w:bookmarkEnd w:id="3"/>
      <w:r w:rsidRPr="00E03B19">
        <w:t>Unit Sector</w:t>
      </w:r>
    </w:p>
    <w:p w:rsidR="00000000" w:rsidRPr="00E03B19" w:rsidP="00230F76">
      <w:pPr>
        <w:pStyle w:val="BodyText"/>
      </w:pPr>
      <w:r w:rsidRPr="00E03B19">
        <w:t>Admin</w:t>
      </w:r>
      <w:r w:rsidRPr="00E03B19">
        <w:t>istration – Medical Services Administration</w:t>
      </w:r>
    </w:p>
    <w:p w:rsidR="00000000" w:rsidRPr="00E03B19" w:rsidP="00E03B19">
      <w:pPr>
        <w:pStyle w:val="Heading1"/>
      </w:pPr>
      <w:bookmarkStart w:id="4" w:name="O_711055"/>
      <w:bookmarkEnd w:id="4"/>
      <w:r w:rsidRPr="00E03B1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03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rPr>
                <w:rStyle w:val="SpecialBold"/>
              </w:rPr>
              <w:t>PERFORMANCE CRITERIA</w:t>
            </w:r>
          </w:p>
        </w:tc>
      </w:tr>
      <w:tr w:rsidTr="00E03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 Provide advice to patients about fee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1.1 Identify and advise patients of fee schedule for different services</w:t>
            </w:r>
          </w:p>
          <w:p w:rsidR="00000000" w:rsidRPr="00E03B19" w:rsidP="00E03B19">
            <w:pPr>
              <w:pStyle w:val="BodyText"/>
            </w:pPr>
            <w:r w:rsidRPr="00E03B19">
              <w:t>1.2 Advise patients regarding entitle</w:t>
            </w:r>
            <w:r w:rsidRPr="00E03B19">
              <w:t>ments and rebates</w:t>
            </w:r>
          </w:p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1.3 Schedule medical appointments using appropriate booking and account systems</w:t>
            </w:r>
          </w:p>
        </w:tc>
      </w:tr>
      <w:tr w:rsidTr="00E03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 xml:space="preserve">2. Process referrals to </w:t>
            </w:r>
            <w:r w:rsidRPr="00E03B19">
              <w:t>specialist practitioners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2.1 Check referrals to ensure validity</w:t>
            </w:r>
          </w:p>
          <w:p w:rsidR="00000000" w:rsidRPr="00E03B19" w:rsidP="00E03B19">
            <w:pPr>
              <w:pStyle w:val="BodyText"/>
            </w:pPr>
            <w:r w:rsidRPr="00E03B19">
              <w:t>2.2 Follow correct procedures for referral</w:t>
            </w:r>
          </w:p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2.3 File referr</w:t>
            </w:r>
            <w:r w:rsidRPr="00E03B19">
              <w:t>al letters according to legislation and workplace policies and procedures</w:t>
            </w:r>
          </w:p>
        </w:tc>
      </w:tr>
      <w:tr w:rsidTr="00E03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3. Prepare medical accounts for bulk billed and private patients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3.1 Accurately follow procedures for billing based on account type</w:t>
            </w:r>
          </w:p>
          <w:p w:rsidR="00000000" w:rsidRPr="00E03B19" w:rsidP="00E03B19">
            <w:pPr>
              <w:pStyle w:val="BodyText"/>
            </w:pPr>
            <w:r w:rsidRPr="00E03B19">
              <w:t>3.2 Identify and cost procedures which are not el</w:t>
            </w:r>
            <w:r w:rsidRPr="00E03B19">
              <w:t>igible for Medicate rebate</w:t>
            </w:r>
          </w:p>
          <w:p w:rsidR="00000000" w:rsidRPr="00E03B19" w:rsidP="00E03B19">
            <w:pPr>
              <w:pStyle w:val="BodyText"/>
            </w:pPr>
            <w:r w:rsidRPr="00E03B19">
              <w:t>3.3 Select and complete appropriate account and billing documentation according to workplace and legislative requirements</w:t>
            </w:r>
          </w:p>
          <w:p w:rsidR="00000000" w:rsidRPr="00E03B19" w:rsidP="00E03B19">
            <w:pPr>
              <w:pStyle w:val="BodyText"/>
            </w:pPr>
            <w:r w:rsidRPr="00E03B19">
              <w:t xml:space="preserve">3.4 Follow procedures for preparing Veterans’ Affairs, workers’ compensation and motor vehicle third party </w:t>
            </w:r>
            <w:r w:rsidRPr="00E03B19">
              <w:t>accounts accurately</w:t>
            </w:r>
          </w:p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3.5 Forward medical account to designated person or organisation according to legislation and account processing procedures</w:t>
            </w:r>
          </w:p>
        </w:tc>
      </w:tr>
      <w:tr w:rsidTr="00E03B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4. Process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4.1 Receive and document payments</w:t>
            </w:r>
          </w:p>
          <w:p w:rsidR="00000000" w:rsidRPr="00E03B19" w:rsidP="00E03B19">
            <w:pPr>
              <w:pStyle w:val="BodyText"/>
            </w:pPr>
            <w:r w:rsidRPr="00E03B19">
              <w:t>4.2 Prepare and issue receipts to person or authority acc</w:t>
            </w:r>
            <w:r w:rsidRPr="00E03B19">
              <w:t>ording to legislation and workplace policies and procedures</w:t>
            </w:r>
          </w:p>
          <w:p w:rsidR="00000000" w:rsidRPr="00E03B19" w:rsidP="00E03B19">
            <w:pPr>
              <w:pStyle w:val="BodyText"/>
            </w:pPr>
            <w:r w:rsidRPr="00E03B19">
              <w:t>4.3 Reconcile Medicare payments with claims made by the medical practice</w:t>
            </w:r>
          </w:p>
          <w:p w:rsidR="00000000" w:rsidRPr="00E03B19" w:rsidP="00E03B19">
            <w:pPr>
              <w:pStyle w:val="BodyText"/>
            </w:pPr>
            <w:r w:rsidRPr="00E03B19">
              <w:t>4.4 Follow up overdue accounts</w:t>
            </w:r>
          </w:p>
          <w:p w:rsidR="00000000" w:rsidRPr="00E03B19" w:rsidP="00E03B19">
            <w:pPr>
              <w:pStyle w:val="BodyText"/>
            </w:pPr>
            <w:r w:rsidRPr="00E03B19">
              <w:t xml:space="preserve">4.5 Provide and store financial records and data in accordance with policies and procedures </w:t>
            </w:r>
            <w:r w:rsidRPr="00E03B19">
              <w:t>of the workplace</w:t>
            </w:r>
          </w:p>
        </w:tc>
      </w:tr>
    </w:tbl>
    <w:p w:rsidR="00000000" w:rsidRPr="00E03B19" w:rsidP="00E03B19">
      <w:pPr>
        <w:pStyle w:val="BodyText"/>
      </w:pPr>
    </w:p>
    <w:p w:rsidR="00000000" w:rsidRPr="00E03B19" w:rsidP="00E03B19">
      <w:pPr>
        <w:pStyle w:val="AllowPageBreak"/>
      </w:pPr>
    </w:p>
    <w:p w:rsidR="00000000" w:rsidRPr="00E03B19" w:rsidP="00E03B19">
      <w:pPr>
        <w:pStyle w:val="Heading1"/>
      </w:pPr>
      <w:bookmarkStart w:id="5" w:name="O_711056"/>
      <w:bookmarkEnd w:id="5"/>
      <w:r w:rsidRPr="00E03B19">
        <w:t>Foundation Skills</w:t>
      </w:r>
    </w:p>
    <w:p w:rsidR="00000000" w:rsidRPr="00230F76" w:rsidP="00230F76">
      <w:pPr>
        <w:pStyle w:val="BodyText"/>
        <w:rPr>
          <w:i/>
        </w:rPr>
      </w:pPr>
      <w:r w:rsidRPr="00230F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rPr>
                <w:rStyle w:val="SpecialBold"/>
              </w:rPr>
              <w:t>Description</w:t>
            </w:r>
          </w:p>
        </w:tc>
      </w:tr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1.1, 1.3, 2.1, 2.2, 2.3,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ListBullet"/>
              <w:rPr>
                <w:lang w:val="en-NZ"/>
              </w:rPr>
            </w:pPr>
            <w:r w:rsidRPr="00E03B19">
              <w:t>Recognises text within job specifications and work processes related to the processing and preparation of medical accounts</w:t>
            </w:r>
          </w:p>
        </w:tc>
      </w:tr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1.3, 2.2, 2.3,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ListBullet"/>
              <w:rPr>
                <w:lang w:val="en-NZ"/>
              </w:rPr>
            </w:pPr>
            <w:r w:rsidRPr="00E03B19">
              <w:t>Records and uses appropriate written com</w:t>
            </w:r>
            <w:r w:rsidRPr="00E03B19">
              <w:t>munication when preparing medical accounts and in various other medical administration contexts</w:t>
            </w:r>
          </w:p>
        </w:tc>
      </w:tr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 xml:space="preserve">Oral </w:t>
            </w:r>
            <w:r w:rsidRPr="00E03B19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1.1, 1.2, 4.4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ListBullet"/>
              <w:rPr>
                <w:lang w:val="en-NZ"/>
              </w:rPr>
            </w:pPr>
            <w:r w:rsidRPr="00E03B19">
              <w:t xml:space="preserve">Uses everyday language with patients to provide advice relating to the fee structure for different </w:t>
            </w:r>
            <w:r w:rsidRPr="00E03B19">
              <w:t>services as well as following up overdue accounts</w:t>
            </w:r>
          </w:p>
        </w:tc>
      </w:tr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1.1, 3.2, 3.3, 3.4, 4.1, 4.2, 4.3, 4.4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ListBullet"/>
              <w:rPr>
                <w:lang w:val="en-NZ"/>
              </w:rPr>
            </w:pPr>
            <w:r w:rsidRPr="00E03B19">
              <w:t>Uses basic mathematical calculations and arranges sequential numerical information when dealing with fees and processing medical accounts</w:t>
            </w:r>
          </w:p>
        </w:tc>
      </w:tr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Navigate the worl</w:t>
            </w:r>
            <w:r w:rsidRPr="00E03B19">
              <w:t>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2.2, 2.3, 3.1, 3.3, 3.4, 3.5, 4.2, 4.5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ListBullet"/>
              <w:rPr>
                <w:lang w:val="en-NZ"/>
              </w:rPr>
            </w:pPr>
            <w:r w:rsidRPr="00E03B19">
              <w:t>Recognises and responds to organisational and legislative requirements for tasks</w:t>
            </w:r>
          </w:p>
        </w:tc>
      </w:tr>
      <w:tr w:rsidTr="00E03B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1.1, 1.3, 2.1, 2.3, 3.1, 3.3, 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ListBullet"/>
            </w:pPr>
            <w:r w:rsidRPr="00E03B19">
              <w:t>Plans and organises workload and commitments to ensure work is completed in a timely manner</w:t>
            </w:r>
          </w:p>
          <w:p w:rsidR="00000000" w:rsidRPr="00E03B19" w:rsidP="00E03B19">
            <w:pPr>
              <w:pStyle w:val="ListBullet"/>
            </w:pPr>
            <w:r w:rsidRPr="00E03B19">
              <w:t>Uses digitally based systems and technologies to access, organise and present information</w:t>
            </w:r>
          </w:p>
        </w:tc>
      </w:tr>
    </w:tbl>
    <w:p w:rsidR="00000000" w:rsidRPr="00E03B19" w:rsidP="00E03B19">
      <w:pPr>
        <w:pStyle w:val="BodyText"/>
      </w:pPr>
    </w:p>
    <w:p w:rsidR="00000000" w:rsidRPr="00E03B19" w:rsidP="00E03B19">
      <w:pPr>
        <w:pStyle w:val="AllowPageBreak"/>
      </w:pPr>
    </w:p>
    <w:p w:rsidR="00000000" w:rsidRPr="00E03B19" w:rsidP="00E03B19">
      <w:pPr>
        <w:pStyle w:val="Heading1"/>
      </w:pPr>
      <w:bookmarkStart w:id="6" w:name="O_711058"/>
      <w:bookmarkEnd w:id="6"/>
      <w:r w:rsidRPr="00E03B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3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Code and title</w:t>
            </w:r>
          </w:p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Code and title</w:t>
            </w:r>
          </w:p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rPr>
                <w:rStyle w:val="SpecialBold"/>
              </w:rPr>
              <w:t>Equivalence status</w:t>
            </w:r>
          </w:p>
        </w:tc>
      </w:tr>
      <w:tr w:rsidTr="00E03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BSBMED302 Prepare and process medical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BSBMED302B Prepare and process medical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Equivalent unit</w:t>
            </w:r>
          </w:p>
        </w:tc>
      </w:tr>
    </w:tbl>
    <w:p w:rsidR="00000000" w:rsidRPr="00E03B19" w:rsidP="00E03B19">
      <w:pPr>
        <w:pStyle w:val="BodyText"/>
      </w:pPr>
    </w:p>
    <w:p w:rsidR="00000000" w:rsidRPr="00E03B19" w:rsidP="00E03B19">
      <w:pPr>
        <w:pStyle w:val="AllowPageBreak"/>
      </w:pPr>
    </w:p>
    <w:p w:rsidR="00000000" w:rsidRPr="00E03B19" w:rsidP="00E03B19">
      <w:pPr>
        <w:pStyle w:val="Heading1"/>
      </w:pPr>
      <w:bookmarkStart w:id="7" w:name="O_711065"/>
      <w:bookmarkEnd w:id="7"/>
      <w:r w:rsidRPr="00E03B19">
        <w:t>Links</w:t>
      </w:r>
    </w:p>
    <w:p w:rsidR="00000000" w:rsidRPr="00E03B19" w:rsidP="00230F76">
      <w:pPr>
        <w:pStyle w:val="BodyText"/>
      </w:pPr>
      <w:r w:rsidRPr="00E03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30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3B19" w:rsidP="00230F76">
      <w:pPr>
        <w:pStyle w:val="BodyText"/>
        <w:sectPr w:rsidSect="00E03B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B19" w:rsidP="00E03B19">
      <w:pPr>
        <w:pStyle w:val="SuperHeading"/>
      </w:pPr>
      <w:r w:rsidRPr="00E03B19">
        <w:t xml:space="preserve">Assessment </w:t>
      </w:r>
      <w:r w:rsidRPr="00E03B19">
        <w:t>Requirements for BSBMED302 Prepare and process medical accounts</w:t>
      </w:r>
    </w:p>
    <w:p w:rsidR="00000000" w:rsidRPr="00E03B19" w:rsidP="00E03B19">
      <w:pPr>
        <w:pStyle w:val="Heading1"/>
      </w:pPr>
      <w:bookmarkStart w:id="8" w:name="O_711060"/>
      <w:bookmarkEnd w:id="8"/>
      <w:r w:rsidRPr="00E03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3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rPr>
                <w:rStyle w:val="SpecialBold"/>
              </w:rPr>
              <w:t>Comments</w:t>
            </w:r>
          </w:p>
        </w:tc>
      </w:tr>
      <w:tr w:rsidTr="00E03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19">
            <w:pPr>
              <w:pStyle w:val="BodyText"/>
              <w:rPr>
                <w:lang w:val="en-NZ"/>
              </w:rPr>
            </w:pPr>
            <w:r w:rsidRPr="00E03B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19" w:rsidP="00E03B19">
            <w:pPr>
              <w:pStyle w:val="BodyText"/>
            </w:pPr>
            <w:r w:rsidRPr="00E03B19">
              <w:t>This version first released with BSB Business Services Training Package Version 1.0.</w:t>
            </w:r>
          </w:p>
        </w:tc>
      </w:tr>
    </w:tbl>
    <w:p w:rsidR="00000000" w:rsidRPr="00E03B19" w:rsidP="00E03B19">
      <w:pPr>
        <w:pStyle w:val="BodyText"/>
      </w:pPr>
    </w:p>
    <w:p w:rsidR="00000000" w:rsidRPr="00E03B19" w:rsidP="00E03B19">
      <w:pPr>
        <w:pStyle w:val="AllowPageBreak"/>
      </w:pPr>
    </w:p>
    <w:p w:rsidR="00000000" w:rsidRPr="00E03B19" w:rsidP="00E03B19">
      <w:pPr>
        <w:pStyle w:val="Heading1"/>
      </w:pPr>
      <w:bookmarkStart w:id="9" w:name="O_711061"/>
      <w:bookmarkEnd w:id="9"/>
      <w:r w:rsidRPr="00E03B19">
        <w:t>Performance Evidence</w:t>
      </w:r>
    </w:p>
    <w:p w:rsidR="00000000" w:rsidRPr="00E03B19" w:rsidP="00230F76">
      <w:pPr>
        <w:pStyle w:val="BodyText"/>
      </w:pPr>
      <w:r w:rsidRPr="00E03B19">
        <w:t>Evidence of the ability to:</w:t>
      </w:r>
    </w:p>
    <w:p w:rsidR="00000000" w:rsidRPr="00E03B19" w:rsidP="00E03B19">
      <w:pPr>
        <w:pStyle w:val="ListBullet"/>
      </w:pPr>
      <w:r w:rsidRPr="00E03B19">
        <w:t>provide accurate and clear advice to patients about a range of entitlements and benefits</w:t>
      </w:r>
    </w:p>
    <w:p w:rsidR="00000000" w:rsidRPr="00E03B19" w:rsidP="00E03B19">
      <w:pPr>
        <w:pStyle w:val="ListBullet"/>
      </w:pPr>
      <w:r w:rsidRPr="00E03B19">
        <w:t>use an appointment system to schedule medical appointments</w:t>
      </w:r>
    </w:p>
    <w:p w:rsidR="00000000" w:rsidRPr="00E03B19" w:rsidP="00E03B19">
      <w:pPr>
        <w:pStyle w:val="ListBullet"/>
      </w:pPr>
      <w:r w:rsidRPr="00E03B19">
        <w:t>process referrals according to legislative and organisational requirements</w:t>
      </w:r>
    </w:p>
    <w:p w:rsidR="00000000" w:rsidRPr="00E03B19" w:rsidP="00E03B19">
      <w:pPr>
        <w:pStyle w:val="ListBullet"/>
      </w:pPr>
      <w:r w:rsidRPr="00E03B19">
        <w:t>prepare, process and store medical accounts and payment records according to legislative and organisational requirements</w:t>
      </w:r>
    </w:p>
    <w:p w:rsidR="00000000" w:rsidRPr="00E03B19" w:rsidP="00E03B19">
      <w:pPr>
        <w:pStyle w:val="ListBullet"/>
      </w:pPr>
      <w:r w:rsidRPr="00E03B19">
        <w:t>follow up unpaid accounts.</w:t>
      </w:r>
    </w:p>
    <w:p w:rsidR="00000000" w:rsidRPr="00E03B19" w:rsidP="00E03B19">
      <w:pPr>
        <w:pStyle w:val="BodyText"/>
      </w:pPr>
    </w:p>
    <w:p w:rsidR="00000000" w:rsidRPr="00E03B19" w:rsidP="00230F76">
      <w:pPr>
        <w:pStyle w:val="BodyText"/>
      </w:pPr>
      <w:r w:rsidRPr="00E03B19">
        <w:t>Note: if a specific volume or frequency is not stated, then evidence must be provided at least once.</w:t>
      </w:r>
    </w:p>
    <w:p w:rsidR="00000000" w:rsidRPr="00E03B19" w:rsidP="00E03B19">
      <w:pPr>
        <w:pStyle w:val="Heading1"/>
      </w:pPr>
      <w:bookmarkStart w:id="10" w:name="O_711062"/>
      <w:bookmarkEnd w:id="10"/>
      <w:r w:rsidRPr="00E03B19">
        <w:t>Knowledge Evidence</w:t>
      </w:r>
    </w:p>
    <w:p w:rsidR="00000000" w:rsidRPr="00E03B19" w:rsidP="00230F76">
      <w:pPr>
        <w:pStyle w:val="BodyText"/>
      </w:pPr>
      <w:r w:rsidRPr="00E03B19">
        <w:t>To complete the unit requirements safely and effectively, the individual must:</w:t>
      </w:r>
    </w:p>
    <w:p w:rsidR="00000000" w:rsidRPr="00E03B19" w:rsidP="00E03B19">
      <w:pPr>
        <w:pStyle w:val="ListBullet"/>
      </w:pPr>
      <w:r w:rsidRPr="00E03B19">
        <w:t>outline Medicare entitlements</w:t>
      </w:r>
    </w:p>
    <w:p w:rsidR="00000000" w:rsidRPr="00E03B19" w:rsidP="00E03B19">
      <w:pPr>
        <w:pStyle w:val="ListBullet"/>
      </w:pPr>
      <w:r w:rsidRPr="00E03B19">
        <w:t>outline public and private health insurance systems</w:t>
      </w:r>
    </w:p>
    <w:p w:rsidR="00000000" w:rsidRPr="00E03B19" w:rsidP="00E03B19">
      <w:pPr>
        <w:pStyle w:val="ListBullet"/>
      </w:pPr>
      <w:r w:rsidRPr="00E03B19">
        <w:t>discuss key aspects of relevant legislation, regulations, standa</w:t>
      </w:r>
      <w:r w:rsidRPr="00E03B19">
        <w:t>rds and codes of practice that affect workplace operations</w:t>
      </w:r>
    </w:p>
    <w:p w:rsidR="00000000" w:rsidRPr="00E03B19" w:rsidP="00E03B19">
      <w:pPr>
        <w:pStyle w:val="ListBullet"/>
      </w:pPr>
      <w:r w:rsidRPr="00E03B19">
        <w:t>describe the differences between workers’ compensation, TAC and Veterans’ Affairs claims</w:t>
      </w:r>
    </w:p>
    <w:p w:rsidR="00000000" w:rsidRPr="00E03B19" w:rsidP="00E03B19">
      <w:pPr>
        <w:pStyle w:val="ListBullet"/>
      </w:pPr>
      <w:r w:rsidRPr="00E03B19">
        <w:t>explain procedures for patients without a Medicare card or number.</w:t>
      </w:r>
    </w:p>
    <w:p w:rsidR="00000000" w:rsidRPr="00E03B19" w:rsidP="00E03B19">
      <w:pPr>
        <w:pStyle w:val="AllowPageBreak"/>
      </w:pPr>
    </w:p>
    <w:p w:rsidR="00000000" w:rsidRPr="00E03B19" w:rsidP="00E03B19">
      <w:pPr>
        <w:pStyle w:val="Heading1"/>
      </w:pPr>
      <w:bookmarkStart w:id="11" w:name="O_711063"/>
      <w:bookmarkEnd w:id="11"/>
      <w:r w:rsidRPr="00E03B19">
        <w:t>Assessment Conditions</w:t>
      </w:r>
    </w:p>
    <w:p w:rsidR="00000000" w:rsidRPr="00E03B19" w:rsidP="00230F76">
      <w:pPr>
        <w:pStyle w:val="BodyText"/>
      </w:pPr>
      <w:r w:rsidRPr="00E03B19">
        <w:t>As</w:t>
      </w:r>
      <w:r w:rsidRPr="00E03B19">
        <w:t>sessment must be conducted in a safe environment where evidence gathered demonstrates consistent performance of typical activities experienced in the medical services administration field of work and include access to:</w:t>
      </w:r>
    </w:p>
    <w:p w:rsidR="00000000" w:rsidRPr="00E03B19" w:rsidP="00E03B19">
      <w:pPr>
        <w:pStyle w:val="ListBullet"/>
      </w:pPr>
      <w:r w:rsidRPr="00E03B19">
        <w:t>office equipment and resources</w:t>
      </w:r>
    </w:p>
    <w:p w:rsidR="00000000" w:rsidRPr="00E03B19" w:rsidP="00E03B19">
      <w:pPr>
        <w:pStyle w:val="ListBullet"/>
      </w:pPr>
      <w:r w:rsidRPr="00E03B19">
        <w:t>examp</w:t>
      </w:r>
      <w:r w:rsidRPr="00E03B19">
        <w:t>les of documentation</w:t>
      </w:r>
    </w:p>
    <w:p w:rsidR="00000000" w:rsidRPr="00E03B19" w:rsidP="00E03B19">
      <w:pPr>
        <w:pStyle w:val="ListBullet"/>
      </w:pPr>
      <w:r w:rsidRPr="00E03B19">
        <w:t>case studies and, where possible, real situations.</w:t>
      </w:r>
    </w:p>
    <w:p w:rsidR="00000000" w:rsidRPr="00E03B19" w:rsidP="00E03B19">
      <w:pPr>
        <w:pStyle w:val="BodyText"/>
      </w:pPr>
    </w:p>
    <w:p w:rsidR="00000000" w:rsidRPr="00E03B19" w:rsidP="00230F76">
      <w:pPr>
        <w:pStyle w:val="BodyText"/>
      </w:pPr>
      <w:r w:rsidRPr="00E03B19">
        <w:t>Assessors must satisfy NVR/AQTF assessor requirements.</w:t>
      </w:r>
    </w:p>
    <w:p w:rsidR="00000000" w:rsidRPr="00E03B19" w:rsidP="00E03B19">
      <w:pPr>
        <w:pStyle w:val="Heading1"/>
      </w:pPr>
      <w:bookmarkStart w:id="12" w:name="O_711066"/>
      <w:bookmarkEnd w:id="12"/>
      <w:r w:rsidRPr="00E03B19">
        <w:t>Links</w:t>
      </w:r>
    </w:p>
    <w:p w:rsidR="00000000" w:rsidRPr="00E03B19" w:rsidP="00230F76">
      <w:pPr>
        <w:pStyle w:val="BodyText"/>
      </w:pPr>
      <w:r w:rsidRPr="00E03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30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3B19" w:rsidP="00E03B19"/>
    <w:sectPr w:rsidSect="00E03B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 w:rsidRPr="00230F76" w:rsidP="00230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76" w:rsidP="00E03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F76" w:rsidP="00E03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0F76" w:rsidP="00E03B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 w:rsidP="00E03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0F76">
      <w:t>Approved</w:t>
    </w:r>
    <w:r w:rsidR="00230F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0F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0F76">
      <w:rPr>
        <w:noProof/>
      </w:rPr>
      <w:t>4</w:t>
    </w:r>
    <w:r>
      <w:rPr>
        <w:noProof/>
      </w:rPr>
      <w:fldChar w:fldCharType="end"/>
    </w:r>
  </w:p>
  <w:p w:rsidR="00E03B19" w:rsidP="00E03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0F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0F76">
      <w:t>Future Skills Organisation</w:t>
    </w:r>
    <w:r w:rsidR="00230F76">
      <w:fldChar w:fldCharType="end"/>
    </w:r>
  </w:p>
  <w:p w:rsidR="00E03B19" w:rsidP="00E03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B19" w:rsidRPr="00230F76" w:rsidP="00230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76" w:rsidRPr="002D2AF8" w:rsidP="00E03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BSBMED302 Prepare and process medical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0F76" w:rsidP="00E03B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19" w:rsidRPr="002D2AF8" w:rsidP="00E03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0F76">
      <w:t>BSBMED302 Prepare and process medical accounts</w:t>
    </w:r>
    <w:r w:rsidR="00230F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0F76">
      <w:rPr>
        <w:noProof/>
      </w:rPr>
      <w:t>2 March 2025</w:t>
    </w:r>
    <w:r>
      <w:fldChar w:fldCharType="end"/>
    </w:r>
  </w:p>
  <w:p w:rsidR="00E03B19" w:rsidP="00E03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0D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82C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B19"/>
  </w:style>
  <w:style w:type="character" w:customStyle="1" w:styleId="Heading1Char">
    <w:name w:val="Heading 1 Char"/>
    <w:basedOn w:val="DefaultParagraphFont"/>
    <w:link w:val="Heading1"/>
    <w:rsid w:val="00E03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B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B19"/>
    <w:rPr>
      <w:b/>
      <w:spacing w:val="0"/>
    </w:rPr>
  </w:style>
  <w:style w:type="character" w:styleId="Emphasis">
    <w:name w:val="Emphasis"/>
    <w:basedOn w:val="DefaultParagraphFont"/>
    <w:qFormat/>
    <w:rsid w:val="00E03B19"/>
    <w:rPr>
      <w:i/>
    </w:rPr>
  </w:style>
  <w:style w:type="paragraph" w:customStyle="1" w:styleId="SuperHeading">
    <w:name w:val="SuperHeading"/>
    <w:basedOn w:val="Normal"/>
    <w:rsid w:val="00E03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B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B19"/>
  </w:style>
  <w:style w:type="paragraph" w:styleId="TableofFigures">
    <w:name w:val="table of figures"/>
    <w:basedOn w:val="Normal"/>
    <w:next w:val="Normal"/>
    <w:semiHidden/>
    <w:rsid w:val="00E03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B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B19"/>
    <w:rPr>
      <w:rFonts w:ascii="Wingdings" w:hAnsi="Wingdings"/>
    </w:rPr>
  </w:style>
  <w:style w:type="paragraph" w:customStyle="1" w:styleId="TableHeading">
    <w:name w:val="Table Heading"/>
    <w:basedOn w:val="HeadingBase"/>
    <w:rsid w:val="00E03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B19"/>
    <w:rPr>
      <w:color w:val="0033CC"/>
      <w:u w:val="none"/>
    </w:rPr>
  </w:style>
  <w:style w:type="paragraph" w:customStyle="1" w:styleId="BodyTextRight">
    <w:name w:val="Body Text Right"/>
    <w:basedOn w:val="BodyText"/>
    <w:rsid w:val="00E03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B19"/>
    <w:rPr>
      <w:sz w:val="32"/>
    </w:rPr>
  </w:style>
  <w:style w:type="paragraph" w:customStyle="1" w:styleId="HeadingProcedure">
    <w:name w:val="Heading Procedure"/>
    <w:basedOn w:val="HeadingBase"/>
    <w:next w:val="Normal"/>
    <w:rsid w:val="00E03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B19"/>
    <w:pPr>
      <w:spacing w:before="60" w:after="60"/>
    </w:pPr>
  </w:style>
  <w:style w:type="paragraph" w:styleId="ListContinue">
    <w:name w:val="List Continue"/>
    <w:basedOn w:val="List"/>
    <w:rsid w:val="00E03B19"/>
    <w:pPr>
      <w:ind w:firstLine="0"/>
    </w:pPr>
  </w:style>
  <w:style w:type="paragraph" w:customStyle="1" w:styleId="ListNote">
    <w:name w:val="List Note"/>
    <w:basedOn w:val="List"/>
    <w:rsid w:val="00E03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B19"/>
    <w:rPr>
      <w:rFonts w:ascii="Courier New" w:hAnsi="Courier New"/>
    </w:rPr>
  </w:style>
  <w:style w:type="paragraph" w:customStyle="1" w:styleId="NoteBullet">
    <w:name w:val="Note Bullet"/>
    <w:basedOn w:val="Note"/>
    <w:rsid w:val="00E03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B19"/>
    <w:rPr>
      <w:b/>
      <w:smallCaps/>
    </w:rPr>
  </w:style>
  <w:style w:type="paragraph" w:customStyle="1" w:styleId="TableListNumber">
    <w:name w:val="Table List Number"/>
    <w:basedOn w:val="ListNumber"/>
    <w:rsid w:val="00E03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B19"/>
    <w:pPr>
      <w:numPr>
        <w:numId w:val="8"/>
      </w:numPr>
    </w:pPr>
  </w:style>
  <w:style w:type="paragraph" w:customStyle="1" w:styleId="ListAlpha2">
    <w:name w:val="List Alpha 2"/>
    <w:basedOn w:val="List2"/>
    <w:rsid w:val="00E03B19"/>
    <w:pPr>
      <w:numPr>
        <w:numId w:val="7"/>
      </w:numPr>
    </w:pPr>
  </w:style>
  <w:style w:type="paragraph" w:styleId="List2">
    <w:name w:val="List 2"/>
    <w:basedOn w:val="BodyText"/>
    <w:rsid w:val="00E03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B19"/>
    <w:pPr>
      <w:numPr>
        <w:numId w:val="3"/>
      </w:numPr>
    </w:pPr>
  </w:style>
  <w:style w:type="paragraph" w:styleId="ListContinue2">
    <w:name w:val="List Continue 2"/>
    <w:basedOn w:val="List2"/>
    <w:rsid w:val="00E03B19"/>
    <w:pPr>
      <w:ind w:firstLine="0"/>
    </w:pPr>
  </w:style>
  <w:style w:type="paragraph" w:styleId="ListContinue3">
    <w:name w:val="List Continue 3"/>
    <w:basedOn w:val="List3"/>
    <w:rsid w:val="00E03B19"/>
    <w:pPr>
      <w:ind w:left="1021" w:firstLine="0"/>
    </w:pPr>
  </w:style>
  <w:style w:type="paragraph" w:styleId="ListContinue4">
    <w:name w:val="List Continue 4"/>
    <w:basedOn w:val="List4"/>
    <w:rsid w:val="00E03B19"/>
    <w:pPr>
      <w:ind w:firstLine="0"/>
    </w:pPr>
  </w:style>
  <w:style w:type="paragraph" w:styleId="ListContinue5">
    <w:name w:val="List Continue 5"/>
    <w:basedOn w:val="List5"/>
    <w:rsid w:val="00E03B19"/>
    <w:pPr>
      <w:ind w:firstLine="0"/>
    </w:pPr>
  </w:style>
  <w:style w:type="paragraph" w:styleId="ListNumber3">
    <w:name w:val="List Number 3"/>
    <w:basedOn w:val="List3"/>
    <w:rsid w:val="00E03B19"/>
    <w:pPr>
      <w:numPr>
        <w:numId w:val="4"/>
      </w:numPr>
    </w:pPr>
  </w:style>
  <w:style w:type="paragraph" w:styleId="ListNumber4">
    <w:name w:val="List Number 4"/>
    <w:basedOn w:val="List4"/>
    <w:rsid w:val="00E03B19"/>
    <w:pPr>
      <w:numPr>
        <w:numId w:val="5"/>
      </w:numPr>
    </w:pPr>
  </w:style>
  <w:style w:type="paragraph" w:styleId="ListNumber5">
    <w:name w:val="List Number 5"/>
    <w:basedOn w:val="List5"/>
    <w:rsid w:val="00E03B19"/>
    <w:pPr>
      <w:numPr>
        <w:numId w:val="6"/>
      </w:numPr>
    </w:pPr>
  </w:style>
  <w:style w:type="paragraph" w:styleId="BlockText">
    <w:name w:val="Block Text"/>
    <w:basedOn w:val="Normal"/>
    <w:rsid w:val="00E03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B19"/>
    <w:rPr>
      <w:sz w:val="16"/>
      <w:vertAlign w:val="superscript"/>
    </w:rPr>
  </w:style>
  <w:style w:type="character" w:customStyle="1" w:styleId="Symbols">
    <w:name w:val="Symbols"/>
    <w:basedOn w:val="DefaultParagraphFont"/>
    <w:rsid w:val="00E03B19"/>
    <w:rPr>
      <w:rFonts w:ascii="Symbol" w:hAnsi="Symbol"/>
    </w:rPr>
  </w:style>
  <w:style w:type="character" w:customStyle="1" w:styleId="MenuOptions">
    <w:name w:val="Menu Options"/>
    <w:basedOn w:val="DefaultParagraphFont"/>
    <w:rsid w:val="00E03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B19"/>
    <w:rPr>
      <w:b/>
    </w:rPr>
  </w:style>
  <w:style w:type="character" w:customStyle="1" w:styleId="Underlined">
    <w:name w:val="Underlined"/>
    <w:basedOn w:val="DefaultParagraphFont"/>
    <w:rsid w:val="00E03B19"/>
    <w:rPr>
      <w:u w:val="single"/>
    </w:rPr>
  </w:style>
  <w:style w:type="paragraph" w:customStyle="1" w:styleId="TableBodyTextRight">
    <w:name w:val="Table Body Text Right"/>
    <w:basedOn w:val="TableBodyText"/>
    <w:rsid w:val="00E03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B19"/>
    <w:rPr>
      <w:sz w:val="18"/>
    </w:rPr>
  </w:style>
  <w:style w:type="paragraph" w:customStyle="1" w:styleId="BodySmallRight">
    <w:name w:val="Body Small Right"/>
    <w:basedOn w:val="BodyTextRight"/>
    <w:rsid w:val="00E03B19"/>
    <w:rPr>
      <w:sz w:val="18"/>
      <w:szCs w:val="18"/>
    </w:rPr>
  </w:style>
  <w:style w:type="paragraph" w:customStyle="1" w:styleId="MarginEdition">
    <w:name w:val="Margin Edition"/>
    <w:basedOn w:val="MarginNote"/>
    <w:rsid w:val="00E03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B19"/>
    <w:rPr>
      <w:sz w:val="2"/>
      <w:szCs w:val="2"/>
    </w:rPr>
  </w:style>
  <w:style w:type="character" w:customStyle="1" w:styleId="Small">
    <w:name w:val="Small"/>
    <w:basedOn w:val="DefaultParagraphFont"/>
    <w:rsid w:val="00E03B19"/>
    <w:rPr>
      <w:sz w:val="16"/>
    </w:rPr>
  </w:style>
  <w:style w:type="paragraph" w:customStyle="1" w:styleId="WideTable">
    <w:name w:val="Wide Table"/>
    <w:basedOn w:val="Normal"/>
    <w:rsid w:val="00E03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B19"/>
  </w:style>
  <w:style w:type="paragraph" w:styleId="Quote">
    <w:name w:val="Quote"/>
    <w:basedOn w:val="Heading1"/>
    <w:link w:val="QuoteChar"/>
    <w:qFormat/>
    <w:rsid w:val="00E03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B19"/>
    <w:pPr>
      <w:pageBreakBefore/>
    </w:pPr>
  </w:style>
  <w:style w:type="paragraph" w:customStyle="1" w:styleId="Border">
    <w:name w:val="Border"/>
    <w:basedOn w:val="Normal"/>
    <w:qFormat/>
    <w:rsid w:val="00E03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B19"/>
    <w:rPr>
      <w:u w:val="single"/>
    </w:rPr>
  </w:style>
  <w:style w:type="character" w:customStyle="1" w:styleId="BoldandItalics">
    <w:name w:val="Bold and Italics"/>
    <w:qFormat/>
    <w:rsid w:val="00E03B19"/>
    <w:rPr>
      <w:b/>
      <w:i/>
      <w:u w:val="none"/>
    </w:rPr>
  </w:style>
  <w:style w:type="paragraph" w:styleId="BalloonText">
    <w:name w:val="Balloon Text"/>
    <w:basedOn w:val="Normal"/>
    <w:link w:val="BalloonTextChar"/>
    <w:rsid w:val="00E03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B19"/>
    <w:pPr>
      <w:spacing w:before="0" w:after="0"/>
    </w:pPr>
  </w:style>
  <w:style w:type="paragraph" w:customStyle="1" w:styleId="BodyTextBold">
    <w:name w:val="Body Text Bold"/>
    <w:basedOn w:val="BodyText"/>
    <w:qFormat/>
    <w:rsid w:val="00E03B19"/>
    <w:rPr>
      <w:b/>
    </w:rPr>
  </w:style>
  <w:style w:type="character" w:styleId="Hyperlink">
    <w:name w:val="Hyperlink"/>
    <w:basedOn w:val="DefaultParagraphFont"/>
    <w:uiPriority w:val="99"/>
    <w:unhideWhenUsed/>
    <w:rsid w:val="00230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5466</Characters>
  <Application>Microsoft Office Word</Application>
  <DocSecurity>0</DocSecurity>
  <Lines>202</Lines>
  <Paragraphs>126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BSBMED302 Prepare and process medical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2025-03-01T19:29:00Z</dcterms:modified>
</cp:coreProperties>
</file>