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9B7" w:rsidP="002619B7">
      <w:pPr>
        <w:pStyle w:val="Title"/>
      </w:pPr>
      <w:r>
        <w:fldChar w:fldCharType="begin"/>
      </w:r>
      <w:r>
        <w:instrText xml:space="preserve"> TITLE   \* MERGEFORMAT </w:instrText>
      </w:r>
      <w:r>
        <w:fldChar w:fldCharType="separate"/>
      </w:r>
      <w:r>
        <w:t>BSBLIB603 Contribute to collection management</w:t>
      </w:r>
      <w:r>
        <w:fldChar w:fldCharType="end"/>
      </w:r>
    </w:p>
    <w:p w:rsidR="002619B7" w:rsidP="002619B7">
      <w:pPr>
        <w:pStyle w:val="Version"/>
        <w:sectPr w:rsidSect="006E4B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4B02" w:rsidP="006E4B02">
      <w:pPr>
        <w:pStyle w:val="SuperHeading"/>
      </w:pPr>
      <w:r w:rsidRPr="006E4B02">
        <w:t>BSBLIB603 Contribute to collection management</w:t>
      </w:r>
    </w:p>
    <w:p w:rsidR="00000000" w:rsidRPr="006E4B02" w:rsidP="006E4B02">
      <w:pPr>
        <w:pStyle w:val="Heading1"/>
      </w:pPr>
      <w:bookmarkStart w:id="1" w:name="O_768298"/>
      <w:bookmarkEnd w:id="1"/>
      <w:r w:rsidRPr="006E4B02">
        <w:t>Modification History</w:t>
      </w:r>
    </w:p>
    <w:tbl>
      <w:tblPr>
        <w:tblW w:w="0" w:type="auto"/>
        <w:tblLayout w:type="fixed"/>
        <w:tblCellMar>
          <w:left w:w="62" w:type="dxa"/>
          <w:right w:w="62" w:type="dxa"/>
        </w:tblCellMar>
        <w:tblLook w:val="0000"/>
      </w:tblPr>
      <w:tblGrid>
        <w:gridCol w:w="3091"/>
        <w:gridCol w:w="5873"/>
      </w:tblGrid>
      <w:tr w:rsidTr="006E4B0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02" w:rsidP="006E4B02">
            <w:pPr>
              <w:pStyle w:val="BodyText"/>
            </w:pPr>
            <w:r w:rsidRPr="006E4B0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rPr>
                <w:rStyle w:val="SpecialBold"/>
              </w:rPr>
              <w:t>Comments</w:t>
            </w:r>
          </w:p>
        </w:tc>
      </w:tr>
      <w:tr w:rsidTr="006E4B0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02" w:rsidP="006E4B02">
            <w:pPr>
              <w:pStyle w:val="BodyText"/>
            </w:pPr>
            <w:r w:rsidRPr="006E4B02">
              <w:t>This version first released with BSB Business Services Training Package Version 2.0.</w:t>
            </w:r>
          </w:p>
        </w:tc>
      </w:tr>
    </w:tbl>
    <w:p w:rsidR="00000000" w:rsidRPr="006E4B02" w:rsidP="006E4B02">
      <w:pPr>
        <w:pStyle w:val="BodyText"/>
      </w:pPr>
    </w:p>
    <w:p w:rsidR="00000000" w:rsidRPr="006E4B02" w:rsidP="006E4B02">
      <w:pPr>
        <w:pStyle w:val="AllowPageBreak"/>
      </w:pPr>
    </w:p>
    <w:p w:rsidR="00000000" w:rsidRPr="006E4B02" w:rsidP="006E4B02">
      <w:pPr>
        <w:pStyle w:val="Heading1"/>
      </w:pPr>
      <w:bookmarkStart w:id="2" w:name="O_768299"/>
      <w:bookmarkEnd w:id="2"/>
      <w:r w:rsidRPr="006E4B02">
        <w:t>Application</w:t>
      </w:r>
    </w:p>
    <w:p w:rsidR="00000000" w:rsidRPr="006E4B02" w:rsidP="002619B7">
      <w:pPr>
        <w:pStyle w:val="BodyText"/>
      </w:pPr>
      <w:r w:rsidRPr="006E4B02">
        <w:t>This unit describes the skills and knowledge required to assist with the selection,</w:t>
      </w:r>
      <w:r w:rsidRPr="006E4B02">
        <w:t xml:space="preserve"> acquisition and evaluation of collections and resource materials, and the development of policies and procedures that guide this work.</w:t>
      </w:r>
    </w:p>
    <w:p w:rsidR="00000000" w:rsidRPr="006E4B02" w:rsidP="002619B7">
      <w:pPr>
        <w:pStyle w:val="BodyText"/>
      </w:pPr>
      <w:r w:rsidRPr="006E4B02">
        <w:t>It applies to individuals involved in managing collections in a library or information services context to meet stakeho</w:t>
      </w:r>
      <w:r w:rsidRPr="006E4B02">
        <w:t>lder needs, working autonomously but in consultation with other colleagues and wider stakeholders.</w:t>
      </w:r>
    </w:p>
    <w:p w:rsidR="002619B7" w:rsidP="002619B7">
      <w:pPr>
        <w:pStyle w:val="BodyText"/>
      </w:pPr>
      <w:r w:rsidRPr="006E4B02">
        <w:t>No licensing, legislative or certification requirements apply to this unit at the time of publication.</w:t>
      </w:r>
    </w:p>
    <w:p w:rsidR="00000000" w:rsidRPr="006E4B02" w:rsidP="006E4B02">
      <w:pPr>
        <w:pStyle w:val="Heading1"/>
      </w:pPr>
      <w:bookmarkStart w:id="3" w:name="O_768302"/>
      <w:bookmarkEnd w:id="3"/>
      <w:r w:rsidRPr="006E4B02">
        <w:t>Unit Sector</w:t>
      </w:r>
    </w:p>
    <w:p w:rsidR="00000000" w:rsidRPr="006E4B02" w:rsidP="002619B7">
      <w:pPr>
        <w:pStyle w:val="BodyText"/>
      </w:pPr>
      <w:r w:rsidRPr="006E4B02">
        <w:t>Library – Collection Ma</w:t>
      </w:r>
      <w:r w:rsidRPr="006E4B02">
        <w:t>nagement</w:t>
      </w:r>
    </w:p>
    <w:p w:rsidR="00000000" w:rsidRPr="006E4B02" w:rsidP="006E4B02">
      <w:pPr>
        <w:pStyle w:val="Heading1"/>
      </w:pPr>
      <w:bookmarkStart w:id="4" w:name="O_768303"/>
      <w:bookmarkEnd w:id="4"/>
      <w:r w:rsidRPr="006E4B02">
        <w:t>Elements and Performance Criteria</w:t>
      </w:r>
    </w:p>
    <w:tbl>
      <w:tblPr>
        <w:tblW w:w="9236" w:type="dxa"/>
        <w:tblLayout w:type="fixed"/>
        <w:tblCellMar>
          <w:left w:w="62" w:type="dxa"/>
          <w:right w:w="62" w:type="dxa"/>
        </w:tblCellMar>
        <w:tblLook w:val="0000"/>
      </w:tblPr>
      <w:tblGrid>
        <w:gridCol w:w="2650"/>
        <w:gridCol w:w="6586"/>
      </w:tblGrid>
      <w:tr w:rsidTr="006E4B02">
        <w:tblPrEx>
          <w:tblW w:w="9236" w:type="dxa"/>
          <w:tblLayout w:type="fixed"/>
          <w:tblCellMar>
            <w:left w:w="62" w:type="dxa"/>
            <w:right w:w="62" w:type="dxa"/>
          </w:tblCellMar>
          <w:tblLook w:val="0000"/>
        </w:tblPrEx>
        <w:trPr>
          <w:tblHeader/>
        </w:trPr>
        <w:tc>
          <w:tcPr>
            <w:tcW w:w="265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E4B02" w:rsidP="006E4B02">
            <w:pPr>
              <w:pStyle w:val="BodyText"/>
            </w:pPr>
            <w:r w:rsidRPr="006E4B02">
              <w:rPr>
                <w:rStyle w:val="SpecialBold"/>
              </w:rPr>
              <w:t>ELEMENT</w:t>
            </w:r>
          </w:p>
        </w:tc>
        <w:tc>
          <w:tcPr>
            <w:tcW w:w="658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4B02">
            <w:pPr>
              <w:pStyle w:val="BodyText"/>
              <w:rPr>
                <w:lang w:val="en-NZ"/>
              </w:rPr>
            </w:pPr>
            <w:r w:rsidRPr="006E4B02">
              <w:rPr>
                <w:rStyle w:val="SpecialBold"/>
              </w:rPr>
              <w:t>PERFORMANCE CRITERIA</w:t>
            </w:r>
          </w:p>
        </w:tc>
      </w:tr>
      <w:tr w:rsidTr="006E4B02">
        <w:tblPrEx>
          <w:tblW w:w="9236" w:type="dxa"/>
          <w:tblLayout w:type="fixed"/>
          <w:tblCellMar>
            <w:left w:w="62" w:type="dxa"/>
            <w:right w:w="62" w:type="dxa"/>
          </w:tblCellMar>
          <w:tblLook w:val="0000"/>
        </w:tblPrEx>
        <w:tc>
          <w:tcPr>
            <w:tcW w:w="265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4B02" w:rsidP="006E4B02">
            <w:pPr>
              <w:pStyle w:val="BodyText"/>
            </w:pPr>
            <w:r w:rsidRPr="006E4B02">
              <w:rPr>
                <w:rStyle w:val="Emphasis"/>
              </w:rPr>
              <w:t>Elements describe the essential outcomes.</w:t>
            </w:r>
          </w:p>
        </w:tc>
        <w:tc>
          <w:tcPr>
            <w:tcW w:w="658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rPr>
                <w:rStyle w:val="Emphasis"/>
              </w:rPr>
              <w:t>Performance criteria describe the performance needed to demonstrate achievement of the element.</w:t>
            </w:r>
          </w:p>
        </w:tc>
      </w:tr>
      <w:tr w:rsidTr="006E4B02">
        <w:tblPrEx>
          <w:tblW w:w="9236"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t>1 Review use of collections</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02" w:rsidP="006E4B02">
            <w:pPr>
              <w:pStyle w:val="BodyText"/>
            </w:pPr>
            <w:r w:rsidRPr="006E4B02">
              <w:t xml:space="preserve">1.1 Evaluate usage data as basis for collection policies, to reflect and predict client demands and changing needs </w:t>
            </w:r>
          </w:p>
          <w:p w:rsidR="00000000" w:rsidP="006E4B02">
            <w:pPr>
              <w:pStyle w:val="BodyText"/>
              <w:rPr>
                <w:lang w:val="en-NZ"/>
              </w:rPr>
            </w:pPr>
            <w:r w:rsidRPr="006E4B02">
              <w:t xml:space="preserve">1.2 Source information on current and emerging trends and formats relevant to customer needs in relation to collections </w:t>
            </w:r>
          </w:p>
        </w:tc>
      </w:tr>
      <w:tr w:rsidTr="006E4B02">
        <w:tblPrEx>
          <w:tblW w:w="9236"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t>2 Apply informati</w:t>
            </w:r>
            <w:r w:rsidRPr="006E4B02">
              <w:t xml:space="preserve">on about collection strategies </w:t>
            </w:r>
            <w:r w:rsidRPr="006E4B02">
              <w:t>and policies</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02" w:rsidP="006E4B02">
            <w:pPr>
              <w:pStyle w:val="BodyText"/>
            </w:pPr>
            <w:r w:rsidRPr="006E4B02">
              <w:t xml:space="preserve">2.1 Interpret and apply elements of collection management policies in libraries and information services organisations </w:t>
            </w:r>
          </w:p>
          <w:p w:rsidR="00000000" w:rsidRPr="006E4B02" w:rsidP="006E4B02">
            <w:pPr>
              <w:pStyle w:val="BodyText"/>
            </w:pPr>
            <w:r w:rsidRPr="006E4B02">
              <w:t xml:space="preserve">2.2 Research contemporary practice and policy issues affecting collection management </w:t>
            </w:r>
          </w:p>
          <w:p w:rsidR="00000000" w:rsidRPr="006E4B02" w:rsidP="006E4B02">
            <w:pPr>
              <w:pStyle w:val="BodyText"/>
            </w:pPr>
            <w:r w:rsidRPr="006E4B02">
              <w:t xml:space="preserve">2.3 Investigate emerging trends and technologies, including trends in publishing and their potential for providing access to resources </w:t>
            </w:r>
          </w:p>
          <w:p w:rsidR="00000000" w:rsidRPr="006E4B02" w:rsidP="006E4B02">
            <w:pPr>
              <w:pStyle w:val="BodyText"/>
            </w:pPr>
            <w:r w:rsidRPr="006E4B02">
              <w:t xml:space="preserve">2.4 Source information about supply options for library resources </w:t>
            </w:r>
          </w:p>
          <w:p w:rsidR="00000000" w:rsidP="006E4B02">
            <w:pPr>
              <w:pStyle w:val="BodyText"/>
              <w:rPr>
                <w:lang w:val="en-NZ"/>
              </w:rPr>
            </w:pPr>
            <w:r w:rsidRPr="006E4B02">
              <w:t>2.5 Contribute to development of collection strategie</w:t>
            </w:r>
            <w:r w:rsidRPr="006E4B02">
              <w:t xml:space="preserve">s and policies that meet organisational objectives and customer needs </w:t>
            </w:r>
          </w:p>
        </w:tc>
      </w:tr>
      <w:tr w:rsidTr="006E4B02">
        <w:tblPrEx>
          <w:tblW w:w="9236"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t>3 Assist with selection, acquisition and disposal of materials</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02" w:rsidP="006E4B02">
            <w:pPr>
              <w:pStyle w:val="BodyText"/>
            </w:pPr>
            <w:r w:rsidRPr="006E4B02">
              <w:t xml:space="preserve">3.1 Develop proposals for selecting, acquiring and disposing of material </w:t>
            </w:r>
          </w:p>
          <w:p w:rsidR="00000000" w:rsidRPr="006E4B02" w:rsidP="006E4B02">
            <w:pPr>
              <w:pStyle w:val="BodyText"/>
            </w:pPr>
            <w:r w:rsidRPr="006E4B02">
              <w:t>3.2 Assist in assessment of proposals according</w:t>
            </w:r>
            <w:r w:rsidRPr="006E4B02">
              <w:t xml:space="preserve"> to organisational collection management policy </w:t>
            </w:r>
          </w:p>
          <w:p w:rsidR="00000000" w:rsidRPr="006E4B02" w:rsidP="006E4B02">
            <w:pPr>
              <w:pStyle w:val="BodyText"/>
            </w:pPr>
            <w:r w:rsidRPr="006E4B02">
              <w:t xml:space="preserve">3.3 Establish and maintain processes to review collections in line with collection strategies and policies </w:t>
            </w:r>
          </w:p>
          <w:p w:rsidR="00000000" w:rsidRPr="006E4B02" w:rsidP="006E4B02">
            <w:pPr>
              <w:pStyle w:val="BodyText"/>
            </w:pPr>
            <w:r w:rsidRPr="006E4B02">
              <w:t xml:space="preserve">3.4 Make recommendations on allocation of funds for acquisition of information resources </w:t>
            </w:r>
          </w:p>
          <w:p w:rsidR="00000000" w:rsidRPr="006E4B02" w:rsidP="006E4B02">
            <w:pPr>
              <w:pStyle w:val="BodyText"/>
            </w:pPr>
            <w:r w:rsidRPr="006E4B02">
              <w:t>3.5 Use s</w:t>
            </w:r>
            <w:r w:rsidRPr="006E4B02">
              <w:t xml:space="preserve">election tools to develop details for acquisition of information resources </w:t>
            </w:r>
          </w:p>
          <w:p w:rsidR="00000000" w:rsidRPr="006E4B02" w:rsidP="006E4B02">
            <w:pPr>
              <w:pStyle w:val="BodyText"/>
            </w:pPr>
            <w:r w:rsidRPr="006E4B02">
              <w:t xml:space="preserve">3.6 Follow organisational procedures for acquisition of information resources </w:t>
            </w:r>
          </w:p>
          <w:p w:rsidR="00000000" w:rsidRPr="006E4B02" w:rsidP="006E4B02">
            <w:pPr>
              <w:pStyle w:val="BodyText"/>
            </w:pPr>
            <w:r w:rsidRPr="006E4B02">
              <w:t xml:space="preserve">3.7 Participate in weeding and disposal of materials according to established policies and practices </w:t>
            </w:r>
          </w:p>
          <w:p w:rsidR="00000000" w:rsidP="006E4B02">
            <w:pPr>
              <w:pStyle w:val="BodyText"/>
              <w:rPr>
                <w:lang w:val="en-NZ"/>
              </w:rPr>
            </w:pPr>
            <w:r w:rsidRPr="006E4B02">
              <w:t xml:space="preserve">3.8 Participate in review of acquisition procedures and make recommendations for improvements </w:t>
            </w:r>
          </w:p>
        </w:tc>
      </w:tr>
      <w:tr w:rsidTr="006E4B02">
        <w:tblPrEx>
          <w:tblW w:w="9236"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t>4 Monitor contractor performance</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02" w:rsidP="006E4B02">
            <w:pPr>
              <w:pStyle w:val="BodyText"/>
            </w:pPr>
            <w:r w:rsidRPr="006E4B02">
              <w:t xml:space="preserve">4.1 Monitor performance of contractors engaged to provide outsourced services </w:t>
            </w:r>
          </w:p>
          <w:p w:rsidR="00000000" w:rsidRPr="006E4B02" w:rsidP="006E4B02">
            <w:pPr>
              <w:pStyle w:val="BodyText"/>
            </w:pPr>
            <w:r w:rsidRPr="006E4B02">
              <w:t>4.2 Integrate performance of contractors in sel</w:t>
            </w:r>
            <w:r w:rsidRPr="006E4B02">
              <w:t xml:space="preserve">ection and acquisition process </w:t>
            </w:r>
          </w:p>
          <w:p w:rsidR="00000000" w:rsidRPr="006E4B02" w:rsidP="006E4B02">
            <w:pPr>
              <w:pStyle w:val="BodyText"/>
            </w:pPr>
            <w:r w:rsidRPr="006E4B02">
              <w:t xml:space="preserve">4.3 Refer issues to relevant personnel </w:t>
            </w:r>
          </w:p>
        </w:tc>
      </w:tr>
    </w:tbl>
    <w:p w:rsidR="00000000" w:rsidRPr="006E4B02" w:rsidP="006E4B02">
      <w:pPr>
        <w:pStyle w:val="BodyText"/>
      </w:pPr>
    </w:p>
    <w:p w:rsidR="00000000" w:rsidRPr="006E4B02" w:rsidP="006E4B02">
      <w:pPr>
        <w:pStyle w:val="AllowPageBreak"/>
      </w:pPr>
    </w:p>
    <w:p w:rsidR="00000000" w:rsidRPr="006E4B02" w:rsidP="006E4B02">
      <w:pPr>
        <w:pStyle w:val="Heading1"/>
      </w:pPr>
      <w:bookmarkStart w:id="5" w:name="O_768304"/>
      <w:bookmarkEnd w:id="5"/>
      <w:r w:rsidRPr="006E4B02">
        <w:t>Foundation Skills</w:t>
      </w:r>
    </w:p>
    <w:p w:rsidR="00000000" w:rsidRPr="002619B7" w:rsidP="002619B7">
      <w:pPr>
        <w:pStyle w:val="BodyText"/>
        <w:rPr>
          <w:i/>
        </w:rPr>
      </w:pPr>
      <w:r w:rsidRPr="002619B7">
        <w:rPr>
          <w:rStyle w:val="Emphasis"/>
        </w:rPr>
        <w:t xml:space="preserve">This section describes language, literacy, numeracy and employment skills incorporated in the performance criteria that are required for competent </w:t>
      </w:r>
      <w:r w:rsidRPr="002619B7">
        <w:rPr>
          <w:rStyle w:val="Emphasis"/>
        </w:rPr>
        <w:t>performance.</w:t>
      </w:r>
    </w:p>
    <w:tbl>
      <w:tblPr>
        <w:tblW w:w="9640" w:type="dxa"/>
        <w:tblLayout w:type="fixed"/>
        <w:tblCellMar>
          <w:left w:w="62" w:type="dxa"/>
          <w:right w:w="62" w:type="dxa"/>
        </w:tblCellMar>
        <w:tblLook w:val="0000"/>
      </w:tblPr>
      <w:tblGrid>
        <w:gridCol w:w="1685"/>
        <w:gridCol w:w="2159"/>
        <w:gridCol w:w="5796"/>
      </w:tblGrid>
      <w:tr w:rsidTr="006E4B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02" w:rsidP="006E4B02">
            <w:pPr>
              <w:pStyle w:val="BodyText"/>
            </w:pPr>
            <w:r w:rsidRPr="006E4B02">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02" w:rsidP="006E4B02">
            <w:pPr>
              <w:pStyle w:val="BodyText"/>
            </w:pPr>
            <w:r w:rsidRPr="006E4B02">
              <w:rPr>
                <w:rStyle w:val="SpecialBold"/>
              </w:rPr>
              <w:t>Performance</w:t>
            </w:r>
          </w:p>
          <w:p w:rsidR="00000000" w:rsidRPr="006E4B02" w:rsidP="006E4B02">
            <w:pPr>
              <w:pStyle w:val="BodyText"/>
            </w:pPr>
            <w:r w:rsidRPr="006E4B02">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rPr>
                <w:rStyle w:val="SpecialBold"/>
              </w:rPr>
              <w:t>Description</w:t>
            </w:r>
          </w:p>
        </w:tc>
      </w:tr>
      <w:tr w:rsidTr="006E4B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t>1.1, 1.2, 2.1-2.4, 3.2, 3.3, 3.5-3.8, 4.1,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ListBullet"/>
              <w:rPr>
                <w:lang w:val="en-NZ"/>
              </w:rPr>
            </w:pPr>
            <w:r w:rsidRPr="006E4B02">
              <w:t>Synthesises and evaluates information from a broad range of complex texts and applies this knowledge to improve work practices and collections</w:t>
            </w:r>
          </w:p>
        </w:tc>
      </w:tr>
      <w:tr w:rsidTr="006E4B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t>Wri</w:t>
            </w:r>
            <w:r w:rsidRPr="006E4B02">
              <w:t>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t>1.1, 1.2, 2.4, 2.5, 3.1-3.5, 3.8,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ListBullet"/>
              <w:rPr>
                <w:lang w:val="en-NZ"/>
              </w:rPr>
            </w:pPr>
            <w:r w:rsidRPr="006E4B02">
              <w:t xml:space="preserve">Summarises complex information and conveys sophisticated and original ideas appropriately for context and audience </w:t>
            </w:r>
          </w:p>
        </w:tc>
      </w:tr>
      <w:tr w:rsidTr="006E4B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t>2.5, 3.2, 3.4, 3.8, 4.1, 4.3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ListBullet"/>
              <w:rPr>
                <w:lang w:val="en-NZ"/>
              </w:rPr>
            </w:pPr>
            <w:r w:rsidRPr="006E4B02">
              <w:t>Consults and negotiates with customers, colleagues and contractors using detailed and clear language to contribute information and articulate ideas, and elicits views and opinions of others through active listening and questioning techniques</w:t>
            </w:r>
          </w:p>
        </w:tc>
      </w:tr>
      <w:tr w:rsidTr="006E4B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t>1.1,</w:t>
            </w:r>
            <w:r w:rsidRPr="006E4B02">
              <w:t xml:space="preserve"> 2.3, 2.4, 3.4, 4.1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ListBullet"/>
              <w:rPr>
                <w:lang w:val="en-NZ"/>
              </w:rPr>
            </w:pPr>
            <w:r w:rsidRPr="006E4B02">
              <w:t>Collect and review statistical data related to collection usage and effective allocation of financial resources</w:t>
            </w:r>
          </w:p>
        </w:tc>
      </w:tr>
      <w:tr w:rsidTr="006E4B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t>1.2, 2.1-2.3, 2.5, 3.2, 3.3, 3.6-3.8</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02" w:rsidP="006E4B02">
            <w:pPr>
              <w:pStyle w:val="ListBullet"/>
            </w:pPr>
            <w:r w:rsidRPr="006E4B02">
              <w:t>Ensures knowledge of collection management issues and tre</w:t>
            </w:r>
            <w:r w:rsidRPr="006E4B02">
              <w:t>nds relevant to role is accurate, comprehensive and current</w:t>
            </w:r>
          </w:p>
          <w:p w:rsidR="00000000" w:rsidRPr="006E4B02" w:rsidP="006E4B02">
            <w:pPr>
              <w:pStyle w:val="ListBullet"/>
            </w:pPr>
            <w:r w:rsidRPr="006E4B02">
              <w:t>Works independently and collectively in making decisions to achieve organisational outcomes</w:t>
            </w:r>
          </w:p>
          <w:p w:rsidR="00000000" w:rsidP="006E4B02">
            <w:pPr>
              <w:pStyle w:val="ListBullet"/>
              <w:rPr>
                <w:lang w:val="en-NZ"/>
              </w:rPr>
            </w:pPr>
            <w:r w:rsidRPr="006E4B02">
              <w:t>Seeks to improve policies and procedures to better meet organisational goals</w:t>
            </w:r>
          </w:p>
        </w:tc>
      </w:tr>
      <w:tr w:rsidTr="006E4B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t>2.5, 3.2, 3.4, 3.8, 4.1, 4.3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02" w:rsidP="006E4B02">
            <w:pPr>
              <w:pStyle w:val="ListBullet"/>
            </w:pPr>
            <w:r w:rsidRPr="006E4B02">
              <w:t>Identifies and uses appropriate conventions and protocols when communicating with colleagues and external stakeholders</w:t>
            </w:r>
          </w:p>
          <w:p w:rsidR="00000000" w:rsidRPr="006E4B02" w:rsidP="006E4B02">
            <w:pPr>
              <w:pStyle w:val="ListBullet"/>
            </w:pPr>
            <w:r w:rsidRPr="006E4B02">
              <w:t>Provides feedback to others to improve workgroup performance</w:t>
            </w:r>
          </w:p>
          <w:p w:rsidR="00000000" w:rsidP="006E4B02">
            <w:pPr>
              <w:pStyle w:val="ListBullet"/>
              <w:rPr>
                <w:lang w:val="en-NZ"/>
              </w:rPr>
            </w:pPr>
            <w:r w:rsidRPr="006E4B02">
              <w:t>Provides support in field of expertise to mana</w:t>
            </w:r>
            <w:r w:rsidRPr="006E4B02">
              <w:t>gement team</w:t>
            </w:r>
          </w:p>
        </w:tc>
      </w:tr>
      <w:tr w:rsidTr="006E4B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t>1.1, 2.4, 2.5, 3.1-3.5, 3.7, 3.8, 4.2,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02" w:rsidP="006E4B02">
            <w:pPr>
              <w:pStyle w:val="ListBullet"/>
            </w:pPr>
            <w:r w:rsidRPr="006E4B02">
              <w:t>Accepts responsibility for planning, sequencing and monitoring complex tasks and workload, negotiating key aspects with others taking into account capabilities, efficiencies and eff</w:t>
            </w:r>
            <w:r w:rsidRPr="006E4B02">
              <w:t>ectiveness</w:t>
            </w:r>
          </w:p>
          <w:p w:rsidR="00000000" w:rsidRPr="006E4B02" w:rsidP="006E4B02">
            <w:pPr>
              <w:pStyle w:val="ListBullet"/>
            </w:pPr>
            <w:r w:rsidRPr="006E4B02">
              <w:t>Evaluates effectiveness of systems and processes to inform decisions on how to implement improvements</w:t>
            </w:r>
          </w:p>
          <w:p w:rsidR="00000000" w:rsidRPr="006E4B02" w:rsidP="006E4B02">
            <w:pPr>
              <w:pStyle w:val="ListBullet"/>
            </w:pPr>
            <w:r w:rsidRPr="006E4B02">
              <w:t>Systematically gathers and analyses all relevant information and evaluates options to make informed decisions</w:t>
            </w:r>
          </w:p>
          <w:p w:rsidR="00000000" w:rsidRPr="006E4B02" w:rsidP="006E4B02">
            <w:pPr>
              <w:pStyle w:val="ListBullet"/>
            </w:pPr>
            <w:r w:rsidRPr="006E4B02">
              <w:t>Uses problem-solving techniques t</w:t>
            </w:r>
            <w:r w:rsidRPr="006E4B02">
              <w:t>o identify and analyse issues</w:t>
            </w:r>
          </w:p>
          <w:p w:rsidR="00000000" w:rsidRPr="006E4B02" w:rsidP="006E4B02">
            <w:pPr>
              <w:pStyle w:val="ListBullet"/>
            </w:pPr>
            <w:r w:rsidRPr="006E4B02">
              <w:t>Uses analytical and lateral thinking to review practices and suggest improvements</w:t>
            </w:r>
          </w:p>
          <w:p w:rsidR="00000000" w:rsidRPr="006E4B02" w:rsidP="006E4B02">
            <w:pPr>
              <w:pStyle w:val="ListBullet"/>
            </w:pPr>
            <w:r w:rsidRPr="006E4B02">
              <w:t xml:space="preserve">Uses a range of digitally based technology and applications to access and filter data, and then extract, organise, integrate and share relevant </w:t>
            </w:r>
            <w:r w:rsidRPr="006E4B02">
              <w:t>information in effective ways</w:t>
            </w:r>
          </w:p>
        </w:tc>
      </w:tr>
    </w:tbl>
    <w:p w:rsidR="00000000" w:rsidRPr="006E4B02" w:rsidP="006E4B02">
      <w:pPr>
        <w:pStyle w:val="BodyText"/>
      </w:pPr>
    </w:p>
    <w:p w:rsidR="00000000" w:rsidRPr="006E4B02" w:rsidP="006E4B02">
      <w:pPr>
        <w:pStyle w:val="AllowPageBreak"/>
      </w:pPr>
    </w:p>
    <w:p w:rsidR="00000000" w:rsidRPr="006E4B02" w:rsidP="006E4B02">
      <w:pPr>
        <w:pStyle w:val="Heading1"/>
      </w:pPr>
      <w:bookmarkStart w:id="6" w:name="O_768306"/>
      <w:bookmarkEnd w:id="6"/>
      <w:r w:rsidRPr="006E4B02">
        <w:t>Unit Mapping Information</w:t>
      </w:r>
    </w:p>
    <w:tbl>
      <w:tblPr>
        <w:tblW w:w="0" w:type="auto"/>
        <w:tblLayout w:type="fixed"/>
        <w:tblCellMar>
          <w:left w:w="62" w:type="dxa"/>
          <w:right w:w="62" w:type="dxa"/>
        </w:tblCellMar>
        <w:tblLook w:val="0000"/>
      </w:tblPr>
      <w:tblGrid>
        <w:gridCol w:w="2355"/>
        <w:gridCol w:w="2295"/>
        <w:gridCol w:w="2160"/>
        <w:gridCol w:w="2295"/>
      </w:tblGrid>
      <w:tr w:rsidTr="006E4B0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02" w:rsidP="006E4B02">
            <w:pPr>
              <w:pStyle w:val="BodyText"/>
            </w:pPr>
            <w:r w:rsidRPr="006E4B02">
              <w:rPr>
                <w:rStyle w:val="SpecialBold"/>
              </w:rPr>
              <w:t xml:space="preserve">Code and title </w:t>
            </w:r>
          </w:p>
          <w:p w:rsidR="00000000" w:rsidRPr="006E4B02" w:rsidP="006E4B02">
            <w:pPr>
              <w:pStyle w:val="BodyText"/>
            </w:pPr>
            <w:r w:rsidRPr="006E4B0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02" w:rsidP="006E4B02">
            <w:pPr>
              <w:pStyle w:val="BodyText"/>
            </w:pPr>
            <w:r w:rsidRPr="006E4B02">
              <w:rPr>
                <w:rStyle w:val="SpecialBold"/>
              </w:rPr>
              <w:t>Code and title</w:t>
            </w:r>
          </w:p>
          <w:p w:rsidR="00000000" w:rsidRPr="006E4B02" w:rsidP="006E4B02">
            <w:pPr>
              <w:pStyle w:val="BodyText"/>
            </w:pPr>
            <w:r w:rsidRPr="006E4B02">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02" w:rsidP="006E4B02">
            <w:pPr>
              <w:pStyle w:val="BodyText"/>
            </w:pPr>
            <w:r w:rsidRPr="006E4B0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rPr>
                <w:rStyle w:val="SpecialBold"/>
              </w:rPr>
              <w:t>Equivalence status</w:t>
            </w:r>
          </w:p>
        </w:tc>
      </w:tr>
      <w:tr w:rsidTr="006E4B02">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t>BSBLIB603 Contribute to collection management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02">
            <w:pPr>
              <w:pStyle w:val="BodyText"/>
              <w:rPr>
                <w:lang w:val="en-NZ"/>
              </w:rPr>
            </w:pPr>
            <w:r w:rsidRPr="006E4B02">
              <w:t>CULICM601A Contribute to collection management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02" w:rsidP="006E4B02">
            <w:pPr>
              <w:pStyle w:val="BodyText"/>
            </w:pPr>
            <w:r w:rsidRPr="006E4B02">
              <w:t>Updated to meet Standards for Training Packages</w:t>
            </w:r>
          </w:p>
          <w:p w:rsidR="00000000" w:rsidRPr="006E4B02" w:rsidP="006E4B02">
            <w:pPr>
              <w:pStyle w:val="BodyText"/>
            </w:pPr>
          </w:p>
          <w:p w:rsidR="00000000" w:rsidP="006E4B02">
            <w:pPr>
              <w:pStyle w:val="BodyText"/>
              <w:rPr>
                <w:lang w:val="en-NZ"/>
              </w:rPr>
            </w:pPr>
            <w:r w:rsidRPr="006E4B02">
              <w:t>Unit moved from Library, Information and Cultural Services Training Package to Business Services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02" w:rsidP="006E4B02">
            <w:pPr>
              <w:pStyle w:val="BodyText"/>
            </w:pPr>
            <w:r w:rsidRPr="006E4B02">
              <w:t>Equivalent unit</w:t>
            </w:r>
          </w:p>
        </w:tc>
      </w:tr>
    </w:tbl>
    <w:p w:rsidR="00000000" w:rsidRPr="006E4B02" w:rsidP="006E4B02">
      <w:pPr>
        <w:pStyle w:val="BodyText"/>
      </w:pPr>
    </w:p>
    <w:p w:rsidR="00000000" w:rsidRPr="006E4B02" w:rsidP="006E4B02">
      <w:pPr>
        <w:pStyle w:val="AllowPageBreak"/>
      </w:pPr>
    </w:p>
    <w:p w:rsidR="00000000" w:rsidRPr="006E4B02" w:rsidP="006E4B02">
      <w:pPr>
        <w:pStyle w:val="Heading1"/>
      </w:pPr>
      <w:bookmarkStart w:id="7" w:name="O_768313"/>
      <w:bookmarkEnd w:id="7"/>
      <w:r w:rsidRPr="006E4B02">
        <w:t>Links</w:t>
      </w:r>
    </w:p>
    <w:p w:rsidR="00000000" w:rsidRPr="006E4B02" w:rsidP="002619B7">
      <w:pPr>
        <w:pStyle w:val="BodyText"/>
      </w:pPr>
      <w:r w:rsidRPr="006E4B0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9F5E05">
        <w:rPr>
          <w:rStyle w:val="Hyperlink"/>
        </w:rPr>
        <w:t>https://vetnet.gov.au/Pages/TrainingDocs.aspx?q=11ef6853-ceed-4ba7-9d87-4da407e23c10</w:t>
      </w:r>
      <w:r>
        <w:fldChar w:fldCharType="end"/>
      </w:r>
    </w:p>
    <w:p w:rsidR="00000000" w:rsidRPr="006E4B02" w:rsidP="006E4B02"/>
    <w:sectPr w:rsidSect="006E4B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B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B02" w:rsidRPr="002619B7" w:rsidP="002619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B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9B7" w:rsidP="006E4B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19B7" w:rsidP="006E4B0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619B7" w:rsidP="006E4B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B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9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4B02" w:rsidRPr="002619B7" w:rsidP="002619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B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9B7" w:rsidRPr="002D2AF8" w:rsidP="006E4B02">
    <w:pPr>
      <w:pStyle w:val="Header"/>
      <w:framePr w:wrap="around"/>
    </w:pPr>
    <w:r>
      <w:fldChar w:fldCharType="begin"/>
    </w:r>
    <w:r>
      <w:instrText xml:space="preserve"> TITLE   \* MERGEFORMAT </w:instrText>
    </w:r>
    <w:r>
      <w:fldChar w:fldCharType="separate"/>
    </w:r>
    <w:r>
      <w:t>BSBLIB603 Contribute to collection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2619B7" w:rsidP="006E4B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86D1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EE1D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B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4B02"/>
    <w:pPr>
      <w:spacing w:before="360" w:after="60"/>
      <w:outlineLvl w:val="0"/>
    </w:pPr>
    <w:rPr>
      <w:sz w:val="32"/>
    </w:rPr>
  </w:style>
  <w:style w:type="paragraph" w:styleId="Heading2">
    <w:name w:val="heading 2"/>
    <w:basedOn w:val="HeadingBase"/>
    <w:next w:val="BodyText"/>
    <w:link w:val="Heading2Char"/>
    <w:qFormat/>
    <w:rsid w:val="006E4B02"/>
    <w:pPr>
      <w:keepLines/>
      <w:spacing w:before="240" w:after="120"/>
      <w:outlineLvl w:val="1"/>
    </w:pPr>
    <w:rPr>
      <w:sz w:val="28"/>
      <w:szCs w:val="40"/>
    </w:rPr>
  </w:style>
  <w:style w:type="paragraph" w:styleId="Heading3">
    <w:name w:val="heading 3"/>
    <w:basedOn w:val="HeadingBase"/>
    <w:next w:val="BodyText"/>
    <w:link w:val="Heading3Char"/>
    <w:qFormat/>
    <w:rsid w:val="006E4B02"/>
    <w:pPr>
      <w:spacing w:before="180" w:after="120"/>
      <w:outlineLvl w:val="2"/>
    </w:pPr>
    <w:rPr>
      <w:spacing w:val="-10"/>
      <w:kern w:val="32"/>
    </w:rPr>
  </w:style>
  <w:style w:type="paragraph" w:styleId="Heading4">
    <w:name w:val="heading 4"/>
    <w:basedOn w:val="HeadingBase"/>
    <w:next w:val="BodyText"/>
    <w:link w:val="Heading4Char"/>
    <w:qFormat/>
    <w:rsid w:val="006E4B02"/>
    <w:pPr>
      <w:spacing w:before="160" w:after="120"/>
      <w:outlineLvl w:val="3"/>
    </w:pPr>
    <w:rPr>
      <w:sz w:val="22"/>
    </w:rPr>
  </w:style>
  <w:style w:type="paragraph" w:styleId="Heading5">
    <w:name w:val="heading 5"/>
    <w:basedOn w:val="HeadingBase"/>
    <w:next w:val="Normal"/>
    <w:link w:val="Heading5Char"/>
    <w:qFormat/>
    <w:rsid w:val="006E4B02"/>
    <w:pPr>
      <w:spacing w:before="80"/>
      <w:outlineLvl w:val="4"/>
    </w:pPr>
    <w:rPr>
      <w:color w:val="918585"/>
      <w:sz w:val="20"/>
    </w:rPr>
  </w:style>
  <w:style w:type="paragraph" w:styleId="Heading6">
    <w:name w:val="heading 6"/>
    <w:basedOn w:val="HeadingBase"/>
    <w:next w:val="Normal"/>
    <w:link w:val="Heading6Char"/>
    <w:qFormat/>
    <w:rsid w:val="006E4B02"/>
    <w:pPr>
      <w:spacing w:before="60"/>
      <w:outlineLvl w:val="5"/>
    </w:pPr>
    <w:rPr>
      <w:color w:val="918585"/>
      <w:sz w:val="20"/>
    </w:rPr>
  </w:style>
  <w:style w:type="paragraph" w:styleId="Heading7">
    <w:name w:val="heading 7"/>
    <w:basedOn w:val="Normal"/>
    <w:next w:val="Normal"/>
    <w:link w:val="Heading7Char"/>
    <w:qFormat/>
    <w:rsid w:val="006E4B02"/>
    <w:pPr>
      <w:ind w:left="720"/>
      <w:outlineLvl w:val="6"/>
    </w:pPr>
    <w:rPr>
      <w:i/>
    </w:rPr>
  </w:style>
  <w:style w:type="paragraph" w:styleId="Heading8">
    <w:name w:val="heading 8"/>
    <w:basedOn w:val="Normal"/>
    <w:next w:val="Normal"/>
    <w:link w:val="Heading8Char"/>
    <w:qFormat/>
    <w:rsid w:val="006E4B02"/>
    <w:pPr>
      <w:ind w:left="720"/>
      <w:outlineLvl w:val="7"/>
    </w:pPr>
    <w:rPr>
      <w:i/>
    </w:rPr>
  </w:style>
  <w:style w:type="paragraph" w:styleId="Heading9">
    <w:name w:val="heading 9"/>
    <w:basedOn w:val="Normal"/>
    <w:next w:val="Normal"/>
    <w:link w:val="Heading9Char"/>
    <w:qFormat/>
    <w:rsid w:val="006E4B02"/>
    <w:pPr>
      <w:ind w:left="720"/>
      <w:outlineLvl w:val="8"/>
    </w:pPr>
    <w:rPr>
      <w:i/>
    </w:rPr>
  </w:style>
  <w:style w:type="character" w:default="1" w:styleId="DefaultParagraphFont">
    <w:name w:val="Default Paragraph Font"/>
    <w:uiPriority w:val="1"/>
    <w:unhideWhenUsed/>
    <w:rsid w:val="006E4B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4B02"/>
  </w:style>
  <w:style w:type="character" w:customStyle="1" w:styleId="Heading1Char">
    <w:name w:val="Heading 1 Char"/>
    <w:basedOn w:val="DefaultParagraphFont"/>
    <w:link w:val="Heading1"/>
    <w:rsid w:val="006E4B02"/>
    <w:rPr>
      <w:rFonts w:ascii="Times New Roman" w:eastAsia="Times New Roman" w:hAnsi="Times New Roman" w:cs="Times New Roman"/>
      <w:b/>
      <w:sz w:val="32"/>
      <w:szCs w:val="20"/>
      <w:lang w:eastAsia="en-US"/>
    </w:rPr>
  </w:style>
  <w:style w:type="paragraph" w:styleId="BodyText">
    <w:name w:val="Body Text"/>
    <w:basedOn w:val="Normal"/>
    <w:link w:val="BodyTextChar"/>
    <w:rsid w:val="006E4B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4B02"/>
    <w:rPr>
      <w:rFonts w:ascii="Times New Roman" w:eastAsia="Times New Roman" w:hAnsi="Times New Roman" w:cs="Times New Roman"/>
      <w:sz w:val="24"/>
      <w:lang w:eastAsia="en-US"/>
    </w:rPr>
  </w:style>
  <w:style w:type="paragraph" w:styleId="ListBullet">
    <w:name w:val="List Bullet"/>
    <w:basedOn w:val="List"/>
    <w:rsid w:val="006E4B02"/>
    <w:pPr>
      <w:numPr>
        <w:numId w:val="11"/>
      </w:numPr>
      <w:tabs>
        <w:tab w:val="clear" w:pos="340"/>
      </w:tabs>
      <w:spacing w:before="40" w:after="40"/>
    </w:pPr>
  </w:style>
  <w:style w:type="character" w:customStyle="1" w:styleId="SpecialBold">
    <w:name w:val="Special Bold"/>
    <w:basedOn w:val="DefaultParagraphFont"/>
    <w:rsid w:val="006E4B02"/>
    <w:rPr>
      <w:b/>
      <w:spacing w:val="0"/>
    </w:rPr>
  </w:style>
  <w:style w:type="character" w:styleId="Emphasis">
    <w:name w:val="Emphasis"/>
    <w:basedOn w:val="DefaultParagraphFont"/>
    <w:qFormat/>
    <w:rsid w:val="006E4B02"/>
    <w:rPr>
      <w:i/>
    </w:rPr>
  </w:style>
  <w:style w:type="paragraph" w:customStyle="1" w:styleId="SuperHeading">
    <w:name w:val="SuperHeading"/>
    <w:basedOn w:val="Normal"/>
    <w:rsid w:val="006E4B02"/>
    <w:pPr>
      <w:spacing w:before="240" w:after="120"/>
      <w:outlineLvl w:val="0"/>
    </w:pPr>
    <w:rPr>
      <w:rFonts w:ascii="Times New Roman" w:hAnsi="Times New Roman"/>
      <w:b/>
      <w:sz w:val="32"/>
    </w:rPr>
  </w:style>
  <w:style w:type="paragraph" w:customStyle="1" w:styleId="AllowPageBreak">
    <w:name w:val="AllowPageBreak"/>
    <w:rsid w:val="006E4B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4B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4B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4B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4B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4B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4B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4B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4B02"/>
    <w:rPr>
      <w:rFonts w:ascii="Courier New" w:eastAsia="Times New Roman" w:hAnsi="Courier New" w:cs="Times New Roman"/>
      <w:i/>
      <w:szCs w:val="20"/>
      <w:lang w:eastAsia="en-US"/>
    </w:rPr>
  </w:style>
  <w:style w:type="paragraph" w:customStyle="1" w:styleId="HeadingBase">
    <w:name w:val="Heading Base"/>
    <w:rsid w:val="006E4B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4B02"/>
    <w:pPr>
      <w:tabs>
        <w:tab w:val="right" w:leader="dot" w:pos="9072"/>
      </w:tabs>
      <w:ind w:left="567"/>
    </w:pPr>
    <w:rPr>
      <w:szCs w:val="22"/>
    </w:rPr>
  </w:style>
  <w:style w:type="paragraph" w:customStyle="1" w:styleId="TOCBase">
    <w:name w:val="TOC Base"/>
    <w:rsid w:val="006E4B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4B02"/>
    <w:pPr>
      <w:tabs>
        <w:tab w:val="right" w:leader="dot" w:pos="9072"/>
      </w:tabs>
      <w:spacing w:before="40" w:after="40"/>
      <w:ind w:left="284"/>
    </w:pPr>
    <w:rPr>
      <w:rFonts w:ascii="Times New Roman" w:hAnsi="Times New Roman"/>
    </w:rPr>
  </w:style>
  <w:style w:type="paragraph" w:styleId="TOC1">
    <w:name w:val="toc 1"/>
    <w:basedOn w:val="TOCBase"/>
    <w:next w:val="Normal"/>
    <w:rsid w:val="006E4B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4B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4B02"/>
    <w:rPr>
      <w:rFonts w:ascii="Times New Roman" w:eastAsia="Times New Roman" w:hAnsi="Times New Roman" w:cs="Times New Roman"/>
      <w:sz w:val="16"/>
      <w:lang w:eastAsia="en-US"/>
    </w:rPr>
  </w:style>
  <w:style w:type="paragraph" w:styleId="Title">
    <w:name w:val="Title"/>
    <w:basedOn w:val="HeadingBase"/>
    <w:link w:val="TitleChar"/>
    <w:qFormat/>
    <w:rsid w:val="006E4B02"/>
    <w:pPr>
      <w:spacing w:before="5040"/>
      <w:jc w:val="center"/>
    </w:pPr>
    <w:rPr>
      <w:sz w:val="48"/>
      <w:szCs w:val="72"/>
      <w:lang w:val="en-US"/>
    </w:rPr>
  </w:style>
  <w:style w:type="character" w:customStyle="1" w:styleId="TitleChar">
    <w:name w:val="Title Char"/>
    <w:basedOn w:val="DefaultParagraphFont"/>
    <w:link w:val="Title"/>
    <w:rsid w:val="006E4B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4B02"/>
    <w:pPr>
      <w:tabs>
        <w:tab w:val="left" w:pos="3600"/>
        <w:tab w:val="left" w:pos="3958"/>
      </w:tabs>
    </w:pPr>
  </w:style>
  <w:style w:type="paragraph" w:styleId="List">
    <w:name w:val="List"/>
    <w:basedOn w:val="BodyText"/>
    <w:next w:val="BodyText"/>
    <w:rsid w:val="006E4B02"/>
    <w:pPr>
      <w:tabs>
        <w:tab w:val="left" w:pos="340"/>
      </w:tabs>
      <w:spacing w:before="60" w:after="60"/>
      <w:ind w:left="340" w:hanging="340"/>
    </w:pPr>
  </w:style>
  <w:style w:type="paragraph" w:customStyle="1" w:styleId="Note">
    <w:name w:val="Note"/>
    <w:basedOn w:val="BodyText"/>
    <w:rsid w:val="006E4B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4B02"/>
    <w:pPr>
      <w:framePr w:wrap="auto" w:hAnchor="text" w:y="6049"/>
    </w:pPr>
    <w:rPr>
      <w:color w:val="000000"/>
      <w:sz w:val="40"/>
    </w:rPr>
  </w:style>
  <w:style w:type="paragraph" w:customStyle="1" w:styleId="TOCTitle">
    <w:name w:val="TOCTitle"/>
    <w:basedOn w:val="Heading1"/>
    <w:rsid w:val="006E4B02"/>
    <w:pPr>
      <w:spacing w:after="240"/>
      <w:jc w:val="center"/>
      <w:outlineLvl w:val="9"/>
    </w:pPr>
    <w:rPr>
      <w:caps/>
    </w:rPr>
  </w:style>
  <w:style w:type="paragraph" w:customStyle="1" w:styleId="Version">
    <w:name w:val="Version"/>
    <w:rsid w:val="006E4B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4B02"/>
    <w:pPr>
      <w:numPr>
        <w:numId w:val="12"/>
      </w:numPr>
      <w:tabs>
        <w:tab w:val="clear" w:pos="680"/>
      </w:tabs>
    </w:pPr>
  </w:style>
  <w:style w:type="paragraph" w:styleId="Index1">
    <w:name w:val="index 1"/>
    <w:basedOn w:val="Normal"/>
    <w:next w:val="Normal"/>
    <w:semiHidden/>
    <w:rsid w:val="006E4B02"/>
    <w:pPr>
      <w:keepNext w:val="0"/>
      <w:tabs>
        <w:tab w:val="right" w:pos="4176"/>
      </w:tabs>
      <w:ind w:left="198" w:hanging="198"/>
    </w:pPr>
    <w:rPr>
      <w:rFonts w:ascii="Garamond" w:hAnsi="Garamond"/>
    </w:rPr>
  </w:style>
  <w:style w:type="paragraph" w:styleId="IndexHeading">
    <w:name w:val="index heading"/>
    <w:basedOn w:val="Normal"/>
    <w:next w:val="Index1"/>
    <w:semiHidden/>
    <w:rsid w:val="006E4B02"/>
    <w:pPr>
      <w:spacing w:before="120" w:after="120"/>
    </w:pPr>
    <w:rPr>
      <w:rFonts w:ascii="Arial" w:hAnsi="Arial"/>
      <w:b/>
      <w:color w:val="918585"/>
      <w:sz w:val="24"/>
    </w:rPr>
  </w:style>
  <w:style w:type="paragraph" w:styleId="Header">
    <w:name w:val="header"/>
    <w:basedOn w:val="Normal"/>
    <w:link w:val="HeaderChar"/>
    <w:rsid w:val="006E4B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4B02"/>
    <w:rPr>
      <w:rFonts w:ascii="Times New Roman" w:eastAsia="Times New Roman" w:hAnsi="Times New Roman" w:cs="Times New Roman"/>
      <w:sz w:val="16"/>
      <w:szCs w:val="20"/>
      <w:lang w:val="en-GB" w:eastAsia="en-US"/>
    </w:rPr>
  </w:style>
  <w:style w:type="paragraph" w:customStyle="1" w:styleId="Chapter">
    <w:name w:val="Chapter"/>
    <w:basedOn w:val="Normal"/>
    <w:rsid w:val="006E4B02"/>
    <w:pPr>
      <w:spacing w:before="240"/>
    </w:pPr>
    <w:rPr>
      <w:rFonts w:ascii="Times New Roman" w:hAnsi="Times New Roman"/>
      <w:smallCaps/>
      <w:spacing w:val="80"/>
      <w:sz w:val="28"/>
    </w:rPr>
  </w:style>
  <w:style w:type="paragraph" w:customStyle="1" w:styleId="InChapter">
    <w:name w:val="InChapter"/>
    <w:basedOn w:val="Heading3"/>
    <w:rsid w:val="006E4B02"/>
    <w:pPr>
      <w:spacing w:after="240"/>
      <w:outlineLvl w:val="9"/>
    </w:pPr>
    <w:rPr>
      <w:noProof/>
    </w:rPr>
  </w:style>
  <w:style w:type="paragraph" w:styleId="Index2">
    <w:name w:val="index 2"/>
    <w:basedOn w:val="Normal"/>
    <w:next w:val="Normal"/>
    <w:semiHidden/>
    <w:rsid w:val="006E4B02"/>
    <w:pPr>
      <w:tabs>
        <w:tab w:val="right" w:pos="4176"/>
      </w:tabs>
      <w:ind w:left="568" w:hanging="284"/>
    </w:pPr>
    <w:rPr>
      <w:rFonts w:ascii="Garamond" w:hAnsi="Garamond"/>
    </w:rPr>
  </w:style>
  <w:style w:type="paragraph" w:customStyle="1" w:styleId="Byline">
    <w:name w:val="Byline"/>
    <w:rsid w:val="006E4B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4B02"/>
    <w:pPr>
      <w:tabs>
        <w:tab w:val="clear" w:pos="3600"/>
        <w:tab w:val="clear" w:pos="3958"/>
      </w:tabs>
      <w:jc w:val="right"/>
    </w:pPr>
  </w:style>
  <w:style w:type="paragraph" w:styleId="Caption">
    <w:name w:val="caption"/>
    <w:basedOn w:val="BodyText"/>
    <w:next w:val="Normal"/>
    <w:qFormat/>
    <w:rsid w:val="006E4B02"/>
    <w:pPr>
      <w:framePr w:w="2268" w:hSpace="181" w:vSpace="181" w:wrap="around" w:vAnchor="text" w:hAnchor="page" w:x="1135" w:y="285" w:anchorLock="1"/>
    </w:pPr>
    <w:rPr>
      <w:i/>
    </w:rPr>
  </w:style>
  <w:style w:type="paragraph" w:customStyle="1" w:styleId="MiniTOCTitle">
    <w:name w:val="MiniTOCTitle"/>
    <w:basedOn w:val="Heading4"/>
    <w:rsid w:val="006E4B02"/>
    <w:pPr>
      <w:spacing w:before="240"/>
      <w:outlineLvl w:val="9"/>
    </w:pPr>
    <w:rPr>
      <w:noProof/>
      <w:sz w:val="24"/>
    </w:rPr>
  </w:style>
  <w:style w:type="paragraph" w:customStyle="1" w:styleId="MiniTOCItem">
    <w:name w:val="MiniTOCItem"/>
    <w:basedOn w:val="ListBullet"/>
    <w:rsid w:val="006E4B02"/>
    <w:pPr>
      <w:numPr>
        <w:numId w:val="0"/>
      </w:numPr>
      <w:tabs>
        <w:tab w:val="right" w:leader="dot" w:pos="6521"/>
      </w:tabs>
      <w:spacing w:before="0" w:after="0"/>
    </w:pPr>
  </w:style>
  <w:style w:type="paragraph" w:customStyle="1" w:styleId="TOFTitle">
    <w:name w:val="TOFTitle"/>
    <w:basedOn w:val="TOCTitle"/>
    <w:rsid w:val="006E4B02"/>
  </w:style>
  <w:style w:type="paragraph" w:styleId="TableofFigures">
    <w:name w:val="table of figures"/>
    <w:basedOn w:val="Normal"/>
    <w:next w:val="Normal"/>
    <w:semiHidden/>
    <w:rsid w:val="006E4B02"/>
    <w:pPr>
      <w:tabs>
        <w:tab w:val="right" w:leader="dot" w:pos="9072"/>
      </w:tabs>
      <w:ind w:left="970" w:hanging="403"/>
    </w:pPr>
    <w:rPr>
      <w:rFonts w:ascii="Times New Roman" w:hAnsi="Times New Roman"/>
      <w:b/>
    </w:rPr>
  </w:style>
  <w:style w:type="paragraph" w:styleId="ListNumber">
    <w:name w:val="List Number"/>
    <w:basedOn w:val="List"/>
    <w:rsid w:val="006E4B02"/>
    <w:pPr>
      <w:numPr>
        <w:numId w:val="14"/>
      </w:numPr>
      <w:tabs>
        <w:tab w:val="clear" w:pos="340"/>
      </w:tabs>
    </w:pPr>
  </w:style>
  <w:style w:type="character" w:customStyle="1" w:styleId="WingdingSymbols">
    <w:name w:val="Wingding Symbols"/>
    <w:rsid w:val="006E4B02"/>
    <w:rPr>
      <w:rFonts w:ascii="Wingdings" w:hAnsi="Wingdings"/>
    </w:rPr>
  </w:style>
  <w:style w:type="paragraph" w:customStyle="1" w:styleId="TableHeading">
    <w:name w:val="Table Heading"/>
    <w:basedOn w:val="HeadingBase"/>
    <w:rsid w:val="006E4B02"/>
    <w:pPr>
      <w:keepLines/>
      <w:pBdr>
        <w:bottom w:val="single" w:sz="6" w:space="1" w:color="918585"/>
      </w:pBdr>
      <w:spacing w:before="240"/>
    </w:pPr>
  </w:style>
  <w:style w:type="character" w:customStyle="1" w:styleId="HotSpot">
    <w:name w:val="HotSpot"/>
    <w:rsid w:val="006E4B02"/>
    <w:rPr>
      <w:color w:val="0033CC"/>
      <w:u w:val="none"/>
    </w:rPr>
  </w:style>
  <w:style w:type="paragraph" w:customStyle="1" w:styleId="BodyTextRight">
    <w:name w:val="Body Text Right"/>
    <w:basedOn w:val="BodyText"/>
    <w:rsid w:val="006E4B02"/>
    <w:pPr>
      <w:spacing w:before="0" w:after="0"/>
      <w:jc w:val="right"/>
    </w:pPr>
  </w:style>
  <w:style w:type="paragraph" w:styleId="Index3">
    <w:name w:val="index 3"/>
    <w:basedOn w:val="ListNumber2"/>
    <w:next w:val="Normal"/>
    <w:semiHidden/>
    <w:rsid w:val="006E4B02"/>
    <w:pPr>
      <w:numPr>
        <w:numId w:val="0"/>
      </w:numPr>
      <w:tabs>
        <w:tab w:val="right" w:leader="dot" w:pos="4176"/>
      </w:tabs>
    </w:pPr>
  </w:style>
  <w:style w:type="paragraph" w:styleId="ListNumber2">
    <w:name w:val="List Number 2"/>
    <w:basedOn w:val="List2"/>
    <w:rsid w:val="006E4B02"/>
    <w:pPr>
      <w:numPr>
        <w:numId w:val="9"/>
      </w:numPr>
      <w:tabs>
        <w:tab w:val="clear" w:pos="1060"/>
      </w:tabs>
    </w:pPr>
  </w:style>
  <w:style w:type="paragraph" w:customStyle="1" w:styleId="MarginNote">
    <w:name w:val="Margin Note"/>
    <w:basedOn w:val="BodyText"/>
    <w:rsid w:val="006E4B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4B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4B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4B02"/>
    <w:rPr>
      <w:sz w:val="32"/>
    </w:rPr>
  </w:style>
  <w:style w:type="paragraph" w:customStyle="1" w:styleId="HeadingProcedure">
    <w:name w:val="Heading Procedure"/>
    <w:basedOn w:val="HeadingBase"/>
    <w:next w:val="Normal"/>
    <w:rsid w:val="006E4B02"/>
    <w:pPr>
      <w:tabs>
        <w:tab w:val="left" w:pos="0"/>
      </w:tabs>
      <w:spacing w:before="120" w:after="60"/>
    </w:pPr>
    <w:rPr>
      <w:i/>
      <w:color w:val="918585"/>
      <w:sz w:val="22"/>
    </w:rPr>
  </w:style>
  <w:style w:type="paragraph" w:customStyle="1" w:styleId="TableBodyText">
    <w:name w:val="Table Body Text"/>
    <w:basedOn w:val="BodyText"/>
    <w:rsid w:val="006E4B02"/>
    <w:pPr>
      <w:spacing w:before="60" w:after="60"/>
    </w:pPr>
  </w:style>
  <w:style w:type="paragraph" w:styleId="ListContinue">
    <w:name w:val="List Continue"/>
    <w:basedOn w:val="List"/>
    <w:rsid w:val="006E4B02"/>
    <w:pPr>
      <w:ind w:firstLine="0"/>
    </w:pPr>
  </w:style>
  <w:style w:type="paragraph" w:customStyle="1" w:styleId="ListNote">
    <w:name w:val="List Note"/>
    <w:basedOn w:val="List"/>
    <w:rsid w:val="006E4B02"/>
    <w:pPr>
      <w:pBdr>
        <w:top w:val="single" w:sz="6" w:space="2" w:color="918585"/>
        <w:bottom w:val="single" w:sz="6" w:space="2" w:color="918585"/>
      </w:pBdr>
      <w:tabs>
        <w:tab w:val="left" w:pos="1021"/>
      </w:tabs>
      <w:ind w:firstLine="0"/>
    </w:pPr>
  </w:style>
  <w:style w:type="paragraph" w:customStyle="1" w:styleId="Warning">
    <w:name w:val="Warning"/>
    <w:basedOn w:val="BodyText"/>
    <w:rsid w:val="006E4B02"/>
    <w:pPr>
      <w:shd w:val="clear" w:color="auto" w:fill="D9D9D9"/>
      <w:tabs>
        <w:tab w:val="left" w:pos="992"/>
      </w:tabs>
      <w:ind w:left="119" w:right="119"/>
    </w:pPr>
    <w:rPr>
      <w:sz w:val="20"/>
    </w:rPr>
  </w:style>
  <w:style w:type="paragraph" w:customStyle="1" w:styleId="MarginIcons">
    <w:name w:val="Margin Icons"/>
    <w:basedOn w:val="BodyText"/>
    <w:rsid w:val="006E4B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4B02"/>
    <w:rPr>
      <w:rFonts w:ascii="Courier New" w:hAnsi="Courier New"/>
    </w:rPr>
  </w:style>
  <w:style w:type="paragraph" w:customStyle="1" w:styleId="NoteBullet">
    <w:name w:val="Note Bullet"/>
    <w:basedOn w:val="Note"/>
    <w:rsid w:val="006E4B02"/>
    <w:pPr>
      <w:tabs>
        <w:tab w:val="clear" w:pos="680"/>
      </w:tabs>
      <w:spacing w:before="60" w:after="60"/>
    </w:pPr>
  </w:style>
  <w:style w:type="paragraph" w:customStyle="1" w:styleId="SubHeading2">
    <w:name w:val="SubHeading2"/>
    <w:basedOn w:val="HeadingBase"/>
    <w:rsid w:val="006E4B02"/>
    <w:pPr>
      <w:spacing w:before="240" w:after="60"/>
    </w:pPr>
    <w:rPr>
      <w:sz w:val="20"/>
    </w:rPr>
  </w:style>
  <w:style w:type="paragraph" w:customStyle="1" w:styleId="SubHeading1">
    <w:name w:val="SubHeading1"/>
    <w:basedOn w:val="HeadingBase"/>
    <w:rsid w:val="006E4B02"/>
    <w:pPr>
      <w:spacing w:before="240" w:after="60"/>
    </w:pPr>
    <w:rPr>
      <w:color w:val="918585"/>
      <w:sz w:val="22"/>
    </w:rPr>
  </w:style>
  <w:style w:type="paragraph" w:customStyle="1" w:styleId="SideHeading">
    <w:name w:val="Side Heading"/>
    <w:basedOn w:val="HeadingBase"/>
    <w:rsid w:val="006E4B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4B02"/>
    <w:pPr>
      <w:numPr>
        <w:numId w:val="10"/>
      </w:numPr>
    </w:pPr>
  </w:style>
  <w:style w:type="paragraph" w:styleId="PlainText">
    <w:name w:val="Plain Text"/>
    <w:basedOn w:val="Normal"/>
    <w:link w:val="PlainTextChar"/>
    <w:rsid w:val="006E4B02"/>
    <w:rPr>
      <w:sz w:val="20"/>
    </w:rPr>
  </w:style>
  <w:style w:type="character" w:customStyle="1" w:styleId="PlainTextChar">
    <w:name w:val="Plain Text Char"/>
    <w:basedOn w:val="DefaultParagraphFont"/>
    <w:link w:val="PlainText"/>
    <w:rsid w:val="006E4B02"/>
    <w:rPr>
      <w:rFonts w:ascii="Courier New" w:eastAsia="Times New Roman" w:hAnsi="Courier New" w:cs="Times New Roman"/>
      <w:sz w:val="20"/>
      <w:szCs w:val="20"/>
      <w:lang w:eastAsia="en-US"/>
    </w:rPr>
  </w:style>
  <w:style w:type="character" w:customStyle="1" w:styleId="MenuOption">
    <w:name w:val="Menu Option"/>
    <w:basedOn w:val="DefaultParagraphFont"/>
    <w:rsid w:val="006E4B02"/>
    <w:rPr>
      <w:b/>
      <w:smallCaps/>
    </w:rPr>
  </w:style>
  <w:style w:type="paragraph" w:customStyle="1" w:styleId="TableListNumber">
    <w:name w:val="Table List Number"/>
    <w:basedOn w:val="ListNumber"/>
    <w:rsid w:val="006E4B02"/>
    <w:pPr>
      <w:numPr>
        <w:numId w:val="0"/>
      </w:numPr>
    </w:pPr>
  </w:style>
  <w:style w:type="paragraph" w:styleId="TOC4">
    <w:name w:val="toc 4"/>
    <w:basedOn w:val="TOCBase"/>
    <w:next w:val="Normal"/>
    <w:semiHidden/>
    <w:rsid w:val="006E4B02"/>
    <w:pPr>
      <w:tabs>
        <w:tab w:val="right" w:leader="dot" w:pos="9071"/>
      </w:tabs>
      <w:ind w:left="1701"/>
    </w:pPr>
  </w:style>
  <w:style w:type="paragraph" w:customStyle="1" w:styleId="ListAlpha">
    <w:name w:val="List Alpha"/>
    <w:basedOn w:val="List"/>
    <w:rsid w:val="006E4B02"/>
    <w:pPr>
      <w:numPr>
        <w:numId w:val="8"/>
      </w:numPr>
    </w:pPr>
  </w:style>
  <w:style w:type="paragraph" w:customStyle="1" w:styleId="ListAlpha2">
    <w:name w:val="List Alpha 2"/>
    <w:basedOn w:val="List2"/>
    <w:rsid w:val="006E4B02"/>
    <w:pPr>
      <w:numPr>
        <w:numId w:val="7"/>
      </w:numPr>
    </w:pPr>
  </w:style>
  <w:style w:type="paragraph" w:styleId="List2">
    <w:name w:val="List 2"/>
    <w:basedOn w:val="BodyText"/>
    <w:rsid w:val="006E4B02"/>
    <w:pPr>
      <w:tabs>
        <w:tab w:val="left" w:pos="680"/>
      </w:tabs>
      <w:spacing w:before="60" w:after="60"/>
      <w:ind w:left="680" w:hanging="340"/>
    </w:pPr>
  </w:style>
  <w:style w:type="paragraph" w:styleId="List3">
    <w:name w:val="List 3"/>
    <w:basedOn w:val="BodyText"/>
    <w:rsid w:val="006E4B02"/>
    <w:pPr>
      <w:tabs>
        <w:tab w:val="left" w:pos="1021"/>
      </w:tabs>
      <w:spacing w:before="60" w:after="60"/>
      <w:ind w:left="1020" w:hanging="340"/>
    </w:pPr>
  </w:style>
  <w:style w:type="paragraph" w:styleId="List4">
    <w:name w:val="List 4"/>
    <w:basedOn w:val="BodyText"/>
    <w:rsid w:val="006E4B02"/>
    <w:pPr>
      <w:tabs>
        <w:tab w:val="left" w:pos="1361"/>
      </w:tabs>
      <w:spacing w:before="60" w:after="60"/>
      <w:ind w:left="1361" w:hanging="340"/>
    </w:pPr>
  </w:style>
  <w:style w:type="paragraph" w:styleId="List5">
    <w:name w:val="List 5"/>
    <w:basedOn w:val="BodyText"/>
    <w:rsid w:val="006E4B02"/>
    <w:pPr>
      <w:tabs>
        <w:tab w:val="left" w:pos="1701"/>
      </w:tabs>
      <w:spacing w:before="60" w:after="60"/>
      <w:ind w:left="1701" w:hanging="340"/>
    </w:pPr>
  </w:style>
  <w:style w:type="paragraph" w:styleId="ListBullet3">
    <w:name w:val="List Bullet 3"/>
    <w:basedOn w:val="List3"/>
    <w:rsid w:val="006E4B02"/>
    <w:pPr>
      <w:numPr>
        <w:numId w:val="13"/>
      </w:numPr>
      <w:tabs>
        <w:tab w:val="clear" w:pos="1021"/>
      </w:tabs>
      <w:ind w:left="1037" w:hanging="357"/>
    </w:pPr>
  </w:style>
  <w:style w:type="paragraph" w:styleId="ListBullet4">
    <w:name w:val="List Bullet 4"/>
    <w:basedOn w:val="List4"/>
    <w:rsid w:val="006E4B02"/>
    <w:pPr>
      <w:numPr>
        <w:numId w:val="2"/>
      </w:numPr>
      <w:tabs>
        <w:tab w:val="clear" w:pos="1361"/>
      </w:tabs>
    </w:pPr>
  </w:style>
  <w:style w:type="paragraph" w:styleId="ListBullet5">
    <w:name w:val="List Bullet 5"/>
    <w:basedOn w:val="List5"/>
    <w:rsid w:val="006E4B02"/>
    <w:pPr>
      <w:numPr>
        <w:numId w:val="3"/>
      </w:numPr>
    </w:pPr>
  </w:style>
  <w:style w:type="paragraph" w:styleId="ListContinue2">
    <w:name w:val="List Continue 2"/>
    <w:basedOn w:val="List2"/>
    <w:rsid w:val="006E4B02"/>
    <w:pPr>
      <w:ind w:firstLine="0"/>
    </w:pPr>
  </w:style>
  <w:style w:type="paragraph" w:styleId="ListContinue3">
    <w:name w:val="List Continue 3"/>
    <w:basedOn w:val="List3"/>
    <w:rsid w:val="006E4B02"/>
    <w:pPr>
      <w:ind w:left="1021" w:firstLine="0"/>
    </w:pPr>
  </w:style>
  <w:style w:type="paragraph" w:styleId="ListContinue4">
    <w:name w:val="List Continue 4"/>
    <w:basedOn w:val="List4"/>
    <w:rsid w:val="006E4B02"/>
    <w:pPr>
      <w:ind w:firstLine="0"/>
    </w:pPr>
  </w:style>
  <w:style w:type="paragraph" w:styleId="ListContinue5">
    <w:name w:val="List Continue 5"/>
    <w:basedOn w:val="List5"/>
    <w:rsid w:val="006E4B02"/>
    <w:pPr>
      <w:ind w:firstLine="0"/>
    </w:pPr>
  </w:style>
  <w:style w:type="paragraph" w:styleId="ListNumber3">
    <w:name w:val="List Number 3"/>
    <w:basedOn w:val="List3"/>
    <w:rsid w:val="006E4B02"/>
    <w:pPr>
      <w:numPr>
        <w:numId w:val="4"/>
      </w:numPr>
    </w:pPr>
  </w:style>
  <w:style w:type="paragraph" w:styleId="ListNumber4">
    <w:name w:val="List Number 4"/>
    <w:basedOn w:val="List4"/>
    <w:rsid w:val="006E4B02"/>
    <w:pPr>
      <w:numPr>
        <w:numId w:val="5"/>
      </w:numPr>
    </w:pPr>
  </w:style>
  <w:style w:type="paragraph" w:styleId="ListNumber5">
    <w:name w:val="List Number 5"/>
    <w:basedOn w:val="List5"/>
    <w:rsid w:val="006E4B02"/>
    <w:pPr>
      <w:numPr>
        <w:numId w:val="6"/>
      </w:numPr>
    </w:pPr>
  </w:style>
  <w:style w:type="paragraph" w:styleId="BlockText">
    <w:name w:val="Block Text"/>
    <w:basedOn w:val="Normal"/>
    <w:rsid w:val="006E4B02"/>
    <w:pPr>
      <w:spacing w:after="120"/>
      <w:ind w:left="1440" w:right="1440"/>
    </w:pPr>
  </w:style>
  <w:style w:type="character" w:customStyle="1" w:styleId="Subscript">
    <w:name w:val="Subscript"/>
    <w:basedOn w:val="DefaultParagraphFont"/>
    <w:rsid w:val="006E4B02"/>
    <w:rPr>
      <w:sz w:val="16"/>
      <w:vertAlign w:val="subscript"/>
    </w:rPr>
  </w:style>
  <w:style w:type="character" w:customStyle="1" w:styleId="Superscript">
    <w:name w:val="Superscript"/>
    <w:basedOn w:val="DefaultParagraphFont"/>
    <w:rsid w:val="006E4B02"/>
    <w:rPr>
      <w:sz w:val="16"/>
      <w:vertAlign w:val="superscript"/>
    </w:rPr>
  </w:style>
  <w:style w:type="character" w:customStyle="1" w:styleId="Symbols">
    <w:name w:val="Symbols"/>
    <w:basedOn w:val="DefaultParagraphFont"/>
    <w:rsid w:val="006E4B02"/>
    <w:rPr>
      <w:rFonts w:ascii="Symbol" w:hAnsi="Symbol"/>
    </w:rPr>
  </w:style>
  <w:style w:type="character" w:customStyle="1" w:styleId="MenuOptions">
    <w:name w:val="Menu Options"/>
    <w:basedOn w:val="DefaultParagraphFont"/>
    <w:rsid w:val="006E4B02"/>
    <w:rPr>
      <w:rFonts w:ascii="Arial Narrow" w:hAnsi="Arial Narrow"/>
      <w:smallCaps/>
    </w:rPr>
  </w:style>
  <w:style w:type="character" w:customStyle="1" w:styleId="Buttons">
    <w:name w:val="Buttons"/>
    <w:basedOn w:val="DefaultParagraphFont"/>
    <w:rsid w:val="006E4B02"/>
    <w:rPr>
      <w:b/>
    </w:rPr>
  </w:style>
  <w:style w:type="character" w:customStyle="1" w:styleId="Underlined">
    <w:name w:val="Underlined"/>
    <w:basedOn w:val="DefaultParagraphFont"/>
    <w:rsid w:val="006E4B02"/>
    <w:rPr>
      <w:u w:val="single"/>
    </w:rPr>
  </w:style>
  <w:style w:type="paragraph" w:customStyle="1" w:styleId="TableBodyTextRight">
    <w:name w:val="Table Body Text Right"/>
    <w:basedOn w:val="TableBodyText"/>
    <w:rsid w:val="006E4B02"/>
    <w:pPr>
      <w:widowControl w:val="0"/>
      <w:autoSpaceDE w:val="0"/>
      <w:autoSpaceDN w:val="0"/>
      <w:adjustRightInd w:val="0"/>
      <w:jc w:val="right"/>
    </w:pPr>
    <w:rPr>
      <w:rFonts w:cs="Arial"/>
      <w:szCs w:val="18"/>
    </w:rPr>
  </w:style>
  <w:style w:type="paragraph" w:customStyle="1" w:styleId="CopyrightText">
    <w:name w:val="Copyright Text"/>
    <w:basedOn w:val="BodyText"/>
    <w:rsid w:val="006E4B02"/>
    <w:rPr>
      <w:sz w:val="18"/>
    </w:rPr>
  </w:style>
  <w:style w:type="paragraph" w:customStyle="1" w:styleId="BodySmallRight">
    <w:name w:val="Body Small Right"/>
    <w:basedOn w:val="BodyTextRight"/>
    <w:rsid w:val="006E4B02"/>
    <w:rPr>
      <w:sz w:val="18"/>
      <w:szCs w:val="18"/>
    </w:rPr>
  </w:style>
  <w:style w:type="paragraph" w:customStyle="1" w:styleId="MarginEdition">
    <w:name w:val="Margin Edition"/>
    <w:basedOn w:val="MarginNote"/>
    <w:rsid w:val="006E4B02"/>
    <w:pPr>
      <w:spacing w:before="0" w:after="0"/>
    </w:pPr>
    <w:rPr>
      <w:rFonts w:ascii="Times New Roman" w:hAnsi="Times New Roman"/>
      <w:color w:val="999999"/>
    </w:rPr>
  </w:style>
  <w:style w:type="paragraph" w:customStyle="1" w:styleId="Spacer">
    <w:name w:val="Spacer"/>
    <w:basedOn w:val="Normal"/>
    <w:rsid w:val="006E4B02"/>
    <w:rPr>
      <w:sz w:val="2"/>
      <w:szCs w:val="2"/>
    </w:rPr>
  </w:style>
  <w:style w:type="character" w:customStyle="1" w:styleId="Small">
    <w:name w:val="Small"/>
    <w:basedOn w:val="DefaultParagraphFont"/>
    <w:rsid w:val="006E4B02"/>
    <w:rPr>
      <w:sz w:val="16"/>
    </w:rPr>
  </w:style>
  <w:style w:type="paragraph" w:customStyle="1" w:styleId="WideTable">
    <w:name w:val="Wide Table"/>
    <w:basedOn w:val="Normal"/>
    <w:rsid w:val="006E4B02"/>
    <w:pPr>
      <w:ind w:left="-1418"/>
    </w:pPr>
    <w:rPr>
      <w:sz w:val="2"/>
      <w:szCs w:val="2"/>
    </w:rPr>
  </w:style>
  <w:style w:type="character" w:styleId="PageNumber">
    <w:name w:val="page number"/>
    <w:basedOn w:val="DefaultParagraphFont"/>
    <w:rsid w:val="006E4B02"/>
  </w:style>
  <w:style w:type="paragraph" w:styleId="Quote">
    <w:name w:val="Quote"/>
    <w:basedOn w:val="Heading1"/>
    <w:link w:val="QuoteChar"/>
    <w:qFormat/>
    <w:rsid w:val="006E4B02"/>
    <w:rPr>
      <w:b w:val="0"/>
      <w:sz w:val="72"/>
      <w:szCs w:val="72"/>
      <w:lang w:val="en-NZ"/>
    </w:rPr>
  </w:style>
  <w:style w:type="character" w:customStyle="1" w:styleId="QuoteChar">
    <w:name w:val="Quote Char"/>
    <w:basedOn w:val="DefaultParagraphFont"/>
    <w:link w:val="Quote"/>
    <w:rsid w:val="006E4B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4B02"/>
    <w:pPr>
      <w:pageBreakBefore/>
    </w:pPr>
  </w:style>
  <w:style w:type="paragraph" w:customStyle="1" w:styleId="Border">
    <w:name w:val="Border"/>
    <w:basedOn w:val="Normal"/>
    <w:qFormat/>
    <w:rsid w:val="006E4B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4B02"/>
    <w:rPr>
      <w:b/>
      <w:bCs/>
      <w:i/>
      <w:iCs/>
      <w:color w:val="auto"/>
    </w:rPr>
  </w:style>
  <w:style w:type="paragraph" w:styleId="IntenseQuote">
    <w:name w:val="Intense Quote"/>
    <w:basedOn w:val="Normal"/>
    <w:next w:val="Normal"/>
    <w:link w:val="IntenseQuoteChar"/>
    <w:uiPriority w:val="30"/>
    <w:qFormat/>
    <w:rsid w:val="006E4B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4B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4B02"/>
    <w:rPr>
      <w:smallCaps/>
      <w:color w:val="auto"/>
      <w:u w:val="single"/>
    </w:rPr>
  </w:style>
  <w:style w:type="character" w:styleId="IntenseReference">
    <w:name w:val="Intense Reference"/>
    <w:basedOn w:val="DefaultParagraphFont"/>
    <w:uiPriority w:val="32"/>
    <w:qFormat/>
    <w:rsid w:val="006E4B02"/>
    <w:rPr>
      <w:b/>
      <w:bCs/>
      <w:smallCaps/>
      <w:color w:val="auto"/>
      <w:spacing w:val="5"/>
      <w:u w:val="single"/>
    </w:rPr>
  </w:style>
  <w:style w:type="paragraph" w:customStyle="1" w:styleId="2ColumnHeading">
    <w:name w:val="2Column Heading"/>
    <w:basedOn w:val="BodyText"/>
    <w:qFormat/>
    <w:rsid w:val="006E4B02"/>
    <w:pPr>
      <w:spacing w:after="60"/>
      <w:ind w:left="-2268"/>
    </w:pPr>
    <w:rPr>
      <w:b/>
    </w:rPr>
  </w:style>
  <w:style w:type="paragraph" w:customStyle="1" w:styleId="Heading1TOC">
    <w:name w:val="Heading1 TOC"/>
    <w:basedOn w:val="Normal"/>
    <w:qFormat/>
    <w:rsid w:val="006E4B02"/>
    <w:pPr>
      <w:spacing w:before="240" w:after="120"/>
    </w:pPr>
    <w:rPr>
      <w:rFonts w:ascii="Times New Roman" w:hAnsi="Times New Roman"/>
      <w:b/>
      <w:sz w:val="32"/>
    </w:rPr>
  </w:style>
  <w:style w:type="paragraph" w:customStyle="1" w:styleId="Heading2TOC">
    <w:name w:val="Heading2 TOC"/>
    <w:basedOn w:val="Normal"/>
    <w:qFormat/>
    <w:rsid w:val="006E4B02"/>
    <w:pPr>
      <w:spacing w:before="240" w:after="60"/>
    </w:pPr>
    <w:rPr>
      <w:rFonts w:ascii="Times New Roman" w:hAnsi="Times New Roman"/>
      <w:b/>
      <w:sz w:val="28"/>
    </w:rPr>
  </w:style>
  <w:style w:type="character" w:customStyle="1" w:styleId="Underline">
    <w:name w:val="Underline"/>
    <w:basedOn w:val="DefaultParagraphFont"/>
    <w:qFormat/>
    <w:rsid w:val="006E4B02"/>
    <w:rPr>
      <w:u w:val="single"/>
    </w:rPr>
  </w:style>
  <w:style w:type="character" w:customStyle="1" w:styleId="BoldandItalics">
    <w:name w:val="Bold and Italics"/>
    <w:qFormat/>
    <w:rsid w:val="006E4B02"/>
    <w:rPr>
      <w:b/>
      <w:i/>
      <w:u w:val="none"/>
    </w:rPr>
  </w:style>
  <w:style w:type="paragraph" w:styleId="BalloonText">
    <w:name w:val="Balloon Text"/>
    <w:basedOn w:val="Normal"/>
    <w:link w:val="BalloonTextChar"/>
    <w:rsid w:val="006E4B02"/>
    <w:rPr>
      <w:rFonts w:ascii="Tahoma" w:hAnsi="Tahoma" w:cs="Tahoma"/>
      <w:sz w:val="16"/>
      <w:szCs w:val="16"/>
    </w:rPr>
  </w:style>
  <w:style w:type="character" w:customStyle="1" w:styleId="BalloonTextChar">
    <w:name w:val="Balloon Text Char"/>
    <w:basedOn w:val="DefaultParagraphFont"/>
    <w:link w:val="BalloonText"/>
    <w:rsid w:val="006E4B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4B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4B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4B02"/>
    <w:rPr>
      <w:b/>
      <w:color w:val="660033"/>
      <w:spacing w:val="0"/>
    </w:rPr>
  </w:style>
  <w:style w:type="paragraph" w:customStyle="1" w:styleId="Nameditemlist">
    <w:name w:val="Named item list"/>
    <w:basedOn w:val="BodyText"/>
    <w:qFormat/>
    <w:rsid w:val="006E4B02"/>
    <w:pPr>
      <w:tabs>
        <w:tab w:val="left" w:pos="2835"/>
      </w:tabs>
      <w:ind w:left="2835" w:hanging="2835"/>
    </w:pPr>
  </w:style>
  <w:style w:type="paragraph" w:customStyle="1" w:styleId="BodyTextnopadding">
    <w:name w:val="Body Text no padding"/>
    <w:basedOn w:val="BodyText"/>
    <w:qFormat/>
    <w:rsid w:val="006E4B02"/>
    <w:pPr>
      <w:spacing w:before="0" w:after="0"/>
    </w:pPr>
  </w:style>
  <w:style w:type="paragraph" w:customStyle="1" w:styleId="BodyTextBold">
    <w:name w:val="Body Text Bold"/>
    <w:basedOn w:val="BodyText"/>
    <w:qFormat/>
    <w:rsid w:val="006E4B02"/>
    <w:rPr>
      <w:b/>
    </w:rPr>
  </w:style>
  <w:style w:type="character" w:styleId="Hyperlink">
    <w:name w:val="Hyperlink"/>
    <w:basedOn w:val="DefaultParagraphFont"/>
    <w:uiPriority w:val="99"/>
    <w:unhideWhenUsed/>
    <w:rsid w:val="002619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5275</Characters>
  <Application>Microsoft Office Word</Application>
  <DocSecurity>0</DocSecurity>
  <Lines>202</Lines>
  <Paragraphs>106</Paragraphs>
  <ScaleCrop>false</ScaleCrop>
  <Company>Author-it Software Corporation Ltd.</Company>
  <LinksUpToDate>false</LinksUpToDate>
  <CharactersWithSpaces>5982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BSBLIB603 Contribute to collection management</dc:title>
  <dc:subject>Approved</dc:subject>
  <dc:creator>PwC’s Skills for Australia</dc:creator>
  <cp:keywords>Release: 1</cp:keywords>
  <dc:description>Review Date: 12 April 2008</dc:description>
  <cp:lastModifiedBy>HSD_TPCMSd.prod</cp:lastModifiedBy>
  <cp:revision>3</cp:revision>
  <dcterms:created xsi:type="dcterms:W3CDTF">2020-07-07T09:20:00Z</dcterms:created>
  <dcterms:modified xsi:type="dcterms:W3CDTF">2020-07-07T09:20:00Z</dcterms:modified>
</cp:coreProperties>
</file>