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B68" w:rsidP="002D5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BSBLIB504 Develop exhibition concepts</w:t>
      </w:r>
      <w:r>
        <w:fldChar w:fldCharType="end"/>
      </w:r>
    </w:p>
    <w:p w:rsidR="002D5B68" w:rsidP="002D5B68">
      <w:pPr>
        <w:pStyle w:val="Version"/>
        <w:sectPr w:rsidSect="001A4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0F3" w:rsidP="001A40F3">
      <w:pPr>
        <w:pStyle w:val="SuperHeading"/>
      </w:pPr>
      <w:r w:rsidRPr="001A40F3">
        <w:t>BSBLIB504 Develop exhibition concepts</w:t>
      </w:r>
    </w:p>
    <w:p w:rsidR="00000000" w:rsidRPr="001A40F3" w:rsidP="001A40F3">
      <w:pPr>
        <w:pStyle w:val="Heading1"/>
      </w:pPr>
      <w:bookmarkStart w:id="1" w:name="O_766435"/>
      <w:bookmarkEnd w:id="1"/>
      <w:r w:rsidRPr="001A40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4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rPr>
                <w:rStyle w:val="SpecialBold"/>
              </w:rPr>
              <w:t>Comments</w:t>
            </w:r>
          </w:p>
        </w:tc>
      </w:tr>
      <w:tr w:rsidTr="001A4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t>This version first released with BSB Business Services Training Package Version 2.0.</w:t>
            </w:r>
          </w:p>
        </w:tc>
      </w:tr>
    </w:tbl>
    <w:p w:rsidR="00000000" w:rsidRPr="001A40F3" w:rsidP="001A40F3">
      <w:pPr>
        <w:pStyle w:val="BodyText"/>
      </w:pPr>
    </w:p>
    <w:p w:rsidR="00000000" w:rsidRPr="001A40F3" w:rsidP="001A40F3">
      <w:pPr>
        <w:pStyle w:val="AllowPageBreak"/>
      </w:pPr>
    </w:p>
    <w:p w:rsidR="00000000" w:rsidRPr="001A40F3" w:rsidP="001A40F3">
      <w:pPr>
        <w:pStyle w:val="Heading1"/>
      </w:pPr>
      <w:bookmarkStart w:id="2" w:name="O_766436"/>
      <w:bookmarkEnd w:id="2"/>
      <w:r w:rsidRPr="001A40F3">
        <w:t>Application</w:t>
      </w:r>
    </w:p>
    <w:p w:rsidR="00000000" w:rsidRPr="001A40F3" w:rsidP="002D5B68">
      <w:pPr>
        <w:pStyle w:val="BodyText"/>
      </w:pPr>
      <w:r w:rsidRPr="001A40F3">
        <w:t>This unit describes the skills and knowledge required to explore potential themes and story</w:t>
      </w:r>
      <w:r w:rsidRPr="001A40F3">
        <w:t>lines to inform the overall development of exhibition concepts.</w:t>
      </w:r>
    </w:p>
    <w:p w:rsidR="00000000" w:rsidRPr="001A40F3" w:rsidP="002D5B68">
      <w:pPr>
        <w:pStyle w:val="BodyText"/>
      </w:pPr>
      <w:r w:rsidRPr="001A40F3">
        <w:t>It applies to individuals who explore and develop concepts and ideas for a cultural exhibition, who work autonomously, but in consultation and collaboration with others.</w:t>
      </w:r>
    </w:p>
    <w:p w:rsidR="00000000" w:rsidRPr="001A40F3" w:rsidP="002D5B68">
      <w:pPr>
        <w:pStyle w:val="BodyText"/>
      </w:pPr>
      <w:r w:rsidRPr="001A40F3">
        <w:t>No licensing, legisl</w:t>
      </w:r>
      <w:r w:rsidRPr="001A40F3">
        <w:t>ative or certification requirements apply to this unit at the time of publication.</w:t>
      </w:r>
    </w:p>
    <w:p w:rsidR="00000000" w:rsidRPr="001A40F3" w:rsidP="001A40F3">
      <w:pPr>
        <w:pStyle w:val="Heading1"/>
      </w:pPr>
      <w:bookmarkStart w:id="3" w:name="O_766439"/>
      <w:bookmarkEnd w:id="3"/>
      <w:r w:rsidRPr="001A40F3">
        <w:t>Unit Sector</w:t>
      </w:r>
    </w:p>
    <w:p w:rsidR="00000000" w:rsidRPr="001A40F3" w:rsidP="002D5B68">
      <w:pPr>
        <w:pStyle w:val="BodyText"/>
      </w:pPr>
      <w:r w:rsidRPr="001A40F3">
        <w:t>Library – Exhibitions and Visitor Programs</w:t>
      </w:r>
    </w:p>
    <w:p w:rsidR="00000000" w:rsidRPr="001A40F3" w:rsidP="001A40F3">
      <w:pPr>
        <w:pStyle w:val="Heading1"/>
      </w:pPr>
      <w:bookmarkStart w:id="4" w:name="O_766440"/>
      <w:bookmarkEnd w:id="4"/>
      <w:r w:rsidRPr="001A40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40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rPr>
                <w:rStyle w:val="SpecialBold"/>
              </w:rPr>
              <w:t>PERFORMANCE CRITERIA</w:t>
            </w:r>
          </w:p>
        </w:tc>
      </w:tr>
      <w:tr w:rsidTr="001A40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40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 Establish purpose and objectives of exhibitions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t>1.1 Research characteristics of potential audiences for exhibitions</w:t>
            </w:r>
          </w:p>
          <w:p w:rsidR="00000000" w:rsidRPr="001A40F3" w:rsidP="001A40F3">
            <w:pPr>
              <w:pStyle w:val="BodyText"/>
            </w:pPr>
            <w:r w:rsidRPr="001A40F3">
              <w:t>1.2 Confirm purpose, scope and objectives of exhibitions in consultation with stakeholders</w:t>
            </w:r>
          </w:p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1.3 Develop broad parameters for content, based on objectives, audience needs, community feedback, and collection and organisational parameters</w:t>
            </w:r>
          </w:p>
        </w:tc>
      </w:tr>
      <w:tr w:rsidTr="001A40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2 Research exhibiti</w:t>
            </w:r>
            <w:r w:rsidRPr="001A40F3">
              <w:t>on concepts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t>2.1 Research historical, cultural and other influences that impact concept development</w:t>
            </w:r>
          </w:p>
          <w:p w:rsidR="00000000" w:rsidRPr="001A40F3" w:rsidP="001A40F3">
            <w:pPr>
              <w:pStyle w:val="BodyText"/>
            </w:pPr>
            <w:r w:rsidRPr="001A40F3">
              <w:t>2.2 Undertake critical analysis of sources and references to inform concept development</w:t>
            </w:r>
          </w:p>
          <w:p w:rsidR="00000000" w:rsidRPr="001A40F3" w:rsidP="001A40F3">
            <w:pPr>
              <w:pStyle w:val="BodyText"/>
            </w:pPr>
            <w:r w:rsidRPr="001A40F3">
              <w:t>2.3 Identify and source appropriate specialists for assistance</w:t>
            </w:r>
          </w:p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 xml:space="preserve">2.4 Explore and adapt relevant ideas from other practitioners or exhibitions with consideration of intellectual property, moral rights and copyright </w:t>
            </w:r>
          </w:p>
        </w:tc>
      </w:tr>
      <w:tr w:rsidTr="001A40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3 Develop and propose concepts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t>3.1 Use information collected to develop and expand ideas and concepts</w:t>
            </w:r>
          </w:p>
          <w:p w:rsidR="00000000" w:rsidRPr="001A40F3" w:rsidP="001A40F3">
            <w:pPr>
              <w:pStyle w:val="BodyText"/>
            </w:pPr>
            <w:r w:rsidRPr="001A40F3">
              <w:t>3.2</w:t>
            </w:r>
            <w:r w:rsidRPr="001A40F3">
              <w:t xml:space="preserve"> Test own ideas and approaches against purpose and objectives of exhibitions, as well as ideas from colleagues</w:t>
            </w:r>
          </w:p>
          <w:p w:rsidR="00000000" w:rsidRPr="001A40F3" w:rsidP="001A40F3">
            <w:pPr>
              <w:pStyle w:val="BodyText"/>
            </w:pPr>
            <w:r w:rsidRPr="001A40F3">
              <w:t>3.3 Prepare concept proposals in appropriate format</w:t>
            </w:r>
          </w:p>
          <w:p w:rsidR="00000000" w:rsidRPr="001A40F3" w:rsidP="001A40F3">
            <w:pPr>
              <w:pStyle w:val="BodyText"/>
            </w:pPr>
            <w:r w:rsidRPr="001A40F3">
              <w:t>3.4 Gain required approvals</w:t>
            </w:r>
          </w:p>
        </w:tc>
      </w:tr>
    </w:tbl>
    <w:p w:rsidR="00000000" w:rsidRPr="001A40F3" w:rsidP="001A40F3">
      <w:pPr>
        <w:pStyle w:val="BodyText"/>
      </w:pPr>
    </w:p>
    <w:p w:rsidR="00000000" w:rsidRPr="001A40F3" w:rsidP="001A40F3">
      <w:pPr>
        <w:pStyle w:val="AllowPageBreak"/>
      </w:pPr>
    </w:p>
    <w:p w:rsidR="00000000" w:rsidRPr="001A40F3" w:rsidP="001A40F3">
      <w:pPr>
        <w:pStyle w:val="Heading1"/>
      </w:pPr>
      <w:bookmarkStart w:id="5" w:name="O_766441"/>
      <w:bookmarkEnd w:id="5"/>
      <w:r w:rsidRPr="001A40F3">
        <w:t>Foundation Skills</w:t>
      </w:r>
    </w:p>
    <w:p w:rsidR="00000000" w:rsidRPr="002D5B68" w:rsidP="002D5B68">
      <w:pPr>
        <w:pStyle w:val="BodyText"/>
        <w:rPr>
          <w:i/>
        </w:rPr>
      </w:pPr>
      <w:r w:rsidRPr="002D5B68">
        <w:rPr>
          <w:rStyle w:val="Emphasis"/>
        </w:rPr>
        <w:t>This section describes langu</w:t>
      </w:r>
      <w:r w:rsidRPr="002D5B68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Performance</w:t>
            </w:r>
          </w:p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rPr>
                <w:rStyle w:val="SpecialBold"/>
              </w:rPr>
              <w:t>Description</w:t>
            </w:r>
          </w:p>
        </w:tc>
      </w:tr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1.1, 2.1, 2.2, 2.4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ListBullet"/>
              <w:rPr>
                <w:lang w:val="en-NZ"/>
              </w:rPr>
            </w:pPr>
            <w:r w:rsidRPr="001A40F3">
              <w:t>Interprets and analyses a range of texts to explore ideas and concepts to meet purposes of different exhibitions</w:t>
            </w:r>
          </w:p>
        </w:tc>
      </w:tr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1.2, 1.3, 2.2-2.4,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ListBullet"/>
              <w:rPr>
                <w:lang w:val="en-NZ"/>
              </w:rPr>
            </w:pPr>
            <w:r w:rsidRPr="001A40F3">
              <w:t xml:space="preserve">Uses clear language, correct spelling and grammar and appropriate terminology to convey information to a </w:t>
            </w:r>
            <w:r w:rsidRPr="001A40F3">
              <w:t>range of personnel</w:t>
            </w:r>
          </w:p>
        </w:tc>
      </w:tr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1.2, 2.3, 3.2, 3.4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ListBullet"/>
            </w:pPr>
            <w:r w:rsidRPr="001A40F3">
              <w:t>Elicits views and opinions of others</w:t>
            </w:r>
          </w:p>
          <w:p w:rsidR="00000000" w:rsidRPr="001A40F3" w:rsidP="001A40F3">
            <w:pPr>
              <w:pStyle w:val="ListBullet"/>
            </w:pPr>
            <w:r w:rsidRPr="001A40F3">
              <w:t>Obtains information by listening and questioning</w:t>
            </w:r>
          </w:p>
          <w:p w:rsidR="00000000" w:rsidRPr="001A40F3" w:rsidP="001A40F3">
            <w:pPr>
              <w:pStyle w:val="ListBullet"/>
            </w:pPr>
            <w:r w:rsidRPr="001A40F3">
              <w:t>Participates in a verbal exchange of ideas or solutions</w:t>
            </w:r>
          </w:p>
          <w:p w:rsidR="00000000" w:rsidP="001A40F3">
            <w:pPr>
              <w:pStyle w:val="ListBullet"/>
              <w:rPr>
                <w:lang w:val="en-NZ"/>
              </w:rPr>
            </w:pPr>
            <w:r w:rsidRPr="001A40F3">
              <w:t>Uses clear language to contribute information and expre</w:t>
            </w:r>
            <w:r w:rsidRPr="001A40F3">
              <w:t>ss requirements</w:t>
            </w:r>
          </w:p>
        </w:tc>
      </w:tr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1.3, 2.4, 3.3, 3.4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ListBullet"/>
            </w:pPr>
            <w:r w:rsidRPr="001A40F3">
              <w:t>Works independently and collectively in making decisions to achieve organisation outcomes in relation to exhibition concepts</w:t>
            </w:r>
          </w:p>
          <w:p w:rsidR="00000000" w:rsidP="001A40F3">
            <w:pPr>
              <w:pStyle w:val="ListBullet"/>
              <w:rPr>
                <w:lang w:val="en-NZ"/>
              </w:rPr>
            </w:pPr>
            <w:r w:rsidRPr="001A40F3">
              <w:t>Takes full responsibility for following policies, procedures and regulatory requirements</w:t>
            </w:r>
          </w:p>
        </w:tc>
      </w:tr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1.2, 2.3, 3.2, 3.4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ListBullet"/>
              <w:rPr>
                <w:lang w:val="en-NZ"/>
              </w:rPr>
            </w:pPr>
            <w:r w:rsidRPr="001A40F3">
              <w:t>Collaborates and cooperates with others to achieve joint outcomes</w:t>
            </w:r>
          </w:p>
        </w:tc>
      </w:tr>
      <w:tr w:rsidTr="001A40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1.1-1.3, 2.1-2.4,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ListBullet"/>
            </w:pPr>
            <w:r w:rsidRPr="001A40F3">
              <w:t>Considers whe</w:t>
            </w:r>
            <w:r w:rsidRPr="001A40F3">
              <w:t>ther others should be involved in decision-making, using collaborative processes as part of the decision-making process</w:t>
            </w:r>
          </w:p>
          <w:p w:rsidR="00000000" w:rsidRPr="001A40F3" w:rsidP="001A40F3">
            <w:pPr>
              <w:pStyle w:val="ListBullet"/>
            </w:pPr>
            <w:r w:rsidRPr="001A40F3">
              <w:t>Systematically gathers and analyses all relevant information and evaluates options to make informed decisions</w:t>
            </w:r>
          </w:p>
          <w:p w:rsidR="00000000" w:rsidRPr="001A40F3" w:rsidP="001A40F3">
            <w:pPr>
              <w:pStyle w:val="ListBullet"/>
            </w:pPr>
            <w:r w:rsidRPr="001A40F3">
              <w:t>Uses formal analytical thi</w:t>
            </w:r>
            <w:r w:rsidRPr="001A40F3">
              <w:t>nking techniques for identifying issues and generating possible solutions, seeking input from others as required</w:t>
            </w:r>
          </w:p>
          <w:p w:rsidR="00000000" w:rsidRPr="001A40F3" w:rsidP="001A40F3">
            <w:pPr>
              <w:pStyle w:val="ListBullet"/>
            </w:pPr>
            <w:r w:rsidRPr="001A40F3">
              <w:t xml:space="preserve"> Develops new and innovative ideas through exploration, analysis and critical thinking</w:t>
            </w:r>
          </w:p>
          <w:p w:rsidR="00000000" w:rsidRPr="001A40F3" w:rsidP="001A40F3">
            <w:pPr>
              <w:pStyle w:val="ListBullet"/>
            </w:pPr>
            <w:r w:rsidRPr="001A40F3">
              <w:t>Uses main features and functions of digital tools to complete work tasks and access information</w:t>
            </w:r>
          </w:p>
        </w:tc>
      </w:tr>
    </w:tbl>
    <w:p w:rsidR="00000000" w:rsidRPr="001A40F3" w:rsidP="001A40F3">
      <w:pPr>
        <w:pStyle w:val="BodyText"/>
      </w:pPr>
    </w:p>
    <w:p w:rsidR="00000000" w:rsidRPr="001A40F3" w:rsidP="001A40F3">
      <w:pPr>
        <w:pStyle w:val="AllowPageBreak"/>
      </w:pPr>
    </w:p>
    <w:p w:rsidR="00000000" w:rsidRPr="001A40F3" w:rsidP="001A40F3">
      <w:pPr>
        <w:pStyle w:val="Heading1"/>
      </w:pPr>
      <w:bookmarkStart w:id="6" w:name="O_766443"/>
      <w:bookmarkEnd w:id="6"/>
      <w:r w:rsidRPr="001A40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1A4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 xml:space="preserve">Code and title </w:t>
            </w:r>
          </w:p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Code and title</w:t>
            </w:r>
          </w:p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rPr>
                <w:rStyle w:val="SpecialBold"/>
              </w:rPr>
              <w:t>Equivalence status</w:t>
            </w:r>
          </w:p>
        </w:tc>
      </w:tr>
      <w:tr w:rsidTr="001A4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BSBLIB504 Develop exhibition concepts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CULEVP504A Develop exhibition concepts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t>Updated to meet Standards for Training Packages</w:t>
            </w:r>
          </w:p>
          <w:p w:rsidR="00000000" w:rsidRPr="001A40F3" w:rsidP="001A40F3">
            <w:pPr>
              <w:pStyle w:val="BodyText"/>
            </w:pPr>
          </w:p>
          <w:p w:rsidR="00000000" w:rsidP="001A40F3">
            <w:pPr>
              <w:pStyle w:val="BodyText"/>
              <w:rPr>
                <w:lang w:val="en-NZ"/>
              </w:rPr>
            </w:pPr>
            <w:r w:rsidRPr="001A40F3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F3" w:rsidP="001A40F3">
            <w:pPr>
              <w:pStyle w:val="BodyText"/>
            </w:pPr>
            <w:r w:rsidRPr="001A40F3">
              <w:t>Equivalent unit</w:t>
            </w:r>
          </w:p>
        </w:tc>
      </w:tr>
    </w:tbl>
    <w:p w:rsidR="00000000" w:rsidRPr="001A40F3" w:rsidP="001A40F3">
      <w:pPr>
        <w:pStyle w:val="BodyText"/>
      </w:pPr>
    </w:p>
    <w:p w:rsidR="00000000" w:rsidRPr="001A40F3" w:rsidP="001A40F3">
      <w:pPr>
        <w:pStyle w:val="AllowPageBreak"/>
      </w:pPr>
    </w:p>
    <w:p w:rsidR="00000000" w:rsidRPr="001A40F3" w:rsidP="001A40F3">
      <w:pPr>
        <w:pStyle w:val="Heading1"/>
      </w:pPr>
      <w:bookmarkStart w:id="7" w:name="O_766450"/>
      <w:bookmarkEnd w:id="7"/>
      <w:r w:rsidRPr="001A40F3">
        <w:t>Links</w:t>
      </w:r>
    </w:p>
    <w:p w:rsidR="00000000" w:rsidRPr="001A40F3" w:rsidP="002D5B68">
      <w:pPr>
        <w:pStyle w:val="BodyText"/>
      </w:pPr>
      <w:r w:rsidRPr="001A4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7F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40F3" w:rsidP="001A40F3"/>
    <w:sectPr w:rsidSect="001A40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F3" w:rsidRPr="002D5B68" w:rsidP="002D5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68" w:rsidP="001A4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B68" w:rsidP="001A4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5B68" w:rsidP="001A4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0F3" w:rsidRPr="002D5B68" w:rsidP="002D5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68" w:rsidRPr="002D2AF8" w:rsidP="001A4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BSBLIB504 Develop exhibition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D5B68" w:rsidP="001A4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4AE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68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0F3"/>
  </w:style>
  <w:style w:type="character" w:customStyle="1" w:styleId="Heading1Char">
    <w:name w:val="Heading 1 Char"/>
    <w:basedOn w:val="DefaultParagraphFont"/>
    <w:link w:val="Heading1"/>
    <w:rsid w:val="001A4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0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0F3"/>
    <w:rPr>
      <w:b/>
      <w:spacing w:val="0"/>
    </w:rPr>
  </w:style>
  <w:style w:type="character" w:styleId="Emphasis">
    <w:name w:val="Emphasis"/>
    <w:basedOn w:val="DefaultParagraphFont"/>
    <w:qFormat/>
    <w:rsid w:val="001A40F3"/>
    <w:rPr>
      <w:i/>
    </w:rPr>
  </w:style>
  <w:style w:type="paragraph" w:customStyle="1" w:styleId="SuperHeading">
    <w:name w:val="SuperHeading"/>
    <w:basedOn w:val="Normal"/>
    <w:rsid w:val="001A4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0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0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4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0F3"/>
  </w:style>
  <w:style w:type="paragraph" w:styleId="TableofFigures">
    <w:name w:val="table of figures"/>
    <w:basedOn w:val="Normal"/>
    <w:next w:val="Normal"/>
    <w:semiHidden/>
    <w:rsid w:val="001A4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0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40F3"/>
    <w:rPr>
      <w:rFonts w:ascii="Wingdings" w:hAnsi="Wingdings"/>
    </w:rPr>
  </w:style>
  <w:style w:type="paragraph" w:customStyle="1" w:styleId="TableHeading">
    <w:name w:val="Table Heading"/>
    <w:basedOn w:val="HeadingBase"/>
    <w:rsid w:val="001A4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0F3"/>
    <w:rPr>
      <w:color w:val="0033CC"/>
      <w:u w:val="none"/>
    </w:rPr>
  </w:style>
  <w:style w:type="paragraph" w:customStyle="1" w:styleId="BodyTextRight">
    <w:name w:val="Body Text Right"/>
    <w:basedOn w:val="BodyText"/>
    <w:rsid w:val="001A4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0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0F3"/>
    <w:rPr>
      <w:sz w:val="32"/>
    </w:rPr>
  </w:style>
  <w:style w:type="paragraph" w:customStyle="1" w:styleId="HeadingProcedure">
    <w:name w:val="Heading Procedure"/>
    <w:basedOn w:val="HeadingBase"/>
    <w:next w:val="Normal"/>
    <w:rsid w:val="001A4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0F3"/>
    <w:pPr>
      <w:spacing w:before="60" w:after="60"/>
    </w:pPr>
  </w:style>
  <w:style w:type="paragraph" w:styleId="ListContinue">
    <w:name w:val="List Continue"/>
    <w:basedOn w:val="List"/>
    <w:rsid w:val="001A40F3"/>
    <w:pPr>
      <w:ind w:firstLine="0"/>
    </w:pPr>
  </w:style>
  <w:style w:type="paragraph" w:customStyle="1" w:styleId="ListNote">
    <w:name w:val="List Note"/>
    <w:basedOn w:val="List"/>
    <w:rsid w:val="001A4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0F3"/>
    <w:rPr>
      <w:rFonts w:ascii="Courier New" w:hAnsi="Courier New"/>
    </w:rPr>
  </w:style>
  <w:style w:type="paragraph" w:customStyle="1" w:styleId="NoteBullet">
    <w:name w:val="Note Bullet"/>
    <w:basedOn w:val="Note"/>
    <w:rsid w:val="001A4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0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4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0F3"/>
    <w:rPr>
      <w:b/>
      <w:smallCaps/>
    </w:rPr>
  </w:style>
  <w:style w:type="paragraph" w:customStyle="1" w:styleId="TableListNumber">
    <w:name w:val="Table List Number"/>
    <w:basedOn w:val="ListNumber"/>
    <w:rsid w:val="001A4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0F3"/>
    <w:pPr>
      <w:numPr>
        <w:numId w:val="8"/>
      </w:numPr>
    </w:pPr>
  </w:style>
  <w:style w:type="paragraph" w:customStyle="1" w:styleId="ListAlpha2">
    <w:name w:val="List Alpha 2"/>
    <w:basedOn w:val="List2"/>
    <w:rsid w:val="001A40F3"/>
    <w:pPr>
      <w:numPr>
        <w:numId w:val="7"/>
      </w:numPr>
    </w:pPr>
  </w:style>
  <w:style w:type="paragraph" w:styleId="List2">
    <w:name w:val="List 2"/>
    <w:basedOn w:val="BodyText"/>
    <w:rsid w:val="001A4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0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0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40F3"/>
    <w:pPr>
      <w:numPr>
        <w:numId w:val="3"/>
      </w:numPr>
    </w:pPr>
  </w:style>
  <w:style w:type="paragraph" w:styleId="ListContinue2">
    <w:name w:val="List Continue 2"/>
    <w:basedOn w:val="List2"/>
    <w:rsid w:val="001A40F3"/>
    <w:pPr>
      <w:ind w:firstLine="0"/>
    </w:pPr>
  </w:style>
  <w:style w:type="paragraph" w:styleId="ListContinue3">
    <w:name w:val="List Continue 3"/>
    <w:basedOn w:val="List3"/>
    <w:rsid w:val="001A40F3"/>
    <w:pPr>
      <w:ind w:left="1021" w:firstLine="0"/>
    </w:pPr>
  </w:style>
  <w:style w:type="paragraph" w:styleId="ListContinue4">
    <w:name w:val="List Continue 4"/>
    <w:basedOn w:val="List4"/>
    <w:rsid w:val="001A40F3"/>
    <w:pPr>
      <w:ind w:firstLine="0"/>
    </w:pPr>
  </w:style>
  <w:style w:type="paragraph" w:styleId="ListContinue5">
    <w:name w:val="List Continue 5"/>
    <w:basedOn w:val="List5"/>
    <w:rsid w:val="001A40F3"/>
    <w:pPr>
      <w:ind w:firstLine="0"/>
    </w:pPr>
  </w:style>
  <w:style w:type="paragraph" w:styleId="ListNumber3">
    <w:name w:val="List Number 3"/>
    <w:basedOn w:val="List3"/>
    <w:rsid w:val="001A40F3"/>
    <w:pPr>
      <w:numPr>
        <w:numId w:val="4"/>
      </w:numPr>
    </w:pPr>
  </w:style>
  <w:style w:type="paragraph" w:styleId="ListNumber4">
    <w:name w:val="List Number 4"/>
    <w:basedOn w:val="List4"/>
    <w:rsid w:val="001A40F3"/>
    <w:pPr>
      <w:numPr>
        <w:numId w:val="5"/>
      </w:numPr>
    </w:pPr>
  </w:style>
  <w:style w:type="paragraph" w:styleId="ListNumber5">
    <w:name w:val="List Number 5"/>
    <w:basedOn w:val="List5"/>
    <w:rsid w:val="001A40F3"/>
    <w:pPr>
      <w:numPr>
        <w:numId w:val="6"/>
      </w:numPr>
    </w:pPr>
  </w:style>
  <w:style w:type="paragraph" w:styleId="BlockText">
    <w:name w:val="Block Text"/>
    <w:basedOn w:val="Normal"/>
    <w:rsid w:val="001A4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0F3"/>
    <w:rPr>
      <w:sz w:val="16"/>
      <w:vertAlign w:val="superscript"/>
    </w:rPr>
  </w:style>
  <w:style w:type="character" w:customStyle="1" w:styleId="Symbols">
    <w:name w:val="Symbols"/>
    <w:basedOn w:val="DefaultParagraphFont"/>
    <w:rsid w:val="001A40F3"/>
    <w:rPr>
      <w:rFonts w:ascii="Symbol" w:hAnsi="Symbol"/>
    </w:rPr>
  </w:style>
  <w:style w:type="character" w:customStyle="1" w:styleId="MenuOptions">
    <w:name w:val="Menu Options"/>
    <w:basedOn w:val="DefaultParagraphFont"/>
    <w:rsid w:val="001A4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0F3"/>
    <w:rPr>
      <w:b/>
    </w:rPr>
  </w:style>
  <w:style w:type="character" w:customStyle="1" w:styleId="Underlined">
    <w:name w:val="Underlined"/>
    <w:basedOn w:val="DefaultParagraphFont"/>
    <w:rsid w:val="001A40F3"/>
    <w:rPr>
      <w:u w:val="single"/>
    </w:rPr>
  </w:style>
  <w:style w:type="paragraph" w:customStyle="1" w:styleId="TableBodyTextRight">
    <w:name w:val="Table Body Text Right"/>
    <w:basedOn w:val="TableBodyText"/>
    <w:rsid w:val="001A4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0F3"/>
    <w:rPr>
      <w:sz w:val="18"/>
    </w:rPr>
  </w:style>
  <w:style w:type="paragraph" w:customStyle="1" w:styleId="BodySmallRight">
    <w:name w:val="Body Small Right"/>
    <w:basedOn w:val="BodyTextRight"/>
    <w:rsid w:val="001A40F3"/>
    <w:rPr>
      <w:sz w:val="18"/>
      <w:szCs w:val="18"/>
    </w:rPr>
  </w:style>
  <w:style w:type="paragraph" w:customStyle="1" w:styleId="MarginEdition">
    <w:name w:val="Margin Edition"/>
    <w:basedOn w:val="MarginNote"/>
    <w:rsid w:val="001A4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0F3"/>
    <w:rPr>
      <w:sz w:val="2"/>
      <w:szCs w:val="2"/>
    </w:rPr>
  </w:style>
  <w:style w:type="character" w:customStyle="1" w:styleId="Small">
    <w:name w:val="Small"/>
    <w:basedOn w:val="DefaultParagraphFont"/>
    <w:rsid w:val="001A40F3"/>
    <w:rPr>
      <w:sz w:val="16"/>
    </w:rPr>
  </w:style>
  <w:style w:type="paragraph" w:customStyle="1" w:styleId="WideTable">
    <w:name w:val="Wide Table"/>
    <w:basedOn w:val="Normal"/>
    <w:rsid w:val="001A4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0F3"/>
  </w:style>
  <w:style w:type="paragraph" w:styleId="Quote">
    <w:name w:val="Quote"/>
    <w:basedOn w:val="Heading1"/>
    <w:link w:val="QuoteChar"/>
    <w:qFormat/>
    <w:rsid w:val="001A4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0F3"/>
    <w:pPr>
      <w:pageBreakBefore/>
    </w:pPr>
  </w:style>
  <w:style w:type="paragraph" w:customStyle="1" w:styleId="Border">
    <w:name w:val="Border"/>
    <w:basedOn w:val="Normal"/>
    <w:qFormat/>
    <w:rsid w:val="001A4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0F3"/>
    <w:rPr>
      <w:u w:val="single"/>
    </w:rPr>
  </w:style>
  <w:style w:type="character" w:customStyle="1" w:styleId="BoldandItalics">
    <w:name w:val="Bold and Italics"/>
    <w:qFormat/>
    <w:rsid w:val="001A40F3"/>
    <w:rPr>
      <w:b/>
      <w:i/>
      <w:u w:val="none"/>
    </w:rPr>
  </w:style>
  <w:style w:type="paragraph" w:styleId="BalloonText">
    <w:name w:val="Balloon Text"/>
    <w:basedOn w:val="Normal"/>
    <w:link w:val="BalloonTextChar"/>
    <w:rsid w:val="001A4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0F3"/>
    <w:pPr>
      <w:spacing w:before="0" w:after="0"/>
    </w:pPr>
  </w:style>
  <w:style w:type="paragraph" w:customStyle="1" w:styleId="BodyTextBold">
    <w:name w:val="Body Text Bold"/>
    <w:basedOn w:val="BodyText"/>
    <w:qFormat/>
    <w:rsid w:val="001A40F3"/>
    <w:rPr>
      <w:b/>
    </w:rPr>
  </w:style>
  <w:style w:type="character" w:styleId="Hyperlink">
    <w:name w:val="Hyperlink"/>
    <w:basedOn w:val="DefaultParagraphFont"/>
    <w:uiPriority w:val="99"/>
    <w:unhideWhenUsed/>
    <w:rsid w:val="002D5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3855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BSBLIB504 Develop exhibition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