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52D" w:rsidP="004F2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BSBLIB402 Consolidate and maintain industry knowledge</w:t>
      </w:r>
      <w:r>
        <w:fldChar w:fldCharType="end"/>
      </w:r>
    </w:p>
    <w:p w:rsidR="004F252D" w:rsidP="004F252D">
      <w:pPr>
        <w:pStyle w:val="Version"/>
        <w:sectPr w:rsidSect="00BD1C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C4E" w:rsidP="00BD1C4E">
      <w:pPr>
        <w:pStyle w:val="SuperHeading"/>
      </w:pPr>
      <w:r w:rsidRPr="00BD1C4E">
        <w:t>BSBLIB402 Consolidate and maintain industry knowledge</w:t>
      </w:r>
    </w:p>
    <w:p w:rsidR="00000000" w:rsidRPr="00BD1C4E" w:rsidP="00BD1C4E">
      <w:pPr>
        <w:pStyle w:val="Heading1"/>
      </w:pPr>
      <w:bookmarkStart w:id="1" w:name="O_766150"/>
      <w:bookmarkEnd w:id="1"/>
      <w:r w:rsidRPr="00BD1C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rPr>
                <w:rStyle w:val="SpecialBold"/>
              </w:rPr>
              <w:t>Comments</w:t>
            </w:r>
          </w:p>
        </w:tc>
      </w:tr>
      <w:tr w:rsidTr="00BD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t>This version first released with BSB Business Services Training Package Version 2.0.</w:t>
            </w:r>
          </w:p>
        </w:tc>
      </w:tr>
    </w:tbl>
    <w:p w:rsidR="00000000" w:rsidRPr="00BD1C4E" w:rsidP="00BD1C4E">
      <w:pPr>
        <w:pStyle w:val="BodyText"/>
      </w:pPr>
    </w:p>
    <w:p w:rsidR="00000000" w:rsidRPr="00BD1C4E" w:rsidP="00BD1C4E">
      <w:pPr>
        <w:pStyle w:val="AllowPageBreak"/>
      </w:pPr>
    </w:p>
    <w:p w:rsidR="00000000" w:rsidRPr="00BD1C4E" w:rsidP="00BD1C4E">
      <w:pPr>
        <w:pStyle w:val="Heading1"/>
      </w:pPr>
      <w:bookmarkStart w:id="2" w:name="O_766151"/>
      <w:bookmarkEnd w:id="2"/>
      <w:r w:rsidRPr="00BD1C4E">
        <w:t>Application</w:t>
      </w:r>
    </w:p>
    <w:p w:rsidR="00000000" w:rsidRPr="00BD1C4E" w:rsidP="004F252D">
      <w:pPr>
        <w:pStyle w:val="BodyText"/>
      </w:pPr>
      <w:r w:rsidRPr="00BD1C4E">
        <w:t xml:space="preserve">This unit describes the skills and knowledge required to develop and apply </w:t>
      </w:r>
      <w:r w:rsidRPr="00BD1C4E">
        <w:t>knowledge of library and information services and/or the cultural industry sectors of museums and galleries, and maintain its currency.</w:t>
      </w:r>
    </w:p>
    <w:p w:rsidR="00000000" w:rsidRPr="00BD1C4E" w:rsidP="004F252D">
      <w:pPr>
        <w:pStyle w:val="BodyText"/>
      </w:pPr>
      <w:r w:rsidRPr="00BD1C4E">
        <w:t>It applies to individuals who are working in or seeking work in organisations providing library and information service</w:t>
      </w:r>
      <w:r w:rsidRPr="00BD1C4E">
        <w:t>s and/or galleries and museums, and who work autonomously according to established procedures.</w:t>
      </w:r>
    </w:p>
    <w:p w:rsidR="00000000" w:rsidRPr="00BD1C4E" w:rsidP="004F252D">
      <w:pPr>
        <w:pStyle w:val="BodyText"/>
      </w:pPr>
      <w:r w:rsidRPr="00BD1C4E">
        <w:t>No licensing, legislative or certification requirements apply to this unit at the time of publication.</w:t>
      </w:r>
    </w:p>
    <w:p w:rsidR="00000000" w:rsidRPr="00BD1C4E" w:rsidP="00BD1C4E">
      <w:pPr>
        <w:pStyle w:val="Heading1"/>
      </w:pPr>
      <w:bookmarkStart w:id="3" w:name="O_766154"/>
      <w:bookmarkEnd w:id="3"/>
      <w:r w:rsidRPr="00BD1C4E">
        <w:t>Unit Sector</w:t>
      </w:r>
    </w:p>
    <w:p w:rsidR="00000000" w:rsidRPr="00BD1C4E" w:rsidP="004F252D">
      <w:pPr>
        <w:pStyle w:val="BodyText"/>
      </w:pPr>
      <w:r w:rsidRPr="00BD1C4E">
        <w:t>Library – Industry Capabilit</w:t>
      </w:r>
      <w:r w:rsidRPr="00BD1C4E">
        <w:t>y</w:t>
      </w:r>
    </w:p>
    <w:p w:rsidR="00000000" w:rsidRPr="00BD1C4E" w:rsidP="00BD1C4E">
      <w:pPr>
        <w:pStyle w:val="Heading1"/>
      </w:pPr>
      <w:bookmarkStart w:id="4" w:name="O_766155"/>
      <w:bookmarkEnd w:id="4"/>
      <w:r w:rsidRPr="00BD1C4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6"/>
        <w:gridCol w:w="6590"/>
      </w:tblGrid>
      <w:tr w:rsidTr="00BD1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rPr>
                <w:rStyle w:val="SpecialBold"/>
              </w:rPr>
              <w:t>PERFORMANCE CRITERIA</w:t>
            </w:r>
          </w:p>
        </w:tc>
      </w:tr>
      <w:tr w:rsidTr="00BD1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1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1 Undertake industry research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t>1.1 Use sources of information to research industry developments and their impact on current work practices</w:t>
            </w:r>
          </w:p>
          <w:p w:rsidR="00000000" w:rsidRPr="00BD1C4E" w:rsidP="00BD1C4E">
            <w:pPr>
              <w:pStyle w:val="BodyText"/>
            </w:pPr>
            <w:r w:rsidRPr="00BD1C4E">
              <w:t>1.2 Collect information on the role and significance of information or cultural industries to local communities</w:t>
            </w:r>
          </w:p>
          <w:p w:rsidR="00000000" w:rsidRPr="00BD1C4E" w:rsidP="00BD1C4E">
            <w:pPr>
              <w:pStyle w:val="BodyText"/>
            </w:pPr>
            <w:r w:rsidRPr="00BD1C4E">
              <w:t>1.3 Identify similarities and differ</w:t>
            </w:r>
            <w:r w:rsidRPr="00BD1C4E">
              <w:t>ences between industry organisations</w:t>
            </w:r>
          </w:p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 xml:space="preserve">1.4 Consolidate understanding of the roles of relevant peak </w:t>
            </w:r>
            <w:r w:rsidRPr="00BD1C4E">
              <w:t>professional associations and industry bodies</w:t>
            </w:r>
          </w:p>
        </w:tc>
      </w:tr>
      <w:tr w:rsidTr="00BD1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2 Source and apply information about trends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t>2.1 Source and monitor information about key issues and trends and investigate their impact on the industry</w:t>
            </w:r>
          </w:p>
          <w:p w:rsidR="00000000" w:rsidRPr="00BD1C4E" w:rsidP="00BD1C4E">
            <w:pPr>
              <w:pStyle w:val="BodyText"/>
            </w:pPr>
            <w:r w:rsidRPr="00BD1C4E">
              <w:t>2.2 Research current and emerging technologies and their potential application in the workplace</w:t>
            </w:r>
          </w:p>
          <w:p w:rsidR="00000000" w:rsidRPr="00BD1C4E" w:rsidP="00BD1C4E">
            <w:pPr>
              <w:pStyle w:val="BodyText"/>
            </w:pPr>
            <w:r w:rsidRPr="00BD1C4E">
              <w:t>2.3 Source and monitor information about career oppo</w:t>
            </w:r>
            <w:r w:rsidRPr="00BD1C4E">
              <w:t>rtunities and employment conditions</w:t>
            </w:r>
          </w:p>
          <w:p w:rsidR="00000000" w:rsidRPr="00BD1C4E" w:rsidP="00BD1C4E">
            <w:pPr>
              <w:pStyle w:val="BodyText"/>
            </w:pPr>
            <w:r w:rsidRPr="00BD1C4E">
              <w:t>2.4 Organise and store collected information in an easily accessible format</w:t>
            </w:r>
          </w:p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2.5 Discuss and share information about key issues and trends, and emerging technologies with colleagues</w:t>
            </w:r>
          </w:p>
        </w:tc>
      </w:tr>
      <w:tr w:rsidTr="00BD1C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3 Research industry structures and ope</w:t>
            </w:r>
            <w:r w:rsidRPr="00BD1C4E">
              <w:t>rations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t>3.1 Source information about different industry structures and operations</w:t>
            </w:r>
          </w:p>
          <w:p w:rsidR="00000000" w:rsidRPr="00BD1C4E" w:rsidP="00BD1C4E">
            <w:pPr>
              <w:pStyle w:val="BodyText"/>
            </w:pPr>
            <w:r w:rsidRPr="00BD1C4E">
              <w:t>3.2 Analyse underpinning philosophies and funding models of different industry sectors and link to service provision</w:t>
            </w:r>
          </w:p>
          <w:p w:rsidR="00000000" w:rsidRPr="00BD1C4E" w:rsidP="00BD1C4E">
            <w:pPr>
              <w:pStyle w:val="BodyText"/>
            </w:pPr>
            <w:r w:rsidRPr="00BD1C4E">
              <w:t>3.3 Identify and source information about legislation tha</w:t>
            </w:r>
            <w:r w:rsidRPr="00BD1C4E">
              <w:t>t affects relevant industry sectors</w:t>
            </w:r>
          </w:p>
          <w:p w:rsidR="00000000" w:rsidRPr="00BD1C4E" w:rsidP="00BD1C4E">
            <w:pPr>
              <w:pStyle w:val="BodyText"/>
            </w:pPr>
            <w:r w:rsidRPr="00BD1C4E">
              <w:t>3.4 Review information on professional ethics and codes of practice for relevant industry sectors</w:t>
            </w:r>
          </w:p>
        </w:tc>
      </w:tr>
    </w:tbl>
    <w:p w:rsidR="00000000" w:rsidRPr="00BD1C4E" w:rsidP="00BD1C4E">
      <w:pPr>
        <w:pStyle w:val="BodyText"/>
      </w:pPr>
    </w:p>
    <w:p w:rsidR="00000000" w:rsidRPr="00BD1C4E" w:rsidP="00BD1C4E">
      <w:pPr>
        <w:pStyle w:val="AllowPageBreak"/>
      </w:pPr>
    </w:p>
    <w:p w:rsidR="00000000" w:rsidRPr="00BD1C4E" w:rsidP="00BD1C4E">
      <w:pPr>
        <w:pStyle w:val="Heading1"/>
      </w:pPr>
      <w:bookmarkStart w:id="5" w:name="O_766156"/>
      <w:bookmarkEnd w:id="5"/>
      <w:r w:rsidRPr="00BD1C4E">
        <w:t>Foundation Skills</w:t>
      </w:r>
    </w:p>
    <w:p w:rsidR="00000000" w:rsidRPr="004F252D" w:rsidP="004F252D">
      <w:pPr>
        <w:pStyle w:val="BodyText"/>
        <w:rPr>
          <w:i/>
        </w:rPr>
      </w:pPr>
      <w:r w:rsidRPr="004F252D">
        <w:rPr>
          <w:rStyle w:val="Emphasis"/>
        </w:rPr>
        <w:t>This section describes language, literacy, numeracy and employment skills incorporate</w:t>
      </w:r>
      <w:r w:rsidRPr="004F252D">
        <w:rPr>
          <w:rStyle w:val="Emphasis"/>
        </w:rPr>
        <w:t>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D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rPr>
                <w:rStyle w:val="SpecialBold"/>
              </w:rPr>
              <w:t>Performance</w:t>
            </w:r>
          </w:p>
          <w:p w:rsidR="00000000" w:rsidRPr="00BD1C4E" w:rsidP="00BD1C4E">
            <w:pPr>
              <w:pStyle w:val="BodyText"/>
            </w:pPr>
            <w:r w:rsidRPr="00BD1C4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rPr>
                <w:rStyle w:val="SpecialBold"/>
              </w:rPr>
              <w:t>Description</w:t>
            </w:r>
          </w:p>
        </w:tc>
      </w:tr>
      <w:tr w:rsidTr="00BD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1.1, 1.2, 2.1-2.3,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ListBullet"/>
            </w:pPr>
            <w:r w:rsidRPr="00BD1C4E">
              <w:t xml:space="preserve">Identifies, analyses and evaluates complex text to determine legislative, regulatory </w:t>
            </w:r>
            <w:r w:rsidRPr="00BD1C4E">
              <w:t>and business requirements</w:t>
            </w:r>
          </w:p>
          <w:p w:rsidR="00000000" w:rsidP="00BD1C4E">
            <w:pPr>
              <w:pStyle w:val="ListBullet"/>
              <w:rPr>
                <w:lang w:val="en-NZ"/>
              </w:rPr>
            </w:pPr>
            <w:r w:rsidRPr="00BD1C4E">
              <w:t>Researches and interprets information from various sources and synthesises ideas and concepts</w:t>
            </w:r>
          </w:p>
        </w:tc>
      </w:tr>
      <w:tr w:rsidTr="00BD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1.2, 1.4, 2.5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ListBullet"/>
              <w:rPr>
                <w:lang w:val="en-NZ"/>
              </w:rPr>
            </w:pPr>
            <w:r w:rsidRPr="00BD1C4E">
              <w:t>Develops material to a specific audience using clear and detailed language to convey explicit information, requi</w:t>
            </w:r>
            <w:r w:rsidRPr="00BD1C4E">
              <w:t>rements and recommendations</w:t>
            </w:r>
          </w:p>
        </w:tc>
      </w:tr>
      <w:tr w:rsidTr="00BD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 xml:space="preserve">Oral </w:t>
            </w:r>
            <w:r w:rsidRPr="00BD1C4E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1.2, 2.5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ListBullet"/>
              <w:rPr>
                <w:lang w:val="en-NZ"/>
              </w:rPr>
            </w:pPr>
            <w:r w:rsidRPr="00BD1C4E">
              <w:t>Elicits views and opinions of others by listening and questioning</w:t>
            </w:r>
          </w:p>
        </w:tc>
      </w:tr>
      <w:tr w:rsidTr="00BD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1.1, 1.4, 3.2, 3.3, 3.4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ListBullet"/>
              <w:rPr>
                <w:lang w:val="en-NZ"/>
              </w:rPr>
            </w:pPr>
            <w:r w:rsidRPr="00BD1C4E">
              <w:t>Explores industry trends impacting organisational policies and procedures</w:t>
            </w:r>
          </w:p>
        </w:tc>
      </w:tr>
      <w:tr w:rsidTr="00BD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1.2, 2.5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ListBullet"/>
              <w:rPr>
                <w:lang w:val="en-NZ"/>
              </w:rPr>
            </w:pPr>
            <w:r w:rsidRPr="00BD1C4E">
              <w:t>Cooperates with others and contributes to work group discussions</w:t>
            </w:r>
          </w:p>
        </w:tc>
      </w:tr>
      <w:tr w:rsidTr="00BD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1.2, 1.3, 2.1, 2.2, 2.4, 3.2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ListBullet"/>
            </w:pPr>
            <w:r w:rsidRPr="00BD1C4E">
              <w:t>Organises, plans and sequences own workload</w:t>
            </w:r>
          </w:p>
          <w:p w:rsidR="00000000" w:rsidRPr="00BD1C4E" w:rsidP="00BD1C4E">
            <w:pPr>
              <w:pStyle w:val="ListBullet"/>
            </w:pPr>
            <w:r w:rsidRPr="00BD1C4E">
              <w:t xml:space="preserve">Contributes to continuous improvement of current work practices by </w:t>
            </w:r>
            <w:r w:rsidRPr="00BD1C4E">
              <w:t>applying basic principles of analytical and lateral thinking</w:t>
            </w:r>
          </w:p>
          <w:p w:rsidR="00000000" w:rsidRPr="00BD1C4E" w:rsidP="00BD1C4E">
            <w:pPr>
              <w:pStyle w:val="ListBullet"/>
            </w:pPr>
            <w:r w:rsidRPr="00BD1C4E">
              <w:t>Uses a range of digitally based technologies to access, extract and share relevant information to achieve required outcomes</w:t>
            </w:r>
          </w:p>
        </w:tc>
      </w:tr>
    </w:tbl>
    <w:p w:rsidR="00000000" w:rsidRPr="00BD1C4E" w:rsidP="00BD1C4E">
      <w:pPr>
        <w:pStyle w:val="BodyText"/>
      </w:pPr>
    </w:p>
    <w:p w:rsidR="00000000" w:rsidRPr="00BD1C4E" w:rsidP="00BD1C4E">
      <w:pPr>
        <w:pStyle w:val="AllowPageBreak"/>
      </w:pPr>
    </w:p>
    <w:p w:rsidR="00000000" w:rsidRPr="00BD1C4E" w:rsidP="00BD1C4E">
      <w:pPr>
        <w:pStyle w:val="Heading1"/>
      </w:pPr>
      <w:bookmarkStart w:id="6" w:name="O_766158"/>
      <w:bookmarkEnd w:id="6"/>
      <w:r w:rsidRPr="00BD1C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D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rPr>
                <w:rStyle w:val="SpecialBold"/>
              </w:rPr>
              <w:t xml:space="preserve">Code and title </w:t>
            </w:r>
          </w:p>
          <w:p w:rsidR="00000000" w:rsidRPr="00BD1C4E" w:rsidP="00BD1C4E">
            <w:pPr>
              <w:pStyle w:val="BodyText"/>
            </w:pPr>
            <w:r w:rsidRPr="00BD1C4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rPr>
                <w:rStyle w:val="SpecialBold"/>
              </w:rPr>
              <w:t>Code and title</w:t>
            </w:r>
          </w:p>
          <w:p w:rsidR="00000000" w:rsidRPr="00BD1C4E" w:rsidP="00BD1C4E">
            <w:pPr>
              <w:pStyle w:val="BodyText"/>
            </w:pPr>
            <w:r w:rsidRPr="00BD1C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rPr>
                <w:rStyle w:val="SpecialBold"/>
              </w:rPr>
              <w:t>Equivalence status</w:t>
            </w:r>
          </w:p>
        </w:tc>
      </w:tr>
      <w:tr w:rsidTr="00BD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BSBLIB402 Consolidate and maintain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CULIND401A Consolidate and maintain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t>Updated to meet Standards for Training Packages</w:t>
            </w:r>
          </w:p>
          <w:p w:rsidR="00000000" w:rsidRPr="00BD1C4E" w:rsidP="00BD1C4E">
            <w:pPr>
              <w:pStyle w:val="BodyText"/>
            </w:pPr>
          </w:p>
          <w:p w:rsidR="00000000" w:rsidP="00BD1C4E">
            <w:pPr>
              <w:pStyle w:val="BodyText"/>
              <w:rPr>
                <w:lang w:val="en-NZ"/>
              </w:rPr>
            </w:pPr>
            <w:r w:rsidRPr="00BD1C4E">
              <w:t>Unit moved from Libra</w:t>
            </w:r>
            <w:r w:rsidRPr="00BD1C4E">
              <w:t>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4E" w:rsidP="00BD1C4E">
            <w:pPr>
              <w:pStyle w:val="BodyText"/>
            </w:pPr>
            <w:r w:rsidRPr="00BD1C4E">
              <w:t>Equivalent unit</w:t>
            </w:r>
          </w:p>
        </w:tc>
      </w:tr>
    </w:tbl>
    <w:p w:rsidR="00000000" w:rsidRPr="00BD1C4E" w:rsidP="00BD1C4E">
      <w:pPr>
        <w:pStyle w:val="BodyText"/>
      </w:pPr>
    </w:p>
    <w:p w:rsidR="00000000" w:rsidRPr="00BD1C4E" w:rsidP="00BD1C4E">
      <w:pPr>
        <w:pStyle w:val="AllowPageBreak"/>
      </w:pPr>
    </w:p>
    <w:p w:rsidR="00000000" w:rsidRPr="00BD1C4E" w:rsidP="00BD1C4E">
      <w:pPr>
        <w:pStyle w:val="Heading1"/>
      </w:pPr>
      <w:bookmarkStart w:id="7" w:name="O_766165"/>
      <w:bookmarkEnd w:id="7"/>
      <w:r w:rsidRPr="00BD1C4E">
        <w:t>Links</w:t>
      </w:r>
    </w:p>
    <w:p w:rsidR="00000000" w:rsidRPr="00BD1C4E" w:rsidP="004F252D">
      <w:pPr>
        <w:pStyle w:val="BodyText"/>
      </w:pPr>
      <w:r w:rsidRPr="00BD1C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56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1C4E" w:rsidP="00BD1C4E"/>
    <w:sectPr w:rsidSect="00BD1C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4E" w:rsidRPr="004F252D" w:rsidP="004F2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2D" w:rsidP="00BD1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52D" w:rsidP="00BD1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252D" w:rsidP="00BD1C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C4E" w:rsidRPr="004F252D" w:rsidP="004F2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52D" w:rsidRPr="002D2AF8" w:rsidP="00BD1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BSBLIB402 Consolidate and maintain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F252D" w:rsidP="00BD1C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264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289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C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C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C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C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C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C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C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C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C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C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C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C4E"/>
  </w:style>
  <w:style w:type="character" w:customStyle="1" w:styleId="Heading1Char">
    <w:name w:val="Heading 1 Char"/>
    <w:basedOn w:val="DefaultParagraphFont"/>
    <w:link w:val="Heading1"/>
    <w:rsid w:val="00BD1C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C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C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C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C4E"/>
    <w:rPr>
      <w:b/>
      <w:spacing w:val="0"/>
    </w:rPr>
  </w:style>
  <w:style w:type="character" w:styleId="Emphasis">
    <w:name w:val="Emphasis"/>
    <w:basedOn w:val="DefaultParagraphFont"/>
    <w:qFormat/>
    <w:rsid w:val="00BD1C4E"/>
    <w:rPr>
      <w:i/>
    </w:rPr>
  </w:style>
  <w:style w:type="paragraph" w:customStyle="1" w:styleId="SuperHeading">
    <w:name w:val="SuperHeading"/>
    <w:basedOn w:val="Normal"/>
    <w:rsid w:val="00BD1C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C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C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C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C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C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C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C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C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C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C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C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C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C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C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C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C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C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C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C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C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C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C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C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C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C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C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C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C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C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C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1C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C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C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C4E"/>
  </w:style>
  <w:style w:type="paragraph" w:styleId="TableofFigures">
    <w:name w:val="table of figures"/>
    <w:basedOn w:val="Normal"/>
    <w:next w:val="Normal"/>
    <w:semiHidden/>
    <w:rsid w:val="00BD1C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C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1C4E"/>
    <w:rPr>
      <w:rFonts w:ascii="Wingdings" w:hAnsi="Wingdings"/>
    </w:rPr>
  </w:style>
  <w:style w:type="paragraph" w:customStyle="1" w:styleId="TableHeading">
    <w:name w:val="Table Heading"/>
    <w:basedOn w:val="HeadingBase"/>
    <w:rsid w:val="00BD1C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C4E"/>
    <w:rPr>
      <w:color w:val="0033CC"/>
      <w:u w:val="none"/>
    </w:rPr>
  </w:style>
  <w:style w:type="paragraph" w:customStyle="1" w:styleId="BodyTextRight">
    <w:name w:val="Body Text Right"/>
    <w:basedOn w:val="BodyText"/>
    <w:rsid w:val="00BD1C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C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C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C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C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C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C4E"/>
    <w:rPr>
      <w:sz w:val="32"/>
    </w:rPr>
  </w:style>
  <w:style w:type="paragraph" w:customStyle="1" w:styleId="HeadingProcedure">
    <w:name w:val="Heading Procedure"/>
    <w:basedOn w:val="HeadingBase"/>
    <w:next w:val="Normal"/>
    <w:rsid w:val="00BD1C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C4E"/>
    <w:pPr>
      <w:spacing w:before="60" w:after="60"/>
    </w:pPr>
  </w:style>
  <w:style w:type="paragraph" w:styleId="ListContinue">
    <w:name w:val="List Continue"/>
    <w:basedOn w:val="List"/>
    <w:rsid w:val="00BD1C4E"/>
    <w:pPr>
      <w:ind w:firstLine="0"/>
    </w:pPr>
  </w:style>
  <w:style w:type="paragraph" w:customStyle="1" w:styleId="ListNote">
    <w:name w:val="List Note"/>
    <w:basedOn w:val="List"/>
    <w:rsid w:val="00BD1C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C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C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C4E"/>
    <w:rPr>
      <w:rFonts w:ascii="Courier New" w:hAnsi="Courier New"/>
    </w:rPr>
  </w:style>
  <w:style w:type="paragraph" w:customStyle="1" w:styleId="NoteBullet">
    <w:name w:val="Note Bullet"/>
    <w:basedOn w:val="Note"/>
    <w:rsid w:val="00BD1C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C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C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C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C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1C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C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C4E"/>
    <w:rPr>
      <w:b/>
      <w:smallCaps/>
    </w:rPr>
  </w:style>
  <w:style w:type="paragraph" w:customStyle="1" w:styleId="TableListNumber">
    <w:name w:val="Table List Number"/>
    <w:basedOn w:val="ListNumber"/>
    <w:rsid w:val="00BD1C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C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C4E"/>
    <w:pPr>
      <w:numPr>
        <w:numId w:val="8"/>
      </w:numPr>
    </w:pPr>
  </w:style>
  <w:style w:type="paragraph" w:customStyle="1" w:styleId="ListAlpha2">
    <w:name w:val="List Alpha 2"/>
    <w:basedOn w:val="List2"/>
    <w:rsid w:val="00BD1C4E"/>
    <w:pPr>
      <w:numPr>
        <w:numId w:val="7"/>
      </w:numPr>
    </w:pPr>
  </w:style>
  <w:style w:type="paragraph" w:styleId="List2">
    <w:name w:val="List 2"/>
    <w:basedOn w:val="BodyText"/>
    <w:rsid w:val="00BD1C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C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C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C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C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C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1C4E"/>
    <w:pPr>
      <w:numPr>
        <w:numId w:val="3"/>
      </w:numPr>
    </w:pPr>
  </w:style>
  <w:style w:type="paragraph" w:styleId="ListContinue2">
    <w:name w:val="List Continue 2"/>
    <w:basedOn w:val="List2"/>
    <w:rsid w:val="00BD1C4E"/>
    <w:pPr>
      <w:ind w:firstLine="0"/>
    </w:pPr>
  </w:style>
  <w:style w:type="paragraph" w:styleId="ListContinue3">
    <w:name w:val="List Continue 3"/>
    <w:basedOn w:val="List3"/>
    <w:rsid w:val="00BD1C4E"/>
    <w:pPr>
      <w:ind w:left="1021" w:firstLine="0"/>
    </w:pPr>
  </w:style>
  <w:style w:type="paragraph" w:styleId="ListContinue4">
    <w:name w:val="List Continue 4"/>
    <w:basedOn w:val="List4"/>
    <w:rsid w:val="00BD1C4E"/>
    <w:pPr>
      <w:ind w:firstLine="0"/>
    </w:pPr>
  </w:style>
  <w:style w:type="paragraph" w:styleId="ListContinue5">
    <w:name w:val="List Continue 5"/>
    <w:basedOn w:val="List5"/>
    <w:rsid w:val="00BD1C4E"/>
    <w:pPr>
      <w:ind w:firstLine="0"/>
    </w:pPr>
  </w:style>
  <w:style w:type="paragraph" w:styleId="ListNumber3">
    <w:name w:val="List Number 3"/>
    <w:basedOn w:val="List3"/>
    <w:rsid w:val="00BD1C4E"/>
    <w:pPr>
      <w:numPr>
        <w:numId w:val="4"/>
      </w:numPr>
    </w:pPr>
  </w:style>
  <w:style w:type="paragraph" w:styleId="ListNumber4">
    <w:name w:val="List Number 4"/>
    <w:basedOn w:val="List4"/>
    <w:rsid w:val="00BD1C4E"/>
    <w:pPr>
      <w:numPr>
        <w:numId w:val="5"/>
      </w:numPr>
    </w:pPr>
  </w:style>
  <w:style w:type="paragraph" w:styleId="ListNumber5">
    <w:name w:val="List Number 5"/>
    <w:basedOn w:val="List5"/>
    <w:rsid w:val="00BD1C4E"/>
    <w:pPr>
      <w:numPr>
        <w:numId w:val="6"/>
      </w:numPr>
    </w:pPr>
  </w:style>
  <w:style w:type="paragraph" w:styleId="BlockText">
    <w:name w:val="Block Text"/>
    <w:basedOn w:val="Normal"/>
    <w:rsid w:val="00BD1C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C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C4E"/>
    <w:rPr>
      <w:sz w:val="16"/>
      <w:vertAlign w:val="superscript"/>
    </w:rPr>
  </w:style>
  <w:style w:type="character" w:customStyle="1" w:styleId="Symbols">
    <w:name w:val="Symbols"/>
    <w:basedOn w:val="DefaultParagraphFont"/>
    <w:rsid w:val="00BD1C4E"/>
    <w:rPr>
      <w:rFonts w:ascii="Symbol" w:hAnsi="Symbol"/>
    </w:rPr>
  </w:style>
  <w:style w:type="character" w:customStyle="1" w:styleId="MenuOptions">
    <w:name w:val="Menu Options"/>
    <w:basedOn w:val="DefaultParagraphFont"/>
    <w:rsid w:val="00BD1C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C4E"/>
    <w:rPr>
      <w:b/>
    </w:rPr>
  </w:style>
  <w:style w:type="character" w:customStyle="1" w:styleId="Underlined">
    <w:name w:val="Underlined"/>
    <w:basedOn w:val="DefaultParagraphFont"/>
    <w:rsid w:val="00BD1C4E"/>
    <w:rPr>
      <w:u w:val="single"/>
    </w:rPr>
  </w:style>
  <w:style w:type="paragraph" w:customStyle="1" w:styleId="TableBodyTextRight">
    <w:name w:val="Table Body Text Right"/>
    <w:basedOn w:val="TableBodyText"/>
    <w:rsid w:val="00BD1C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C4E"/>
    <w:rPr>
      <w:sz w:val="18"/>
    </w:rPr>
  </w:style>
  <w:style w:type="paragraph" w:customStyle="1" w:styleId="BodySmallRight">
    <w:name w:val="Body Small Right"/>
    <w:basedOn w:val="BodyTextRight"/>
    <w:rsid w:val="00BD1C4E"/>
    <w:rPr>
      <w:sz w:val="18"/>
      <w:szCs w:val="18"/>
    </w:rPr>
  </w:style>
  <w:style w:type="paragraph" w:customStyle="1" w:styleId="MarginEdition">
    <w:name w:val="Margin Edition"/>
    <w:basedOn w:val="MarginNote"/>
    <w:rsid w:val="00BD1C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C4E"/>
    <w:rPr>
      <w:sz w:val="2"/>
      <w:szCs w:val="2"/>
    </w:rPr>
  </w:style>
  <w:style w:type="character" w:customStyle="1" w:styleId="Small">
    <w:name w:val="Small"/>
    <w:basedOn w:val="DefaultParagraphFont"/>
    <w:rsid w:val="00BD1C4E"/>
    <w:rPr>
      <w:sz w:val="16"/>
    </w:rPr>
  </w:style>
  <w:style w:type="paragraph" w:customStyle="1" w:styleId="WideTable">
    <w:name w:val="Wide Table"/>
    <w:basedOn w:val="Normal"/>
    <w:rsid w:val="00BD1C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C4E"/>
  </w:style>
  <w:style w:type="paragraph" w:styleId="Quote">
    <w:name w:val="Quote"/>
    <w:basedOn w:val="Heading1"/>
    <w:link w:val="QuoteChar"/>
    <w:qFormat/>
    <w:rsid w:val="00BD1C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C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C4E"/>
    <w:pPr>
      <w:pageBreakBefore/>
    </w:pPr>
  </w:style>
  <w:style w:type="paragraph" w:customStyle="1" w:styleId="Border">
    <w:name w:val="Border"/>
    <w:basedOn w:val="Normal"/>
    <w:qFormat/>
    <w:rsid w:val="00BD1C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C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C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C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C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C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C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C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C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C4E"/>
    <w:rPr>
      <w:u w:val="single"/>
    </w:rPr>
  </w:style>
  <w:style w:type="character" w:customStyle="1" w:styleId="BoldandItalics">
    <w:name w:val="Bold and Italics"/>
    <w:qFormat/>
    <w:rsid w:val="00BD1C4E"/>
    <w:rPr>
      <w:b/>
      <w:i/>
      <w:u w:val="none"/>
    </w:rPr>
  </w:style>
  <w:style w:type="paragraph" w:styleId="BalloonText">
    <w:name w:val="Balloon Text"/>
    <w:basedOn w:val="Normal"/>
    <w:link w:val="BalloonTextChar"/>
    <w:rsid w:val="00BD1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C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C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C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C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C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C4E"/>
    <w:pPr>
      <w:spacing w:before="0" w:after="0"/>
    </w:pPr>
  </w:style>
  <w:style w:type="paragraph" w:customStyle="1" w:styleId="BodyTextBold">
    <w:name w:val="Body Text Bold"/>
    <w:basedOn w:val="BodyText"/>
    <w:qFormat/>
    <w:rsid w:val="00BD1C4E"/>
    <w:rPr>
      <w:b/>
    </w:rPr>
  </w:style>
  <w:style w:type="character" w:styleId="Hyperlink">
    <w:name w:val="Hyperlink"/>
    <w:basedOn w:val="DefaultParagraphFont"/>
    <w:uiPriority w:val="99"/>
    <w:unhideWhenUsed/>
    <w:rsid w:val="004F2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3848</Characters>
  <Application>Microsoft Office Word</Application>
  <DocSecurity>0</DocSecurity>
  <Lines>160</Lines>
  <Paragraphs>90</Paragraphs>
  <ScaleCrop>false</ScaleCrop>
  <Company>Author-it Software Corporation Ltd.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BSBLIB402 Consolidate and maintain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2020-07-07T10:55:00Z</dcterms:created>
  <dcterms:modified xsi:type="dcterms:W3CDTF">2020-07-07T10:55:00Z</dcterms:modified>
</cp:coreProperties>
</file>