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5DE2" w:rsidP="00D35D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BSBLIB305 Use established cataloguing tools</w:t>
      </w:r>
      <w:r>
        <w:fldChar w:fldCharType="end"/>
      </w:r>
    </w:p>
    <w:p w:rsidR="00D35DE2" w:rsidP="00D35DE2">
      <w:pPr>
        <w:pStyle w:val="Version"/>
        <w:sectPr w:rsidSect="002309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090A" w:rsidP="0023090A">
      <w:pPr>
        <w:pStyle w:val="SuperHeading"/>
      </w:pPr>
      <w:r w:rsidRPr="0023090A">
        <w:t>BSBLIB305 Use established cataloguing tools</w:t>
      </w:r>
    </w:p>
    <w:p w:rsidR="00000000" w:rsidRPr="0023090A" w:rsidP="0023090A">
      <w:pPr>
        <w:pStyle w:val="Heading1"/>
      </w:pPr>
      <w:bookmarkStart w:id="1" w:name="O_765960"/>
      <w:bookmarkEnd w:id="1"/>
      <w:r w:rsidRPr="002309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30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0A" w:rsidP="0023090A">
            <w:pPr>
              <w:pStyle w:val="BodyText"/>
            </w:pPr>
            <w:r w:rsidRPr="0023090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0A">
            <w:pPr>
              <w:pStyle w:val="BodyText"/>
              <w:rPr>
                <w:lang w:val="en-NZ"/>
              </w:rPr>
            </w:pPr>
            <w:r w:rsidRPr="0023090A">
              <w:rPr>
                <w:rStyle w:val="SpecialBold"/>
              </w:rPr>
              <w:t>Comments</w:t>
            </w:r>
          </w:p>
        </w:tc>
      </w:tr>
      <w:tr w:rsidTr="00230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0A">
            <w:pPr>
              <w:pStyle w:val="BodyText"/>
              <w:rPr>
                <w:lang w:val="en-NZ"/>
              </w:rPr>
            </w:pPr>
            <w:r w:rsidRPr="0023090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0A" w:rsidP="0023090A">
            <w:pPr>
              <w:pStyle w:val="BodyText"/>
            </w:pPr>
            <w:r w:rsidRPr="0023090A">
              <w:t>This version first released with BSB Business Services Training Package Version 2.0.</w:t>
            </w:r>
          </w:p>
        </w:tc>
      </w:tr>
    </w:tbl>
    <w:p w:rsidR="00000000" w:rsidRPr="0023090A" w:rsidP="0023090A">
      <w:pPr>
        <w:pStyle w:val="BodyText"/>
      </w:pPr>
    </w:p>
    <w:p w:rsidR="00000000" w:rsidRPr="0023090A" w:rsidP="0023090A">
      <w:pPr>
        <w:pStyle w:val="AllowPageBreak"/>
      </w:pPr>
    </w:p>
    <w:p w:rsidR="00000000" w:rsidRPr="0023090A" w:rsidP="0023090A">
      <w:pPr>
        <w:pStyle w:val="Heading1"/>
      </w:pPr>
      <w:bookmarkStart w:id="2" w:name="O_765961"/>
      <w:bookmarkEnd w:id="2"/>
      <w:r w:rsidRPr="0023090A">
        <w:t>Application</w:t>
      </w:r>
    </w:p>
    <w:p w:rsidR="00000000" w:rsidRPr="0023090A" w:rsidP="00D35DE2">
      <w:pPr>
        <w:pStyle w:val="BodyText"/>
      </w:pPr>
      <w:r w:rsidRPr="0023090A">
        <w:t>This unit describes skills and knowledge required to select and use established tools, syst</w:t>
      </w:r>
      <w:r w:rsidRPr="0023090A">
        <w:t>ems, technologies, conventions and standards to search, retrieve and validate data from catalogues at an introductory level.</w:t>
      </w:r>
    </w:p>
    <w:p w:rsidR="00000000" w:rsidRPr="0023090A" w:rsidP="00D35DE2">
      <w:pPr>
        <w:pStyle w:val="BodyText"/>
      </w:pPr>
      <w:r w:rsidRPr="0023090A">
        <w:t>It applies to individuals working in a library or information services context, under supervision, who apply a general understandi</w:t>
      </w:r>
      <w:r w:rsidRPr="0023090A">
        <w:t>ng of cataloguing and bibliographic concepts in their job.</w:t>
      </w:r>
    </w:p>
    <w:p w:rsidR="00000000" w:rsidRPr="0023090A" w:rsidP="00D35DE2">
      <w:pPr>
        <w:pStyle w:val="BodyText"/>
      </w:pPr>
      <w:r w:rsidRPr="0023090A">
        <w:t>No licensing, legislative or certification requirements apply to this unit at the time of publication.</w:t>
      </w:r>
    </w:p>
    <w:p w:rsidR="00000000" w:rsidRPr="0023090A" w:rsidP="0023090A">
      <w:pPr>
        <w:pStyle w:val="Heading1"/>
      </w:pPr>
      <w:bookmarkStart w:id="3" w:name="O_765964"/>
      <w:bookmarkEnd w:id="3"/>
      <w:r w:rsidRPr="0023090A">
        <w:t>Unit Sector</w:t>
      </w:r>
    </w:p>
    <w:p w:rsidR="00000000" w:rsidRPr="0023090A" w:rsidP="00D35DE2">
      <w:pPr>
        <w:pStyle w:val="BodyText"/>
      </w:pPr>
      <w:r w:rsidRPr="0023090A">
        <w:t>Library – Information Management</w:t>
      </w:r>
    </w:p>
    <w:p w:rsidR="00000000" w:rsidRPr="0023090A" w:rsidP="0023090A">
      <w:pPr>
        <w:pStyle w:val="Heading1"/>
      </w:pPr>
      <w:bookmarkStart w:id="4" w:name="O_765965"/>
      <w:bookmarkEnd w:id="4"/>
      <w:r w:rsidRPr="0023090A">
        <w:t>Elements and P</w:t>
      </w:r>
      <w:r w:rsidRPr="0023090A">
        <w:t>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0"/>
        <w:gridCol w:w="6586"/>
      </w:tblGrid>
      <w:tr w:rsidTr="002309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0A" w:rsidP="0023090A">
            <w:pPr>
              <w:pStyle w:val="BodyText"/>
            </w:pPr>
            <w:r w:rsidRPr="0023090A">
              <w:rPr>
                <w:rStyle w:val="SpecialBold"/>
              </w:rPr>
              <w:t>ELEMENT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0A">
            <w:pPr>
              <w:pStyle w:val="BodyText"/>
              <w:rPr>
                <w:lang w:val="en-NZ"/>
              </w:rPr>
            </w:pPr>
            <w:r w:rsidRPr="0023090A">
              <w:rPr>
                <w:rStyle w:val="SpecialBold"/>
              </w:rPr>
              <w:t>PERFORMANCE CRITERIA</w:t>
            </w:r>
          </w:p>
        </w:tc>
      </w:tr>
      <w:tr w:rsidTr="002309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0A" w:rsidP="0023090A">
            <w:pPr>
              <w:pStyle w:val="BodyText"/>
            </w:pPr>
            <w:r w:rsidRPr="0023090A">
              <w:rPr>
                <w:rStyle w:val="Emphasis"/>
              </w:rPr>
              <w:t>Elements describe the essential outcomes.</w:t>
            </w:r>
          </w:p>
        </w:tc>
        <w:tc>
          <w:tcPr>
            <w:tcW w:w="65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0A">
            <w:pPr>
              <w:pStyle w:val="BodyText"/>
              <w:rPr>
                <w:lang w:val="en-NZ"/>
              </w:rPr>
            </w:pPr>
            <w:r w:rsidRPr="002309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309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0A">
            <w:pPr>
              <w:pStyle w:val="BodyText"/>
              <w:rPr>
                <w:lang w:val="en-NZ"/>
              </w:rPr>
            </w:pPr>
            <w:r w:rsidRPr="0023090A">
              <w:t>1 Select cataloguing tools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0A" w:rsidP="0023090A">
            <w:pPr>
              <w:pStyle w:val="BodyText"/>
            </w:pPr>
            <w:r w:rsidRPr="0023090A">
              <w:t>1.1 Access sources of cataloguing rules and tools relevant to organisation</w:t>
            </w:r>
          </w:p>
          <w:p w:rsidR="00000000" w:rsidRPr="0023090A" w:rsidP="0023090A">
            <w:pPr>
              <w:pStyle w:val="BodyText"/>
            </w:pPr>
            <w:r w:rsidRPr="0023090A">
              <w:t>1.2 Develop an understanding of basic components and structure of bibliographic records</w:t>
            </w:r>
          </w:p>
          <w:p w:rsidR="00000000" w:rsidRPr="0023090A" w:rsidP="0023090A">
            <w:pPr>
              <w:pStyle w:val="BodyText"/>
            </w:pPr>
            <w:r w:rsidRPr="0023090A">
              <w:t>1.3 Identify relevance of different cataloguing tools to particular areas of work</w:t>
            </w:r>
          </w:p>
          <w:p w:rsidR="00000000" w:rsidP="0023090A">
            <w:pPr>
              <w:pStyle w:val="BodyText"/>
              <w:rPr>
                <w:lang w:val="en-NZ"/>
              </w:rPr>
            </w:pPr>
            <w:r w:rsidRPr="0023090A">
              <w:t xml:space="preserve">1.4 Select </w:t>
            </w:r>
            <w:r w:rsidRPr="0023090A">
              <w:t xml:space="preserve">appropriate cataloguing tools to complete specific work </w:t>
            </w:r>
            <w:r w:rsidRPr="0023090A">
              <w:t>activities</w:t>
            </w:r>
          </w:p>
        </w:tc>
      </w:tr>
      <w:tr w:rsidTr="002309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0A">
            <w:pPr>
              <w:pStyle w:val="BodyText"/>
              <w:rPr>
                <w:lang w:val="en-NZ"/>
              </w:rPr>
            </w:pPr>
            <w:r w:rsidRPr="0023090A">
              <w:t>2 Search and retrieve bibliographic records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0A" w:rsidP="0023090A">
            <w:pPr>
              <w:pStyle w:val="BodyText"/>
            </w:pPr>
            <w:r w:rsidRPr="0023090A">
              <w:t>2.1 Search online catalogues to determine availability of existing bibliographic records in local system</w:t>
            </w:r>
          </w:p>
          <w:p w:rsidR="00000000" w:rsidRPr="0023090A" w:rsidP="0023090A">
            <w:pPr>
              <w:pStyle w:val="BodyText"/>
            </w:pPr>
            <w:r w:rsidRPr="0023090A">
              <w:t>2.2 Search other library catalogues or external databases to locate suitable bibliographic records</w:t>
            </w:r>
          </w:p>
          <w:p w:rsidR="00000000" w:rsidP="0023090A">
            <w:pPr>
              <w:pStyle w:val="BodyText"/>
              <w:rPr>
                <w:lang w:val="en-NZ"/>
              </w:rPr>
            </w:pPr>
            <w:r w:rsidRPr="0023090A">
              <w:t>2.3 Retrieve and download suitable bibliographic records to local system</w:t>
            </w:r>
          </w:p>
        </w:tc>
      </w:tr>
      <w:tr w:rsidTr="002309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0A">
            <w:pPr>
              <w:pStyle w:val="BodyText"/>
              <w:rPr>
                <w:lang w:val="en-NZ"/>
              </w:rPr>
            </w:pPr>
            <w:r w:rsidRPr="0023090A">
              <w:t>3 Apply cataloguing standards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0A" w:rsidP="0023090A">
            <w:pPr>
              <w:pStyle w:val="BodyText"/>
            </w:pPr>
            <w:r w:rsidRPr="0023090A">
              <w:t>3.1 Check downloaded bibliographic records for accura</w:t>
            </w:r>
            <w:r w:rsidRPr="0023090A">
              <w:t>cy according to cataloguing standards</w:t>
            </w:r>
          </w:p>
          <w:p w:rsidR="00000000" w:rsidRPr="0023090A" w:rsidP="0023090A">
            <w:pPr>
              <w:pStyle w:val="BodyText"/>
            </w:pPr>
            <w:r w:rsidRPr="0023090A">
              <w:t xml:space="preserve">3.2 Consult with relevant colleagues regarding accuracy of bibliographic records </w:t>
            </w:r>
          </w:p>
        </w:tc>
      </w:tr>
    </w:tbl>
    <w:p w:rsidR="00000000" w:rsidRPr="0023090A" w:rsidP="0023090A">
      <w:pPr>
        <w:pStyle w:val="BodyText"/>
      </w:pPr>
    </w:p>
    <w:p w:rsidR="00000000" w:rsidRPr="0023090A" w:rsidP="0023090A">
      <w:pPr>
        <w:pStyle w:val="AllowPageBreak"/>
      </w:pPr>
    </w:p>
    <w:p w:rsidR="00000000" w:rsidRPr="0023090A" w:rsidP="0023090A">
      <w:pPr>
        <w:pStyle w:val="Heading1"/>
      </w:pPr>
      <w:bookmarkStart w:id="5" w:name="O_765966"/>
      <w:bookmarkEnd w:id="5"/>
      <w:r w:rsidRPr="0023090A">
        <w:t>Foundation Skills</w:t>
      </w:r>
    </w:p>
    <w:p w:rsidR="00000000" w:rsidRPr="00D35DE2" w:rsidP="00D35DE2">
      <w:pPr>
        <w:pStyle w:val="BodyText"/>
        <w:rPr>
          <w:i/>
        </w:rPr>
      </w:pPr>
      <w:r w:rsidRPr="00D35DE2">
        <w:rPr>
          <w:rStyle w:val="Emphasis"/>
        </w:rPr>
        <w:t>This section describes language, literacy, numeracy and employment skills incorporated in the perfo</w:t>
      </w:r>
      <w:r w:rsidRPr="00D35DE2">
        <w:rPr>
          <w:rStyle w:val="Emphasis"/>
        </w:rPr>
        <w:t>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2309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0A" w:rsidP="0023090A">
            <w:pPr>
              <w:pStyle w:val="BodyText"/>
            </w:pPr>
            <w:r w:rsidRPr="0023090A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0A" w:rsidP="0023090A">
            <w:pPr>
              <w:pStyle w:val="BodyText"/>
            </w:pPr>
            <w:r w:rsidRPr="0023090A">
              <w:rPr>
                <w:rStyle w:val="SpecialBold"/>
              </w:rPr>
              <w:t>Performance</w:t>
            </w:r>
          </w:p>
          <w:p w:rsidR="00000000" w:rsidRPr="0023090A" w:rsidP="0023090A">
            <w:pPr>
              <w:pStyle w:val="BodyText"/>
            </w:pPr>
            <w:r w:rsidRPr="0023090A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0A">
            <w:pPr>
              <w:pStyle w:val="BodyText"/>
              <w:rPr>
                <w:lang w:val="en-NZ"/>
              </w:rPr>
            </w:pPr>
            <w:r w:rsidRPr="0023090A">
              <w:rPr>
                <w:rStyle w:val="SpecialBold"/>
              </w:rPr>
              <w:t>Description</w:t>
            </w:r>
          </w:p>
        </w:tc>
      </w:tr>
      <w:tr w:rsidTr="002309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0A">
            <w:pPr>
              <w:pStyle w:val="BodyText"/>
              <w:rPr>
                <w:lang w:val="en-NZ"/>
              </w:rPr>
            </w:pPr>
            <w:r w:rsidRPr="0023090A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0A">
            <w:pPr>
              <w:pStyle w:val="BodyText"/>
              <w:rPr>
                <w:lang w:val="en-NZ"/>
              </w:rPr>
            </w:pPr>
            <w:r w:rsidRPr="0023090A">
              <w:t>1.1-1.4, 2.1-2.3, 3.1, 3.2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0A" w:rsidP="0023090A">
            <w:pPr>
              <w:pStyle w:val="ListBullet"/>
            </w:pPr>
            <w:r w:rsidRPr="0023090A">
              <w:t xml:space="preserve">Interprets, consolidates and checks completeness and accuracy of information and data </w:t>
            </w:r>
          </w:p>
          <w:p w:rsidR="00000000" w:rsidP="0023090A">
            <w:pPr>
              <w:pStyle w:val="ListBullet"/>
              <w:rPr>
                <w:lang w:val="en-NZ"/>
              </w:rPr>
            </w:pPr>
            <w:r w:rsidRPr="0023090A">
              <w:t>Interprets information from sources to identify relevant and key information</w:t>
            </w:r>
          </w:p>
        </w:tc>
      </w:tr>
      <w:tr w:rsidTr="002309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0A">
            <w:pPr>
              <w:pStyle w:val="BodyText"/>
              <w:rPr>
                <w:lang w:val="en-NZ"/>
              </w:rPr>
            </w:pPr>
            <w:r w:rsidRPr="0023090A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0A">
            <w:pPr>
              <w:pStyle w:val="BodyText"/>
              <w:rPr>
                <w:lang w:val="en-NZ"/>
              </w:rPr>
            </w:pPr>
            <w:r w:rsidRPr="0023090A">
              <w:t>1.4, 3.2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0A">
            <w:pPr>
              <w:pStyle w:val="ListBullet"/>
              <w:rPr>
                <w:lang w:val="en-NZ"/>
              </w:rPr>
            </w:pPr>
            <w:r w:rsidRPr="0023090A">
              <w:t>Accurately records and completes information in organisational systems</w:t>
            </w:r>
          </w:p>
        </w:tc>
      </w:tr>
      <w:tr w:rsidTr="002309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0A">
            <w:pPr>
              <w:pStyle w:val="BodyText"/>
              <w:rPr>
                <w:lang w:val="en-NZ"/>
              </w:rPr>
            </w:pPr>
            <w:r w:rsidRPr="0023090A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0A">
            <w:pPr>
              <w:pStyle w:val="BodyText"/>
              <w:rPr>
                <w:lang w:val="en-NZ"/>
              </w:rPr>
            </w:pPr>
            <w:r w:rsidRPr="0023090A">
              <w:t>3.2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0A">
            <w:pPr>
              <w:pStyle w:val="ListBullet"/>
              <w:rPr>
                <w:lang w:val="en-NZ"/>
              </w:rPr>
            </w:pPr>
            <w:r w:rsidRPr="0023090A">
              <w:t>Provides key information and asks questions to clarify understan</w:t>
            </w:r>
            <w:r w:rsidRPr="0023090A">
              <w:t xml:space="preserve">ding </w:t>
            </w:r>
          </w:p>
        </w:tc>
      </w:tr>
      <w:tr w:rsidTr="002309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0A">
            <w:pPr>
              <w:pStyle w:val="BodyText"/>
              <w:rPr>
                <w:lang w:val="en-NZ"/>
              </w:rPr>
            </w:pPr>
            <w:r w:rsidRPr="0023090A">
              <w:t>Numeracy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0A">
            <w:pPr>
              <w:pStyle w:val="BodyText"/>
              <w:rPr>
                <w:lang w:val="en-NZ"/>
              </w:rPr>
            </w:pPr>
            <w:r w:rsidRPr="0023090A">
              <w:t>1.1, 1.2, 1.4, 2.1, 2.2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0A">
            <w:pPr>
              <w:pStyle w:val="ListBullet"/>
              <w:rPr>
                <w:lang w:val="en-NZ"/>
              </w:rPr>
            </w:pPr>
            <w:r w:rsidRPr="0023090A">
              <w:t>Interprets and uses mathematical information embedded in cataloguing systems</w:t>
            </w:r>
          </w:p>
        </w:tc>
      </w:tr>
      <w:tr w:rsidTr="002309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0A">
            <w:pPr>
              <w:pStyle w:val="BodyText"/>
              <w:rPr>
                <w:lang w:val="en-NZ"/>
              </w:rPr>
            </w:pPr>
            <w:r w:rsidRPr="0023090A">
              <w:t>Navigate the world of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0A">
            <w:pPr>
              <w:pStyle w:val="BodyText"/>
              <w:rPr>
                <w:lang w:val="en-NZ"/>
              </w:rPr>
            </w:pPr>
            <w:r w:rsidRPr="0023090A">
              <w:t>1.1-1.3, 3.1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0A" w:rsidP="0023090A">
            <w:pPr>
              <w:pStyle w:val="ListBullet"/>
            </w:pPr>
            <w:r w:rsidRPr="0023090A">
              <w:t>Follows workplace procedures and meets expectations associated with own role</w:t>
            </w:r>
          </w:p>
          <w:p w:rsidR="00000000" w:rsidP="0023090A">
            <w:pPr>
              <w:pStyle w:val="ListBullet"/>
              <w:rPr>
                <w:lang w:val="en-NZ"/>
              </w:rPr>
            </w:pPr>
            <w:r w:rsidRPr="0023090A">
              <w:t>Maintains knowledge of cataloguing tools relevant to own role</w:t>
            </w:r>
          </w:p>
        </w:tc>
      </w:tr>
      <w:tr w:rsidTr="002309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0A">
            <w:pPr>
              <w:pStyle w:val="BodyText"/>
              <w:rPr>
                <w:lang w:val="en-NZ"/>
              </w:rPr>
            </w:pPr>
            <w:r w:rsidRPr="0023090A">
              <w:t>Interact with others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0A">
            <w:pPr>
              <w:pStyle w:val="BodyText"/>
              <w:rPr>
                <w:lang w:val="en-NZ"/>
              </w:rPr>
            </w:pPr>
            <w:r w:rsidRPr="0023090A">
              <w:t>3.2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0A">
            <w:pPr>
              <w:pStyle w:val="ListBullet"/>
              <w:rPr>
                <w:lang w:val="en-NZ"/>
              </w:rPr>
            </w:pPr>
            <w:r w:rsidRPr="0023090A">
              <w:t>Complies with work instructions and contributes to work group discussions</w:t>
            </w:r>
          </w:p>
        </w:tc>
      </w:tr>
      <w:tr w:rsidTr="002309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0A">
            <w:pPr>
              <w:pStyle w:val="BodyText"/>
              <w:rPr>
                <w:lang w:val="en-NZ"/>
              </w:rPr>
            </w:pPr>
            <w:r w:rsidRPr="0023090A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0A">
            <w:pPr>
              <w:pStyle w:val="BodyText"/>
              <w:rPr>
                <w:lang w:val="en-NZ"/>
              </w:rPr>
            </w:pPr>
            <w:r w:rsidRPr="0023090A">
              <w:t>1.1, 1.4, 2.1-2.3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0A" w:rsidP="0023090A">
            <w:pPr>
              <w:pStyle w:val="ListBullet"/>
            </w:pPr>
            <w:r w:rsidRPr="0023090A">
              <w:t>Plans and implements routine tasks and workload</w:t>
            </w:r>
          </w:p>
          <w:p w:rsidR="00000000" w:rsidRPr="0023090A" w:rsidP="0023090A">
            <w:pPr>
              <w:pStyle w:val="ListBullet"/>
            </w:pPr>
            <w:r w:rsidRPr="0023090A">
              <w:t>Analyse</w:t>
            </w:r>
            <w:r w:rsidRPr="0023090A">
              <w:t>s task requirements to decide on appropriate procedure to follow</w:t>
            </w:r>
          </w:p>
          <w:p w:rsidR="00000000" w:rsidRPr="0023090A" w:rsidP="0023090A">
            <w:pPr>
              <w:pStyle w:val="ListBullet"/>
            </w:pPr>
            <w:r w:rsidRPr="0023090A">
              <w:t>Uses familiar digital technologies and systems to access information, search and enter data, and communicate with others</w:t>
            </w:r>
          </w:p>
        </w:tc>
      </w:tr>
    </w:tbl>
    <w:p w:rsidR="00000000" w:rsidRPr="0023090A" w:rsidP="0023090A">
      <w:pPr>
        <w:pStyle w:val="BodyText"/>
      </w:pPr>
    </w:p>
    <w:p w:rsidR="00000000" w:rsidRPr="0023090A" w:rsidP="0023090A">
      <w:pPr>
        <w:pStyle w:val="AllowPageBreak"/>
      </w:pPr>
    </w:p>
    <w:p w:rsidR="00000000" w:rsidRPr="0023090A" w:rsidP="0023090A">
      <w:pPr>
        <w:pStyle w:val="Heading1"/>
      </w:pPr>
      <w:bookmarkStart w:id="6" w:name="O_765968"/>
      <w:bookmarkEnd w:id="6"/>
      <w:r w:rsidRPr="0023090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230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0A" w:rsidP="0023090A">
            <w:pPr>
              <w:pStyle w:val="BodyText"/>
            </w:pPr>
            <w:r w:rsidRPr="0023090A">
              <w:rPr>
                <w:rStyle w:val="SpecialBold"/>
              </w:rPr>
              <w:t xml:space="preserve">Code and title </w:t>
            </w:r>
          </w:p>
          <w:p w:rsidR="00000000" w:rsidRPr="0023090A" w:rsidP="0023090A">
            <w:pPr>
              <w:pStyle w:val="BodyText"/>
            </w:pPr>
            <w:r w:rsidRPr="0023090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0A" w:rsidP="0023090A">
            <w:pPr>
              <w:pStyle w:val="BodyText"/>
            </w:pPr>
            <w:r w:rsidRPr="0023090A">
              <w:rPr>
                <w:rStyle w:val="SpecialBold"/>
              </w:rPr>
              <w:t>Code and title</w:t>
            </w:r>
          </w:p>
          <w:p w:rsidR="00000000" w:rsidRPr="0023090A" w:rsidP="0023090A">
            <w:pPr>
              <w:pStyle w:val="BodyText"/>
            </w:pPr>
            <w:r w:rsidRPr="0023090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0A" w:rsidP="0023090A">
            <w:pPr>
              <w:pStyle w:val="BodyText"/>
            </w:pPr>
            <w:r w:rsidRPr="0023090A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0A">
            <w:pPr>
              <w:pStyle w:val="BodyText"/>
              <w:rPr>
                <w:lang w:val="en-NZ"/>
              </w:rPr>
            </w:pPr>
            <w:r w:rsidRPr="0023090A">
              <w:rPr>
                <w:rStyle w:val="SpecialBold"/>
              </w:rPr>
              <w:t>Equivalence status</w:t>
            </w:r>
          </w:p>
        </w:tc>
      </w:tr>
      <w:tr w:rsidTr="00230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0A">
            <w:pPr>
              <w:pStyle w:val="BodyText"/>
              <w:rPr>
                <w:lang w:val="en-NZ"/>
              </w:rPr>
            </w:pPr>
            <w:r w:rsidRPr="0023090A">
              <w:t>BSBLIB305 Use established cataloguing tools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90A">
            <w:pPr>
              <w:pStyle w:val="BodyText"/>
              <w:rPr>
                <w:lang w:val="en-NZ"/>
              </w:rPr>
            </w:pPr>
            <w:r w:rsidRPr="0023090A">
              <w:t>CULINM301A Use established cataloguing tools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0A" w:rsidP="0023090A">
            <w:pPr>
              <w:pStyle w:val="BodyText"/>
            </w:pPr>
            <w:r w:rsidRPr="0023090A">
              <w:t>Updated to meet Standards for Training Packages</w:t>
            </w:r>
          </w:p>
          <w:p w:rsidR="00000000" w:rsidRPr="0023090A" w:rsidP="0023090A">
            <w:pPr>
              <w:pStyle w:val="BodyText"/>
            </w:pPr>
          </w:p>
          <w:p w:rsidR="00000000" w:rsidP="0023090A">
            <w:pPr>
              <w:pStyle w:val="BodyText"/>
              <w:rPr>
                <w:lang w:val="en-NZ"/>
              </w:rPr>
            </w:pPr>
            <w:r w:rsidRPr="0023090A">
              <w:t>Unit moved from Library, Inf</w:t>
            </w:r>
            <w:r w:rsidRPr="0023090A">
              <w:t>ormation and Cultural Services Training Package to Business Services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90A" w:rsidP="0023090A">
            <w:pPr>
              <w:pStyle w:val="BodyText"/>
            </w:pPr>
            <w:r w:rsidRPr="0023090A">
              <w:t>Equivalent unit</w:t>
            </w:r>
          </w:p>
        </w:tc>
      </w:tr>
    </w:tbl>
    <w:p w:rsidR="00000000" w:rsidRPr="0023090A" w:rsidP="0023090A">
      <w:pPr>
        <w:pStyle w:val="BodyText"/>
      </w:pPr>
    </w:p>
    <w:p w:rsidR="00000000" w:rsidRPr="0023090A" w:rsidP="0023090A">
      <w:pPr>
        <w:pStyle w:val="AllowPageBreak"/>
      </w:pPr>
    </w:p>
    <w:p w:rsidR="00000000" w:rsidRPr="0023090A" w:rsidP="0023090A">
      <w:pPr>
        <w:pStyle w:val="Heading1"/>
      </w:pPr>
      <w:bookmarkStart w:id="7" w:name="O_765975"/>
      <w:bookmarkEnd w:id="7"/>
      <w:r w:rsidRPr="0023090A">
        <w:t>Links</w:t>
      </w:r>
    </w:p>
    <w:p w:rsidR="00000000" w:rsidRPr="0023090A" w:rsidP="00D35DE2">
      <w:pPr>
        <w:pStyle w:val="BodyText"/>
      </w:pPr>
      <w:r w:rsidRPr="002309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7477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3090A" w:rsidP="0023090A"/>
    <w:sectPr w:rsidSect="002309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9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90A" w:rsidRPr="00D35DE2" w:rsidP="00D35D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9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DE2" w:rsidP="002309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5DE2" w:rsidP="002309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35DE2" w:rsidP="002309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9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D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090A" w:rsidRPr="00D35DE2" w:rsidP="00D35D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9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DE2" w:rsidRPr="002D2AF8" w:rsidP="002309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BSBLIB305 Use established cataloguing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D35DE2" w:rsidP="002309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2011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8088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9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09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09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09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09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09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09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09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09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09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09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090A"/>
  </w:style>
  <w:style w:type="character" w:customStyle="1" w:styleId="Heading1Char">
    <w:name w:val="Heading 1 Char"/>
    <w:basedOn w:val="DefaultParagraphFont"/>
    <w:link w:val="Heading1"/>
    <w:rsid w:val="002309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09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09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09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090A"/>
    <w:rPr>
      <w:b/>
      <w:spacing w:val="0"/>
    </w:rPr>
  </w:style>
  <w:style w:type="character" w:styleId="Emphasis">
    <w:name w:val="Emphasis"/>
    <w:basedOn w:val="DefaultParagraphFont"/>
    <w:qFormat/>
    <w:rsid w:val="0023090A"/>
    <w:rPr>
      <w:i/>
    </w:rPr>
  </w:style>
  <w:style w:type="paragraph" w:customStyle="1" w:styleId="SuperHeading">
    <w:name w:val="SuperHeading"/>
    <w:basedOn w:val="Normal"/>
    <w:rsid w:val="002309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09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09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09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09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09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09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09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09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09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09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09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09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09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09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09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09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09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09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09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09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09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09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09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09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09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09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09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09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09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09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09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09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09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09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09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09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09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090A"/>
  </w:style>
  <w:style w:type="paragraph" w:styleId="TableofFigures">
    <w:name w:val="table of figures"/>
    <w:basedOn w:val="Normal"/>
    <w:next w:val="Normal"/>
    <w:semiHidden/>
    <w:rsid w:val="002309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09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090A"/>
    <w:rPr>
      <w:rFonts w:ascii="Wingdings" w:hAnsi="Wingdings"/>
    </w:rPr>
  </w:style>
  <w:style w:type="paragraph" w:customStyle="1" w:styleId="TableHeading">
    <w:name w:val="Table Heading"/>
    <w:basedOn w:val="HeadingBase"/>
    <w:rsid w:val="002309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090A"/>
    <w:rPr>
      <w:color w:val="0033CC"/>
      <w:u w:val="none"/>
    </w:rPr>
  </w:style>
  <w:style w:type="paragraph" w:customStyle="1" w:styleId="BodyTextRight">
    <w:name w:val="Body Text Right"/>
    <w:basedOn w:val="BodyText"/>
    <w:rsid w:val="002309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09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09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09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09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09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090A"/>
    <w:rPr>
      <w:sz w:val="32"/>
    </w:rPr>
  </w:style>
  <w:style w:type="paragraph" w:customStyle="1" w:styleId="HeadingProcedure">
    <w:name w:val="Heading Procedure"/>
    <w:basedOn w:val="HeadingBase"/>
    <w:next w:val="Normal"/>
    <w:rsid w:val="002309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090A"/>
    <w:pPr>
      <w:spacing w:before="60" w:after="60"/>
    </w:pPr>
  </w:style>
  <w:style w:type="paragraph" w:styleId="ListContinue">
    <w:name w:val="List Continue"/>
    <w:basedOn w:val="List"/>
    <w:rsid w:val="0023090A"/>
    <w:pPr>
      <w:ind w:firstLine="0"/>
    </w:pPr>
  </w:style>
  <w:style w:type="paragraph" w:customStyle="1" w:styleId="ListNote">
    <w:name w:val="List Note"/>
    <w:basedOn w:val="List"/>
    <w:rsid w:val="002309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09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09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090A"/>
    <w:rPr>
      <w:rFonts w:ascii="Courier New" w:hAnsi="Courier New"/>
    </w:rPr>
  </w:style>
  <w:style w:type="paragraph" w:customStyle="1" w:styleId="NoteBullet">
    <w:name w:val="Note Bullet"/>
    <w:basedOn w:val="Note"/>
    <w:rsid w:val="002309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09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09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09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09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09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09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090A"/>
    <w:rPr>
      <w:b/>
      <w:smallCaps/>
    </w:rPr>
  </w:style>
  <w:style w:type="paragraph" w:customStyle="1" w:styleId="TableListNumber">
    <w:name w:val="Table List Number"/>
    <w:basedOn w:val="ListNumber"/>
    <w:rsid w:val="002309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09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090A"/>
    <w:pPr>
      <w:numPr>
        <w:numId w:val="8"/>
      </w:numPr>
    </w:pPr>
  </w:style>
  <w:style w:type="paragraph" w:customStyle="1" w:styleId="ListAlpha2">
    <w:name w:val="List Alpha 2"/>
    <w:basedOn w:val="List2"/>
    <w:rsid w:val="0023090A"/>
    <w:pPr>
      <w:numPr>
        <w:numId w:val="7"/>
      </w:numPr>
    </w:pPr>
  </w:style>
  <w:style w:type="paragraph" w:styleId="List2">
    <w:name w:val="List 2"/>
    <w:basedOn w:val="BodyText"/>
    <w:rsid w:val="002309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09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09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09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09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09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090A"/>
    <w:pPr>
      <w:numPr>
        <w:numId w:val="3"/>
      </w:numPr>
    </w:pPr>
  </w:style>
  <w:style w:type="paragraph" w:styleId="ListContinue2">
    <w:name w:val="List Continue 2"/>
    <w:basedOn w:val="List2"/>
    <w:rsid w:val="0023090A"/>
    <w:pPr>
      <w:ind w:firstLine="0"/>
    </w:pPr>
  </w:style>
  <w:style w:type="paragraph" w:styleId="ListContinue3">
    <w:name w:val="List Continue 3"/>
    <w:basedOn w:val="List3"/>
    <w:rsid w:val="0023090A"/>
    <w:pPr>
      <w:ind w:left="1021" w:firstLine="0"/>
    </w:pPr>
  </w:style>
  <w:style w:type="paragraph" w:styleId="ListContinue4">
    <w:name w:val="List Continue 4"/>
    <w:basedOn w:val="List4"/>
    <w:rsid w:val="0023090A"/>
    <w:pPr>
      <w:ind w:firstLine="0"/>
    </w:pPr>
  </w:style>
  <w:style w:type="paragraph" w:styleId="ListContinue5">
    <w:name w:val="List Continue 5"/>
    <w:basedOn w:val="List5"/>
    <w:rsid w:val="0023090A"/>
    <w:pPr>
      <w:ind w:firstLine="0"/>
    </w:pPr>
  </w:style>
  <w:style w:type="paragraph" w:styleId="ListNumber3">
    <w:name w:val="List Number 3"/>
    <w:basedOn w:val="List3"/>
    <w:rsid w:val="0023090A"/>
    <w:pPr>
      <w:numPr>
        <w:numId w:val="4"/>
      </w:numPr>
    </w:pPr>
  </w:style>
  <w:style w:type="paragraph" w:styleId="ListNumber4">
    <w:name w:val="List Number 4"/>
    <w:basedOn w:val="List4"/>
    <w:rsid w:val="0023090A"/>
    <w:pPr>
      <w:numPr>
        <w:numId w:val="5"/>
      </w:numPr>
    </w:pPr>
  </w:style>
  <w:style w:type="paragraph" w:styleId="ListNumber5">
    <w:name w:val="List Number 5"/>
    <w:basedOn w:val="List5"/>
    <w:rsid w:val="0023090A"/>
    <w:pPr>
      <w:numPr>
        <w:numId w:val="6"/>
      </w:numPr>
    </w:pPr>
  </w:style>
  <w:style w:type="paragraph" w:styleId="BlockText">
    <w:name w:val="Block Text"/>
    <w:basedOn w:val="Normal"/>
    <w:rsid w:val="002309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09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090A"/>
    <w:rPr>
      <w:sz w:val="16"/>
      <w:vertAlign w:val="superscript"/>
    </w:rPr>
  </w:style>
  <w:style w:type="character" w:customStyle="1" w:styleId="Symbols">
    <w:name w:val="Symbols"/>
    <w:basedOn w:val="DefaultParagraphFont"/>
    <w:rsid w:val="0023090A"/>
    <w:rPr>
      <w:rFonts w:ascii="Symbol" w:hAnsi="Symbol"/>
    </w:rPr>
  </w:style>
  <w:style w:type="character" w:customStyle="1" w:styleId="MenuOptions">
    <w:name w:val="Menu Options"/>
    <w:basedOn w:val="DefaultParagraphFont"/>
    <w:rsid w:val="002309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090A"/>
    <w:rPr>
      <w:b/>
    </w:rPr>
  </w:style>
  <w:style w:type="character" w:customStyle="1" w:styleId="Underlined">
    <w:name w:val="Underlined"/>
    <w:basedOn w:val="DefaultParagraphFont"/>
    <w:rsid w:val="0023090A"/>
    <w:rPr>
      <w:u w:val="single"/>
    </w:rPr>
  </w:style>
  <w:style w:type="paragraph" w:customStyle="1" w:styleId="TableBodyTextRight">
    <w:name w:val="Table Body Text Right"/>
    <w:basedOn w:val="TableBodyText"/>
    <w:rsid w:val="002309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090A"/>
    <w:rPr>
      <w:sz w:val="18"/>
    </w:rPr>
  </w:style>
  <w:style w:type="paragraph" w:customStyle="1" w:styleId="BodySmallRight">
    <w:name w:val="Body Small Right"/>
    <w:basedOn w:val="BodyTextRight"/>
    <w:rsid w:val="0023090A"/>
    <w:rPr>
      <w:sz w:val="18"/>
      <w:szCs w:val="18"/>
    </w:rPr>
  </w:style>
  <w:style w:type="paragraph" w:customStyle="1" w:styleId="MarginEdition">
    <w:name w:val="Margin Edition"/>
    <w:basedOn w:val="MarginNote"/>
    <w:rsid w:val="002309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090A"/>
    <w:rPr>
      <w:sz w:val="2"/>
      <w:szCs w:val="2"/>
    </w:rPr>
  </w:style>
  <w:style w:type="character" w:customStyle="1" w:styleId="Small">
    <w:name w:val="Small"/>
    <w:basedOn w:val="DefaultParagraphFont"/>
    <w:rsid w:val="0023090A"/>
    <w:rPr>
      <w:sz w:val="16"/>
    </w:rPr>
  </w:style>
  <w:style w:type="paragraph" w:customStyle="1" w:styleId="WideTable">
    <w:name w:val="Wide Table"/>
    <w:basedOn w:val="Normal"/>
    <w:rsid w:val="002309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090A"/>
  </w:style>
  <w:style w:type="paragraph" w:styleId="Quote">
    <w:name w:val="Quote"/>
    <w:basedOn w:val="Heading1"/>
    <w:link w:val="QuoteChar"/>
    <w:qFormat/>
    <w:rsid w:val="002309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09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090A"/>
    <w:pPr>
      <w:pageBreakBefore/>
    </w:pPr>
  </w:style>
  <w:style w:type="paragraph" w:customStyle="1" w:styleId="Border">
    <w:name w:val="Border"/>
    <w:basedOn w:val="Normal"/>
    <w:qFormat/>
    <w:rsid w:val="002309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09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09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09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09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09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09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09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09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090A"/>
    <w:rPr>
      <w:u w:val="single"/>
    </w:rPr>
  </w:style>
  <w:style w:type="character" w:customStyle="1" w:styleId="BoldandItalics">
    <w:name w:val="Bold and Italics"/>
    <w:qFormat/>
    <w:rsid w:val="0023090A"/>
    <w:rPr>
      <w:b/>
      <w:i/>
      <w:u w:val="none"/>
    </w:rPr>
  </w:style>
  <w:style w:type="paragraph" w:styleId="BalloonText">
    <w:name w:val="Balloon Text"/>
    <w:basedOn w:val="Normal"/>
    <w:link w:val="BalloonTextChar"/>
    <w:rsid w:val="002309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09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09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09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09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09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090A"/>
    <w:pPr>
      <w:spacing w:before="0" w:after="0"/>
    </w:pPr>
  </w:style>
  <w:style w:type="paragraph" w:customStyle="1" w:styleId="BodyTextBold">
    <w:name w:val="Body Text Bold"/>
    <w:basedOn w:val="BodyText"/>
    <w:qFormat/>
    <w:rsid w:val="0023090A"/>
    <w:rPr>
      <w:b/>
    </w:rPr>
  </w:style>
  <w:style w:type="character" w:styleId="Hyperlink">
    <w:name w:val="Hyperlink"/>
    <w:basedOn w:val="DefaultParagraphFont"/>
    <w:uiPriority w:val="99"/>
    <w:unhideWhenUsed/>
    <w:rsid w:val="00D35D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3362</Characters>
  <Application>Microsoft Office Word</Application>
  <DocSecurity>0</DocSecurity>
  <Lines>152</Lines>
  <Paragraphs>89</Paragraphs>
  <ScaleCrop>false</ScaleCrop>
  <Company>Author-it Software Corporation Ltd.</Company>
  <LinksUpToDate>false</LinksUpToDate>
  <CharactersWithSpaces>3779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BSBLIB305 Use established cataloguing tools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2020-07-07T10:50:00Z</dcterms:created>
  <dcterms:modified xsi:type="dcterms:W3CDTF">2020-07-07T10:50:00Z</dcterms:modified>
</cp:coreProperties>
</file>