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7835" w:rsidP="00FA78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BSBLEG533 Support alternative dispute resolution processes</w:t>
      </w:r>
      <w:r>
        <w:fldChar w:fldCharType="end"/>
      </w:r>
    </w:p>
    <w:p w:rsidR="00FA7835" w:rsidP="00FA7835">
      <w:pPr>
        <w:pStyle w:val="Version"/>
        <w:sectPr w:rsidSect="00FE11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1164" w:rsidP="00FE1164">
      <w:pPr>
        <w:pStyle w:val="SuperHeading"/>
      </w:pPr>
      <w:r w:rsidRPr="00FE1164">
        <w:t>BSBLEG533 Support alternative dispute resolution processes</w:t>
      </w:r>
    </w:p>
    <w:p w:rsidR="00000000" w:rsidRPr="00FE1164" w:rsidP="00FE1164">
      <w:pPr>
        <w:pStyle w:val="Heading1"/>
      </w:pPr>
      <w:bookmarkStart w:id="1" w:name="O_1124388"/>
      <w:bookmarkEnd w:id="1"/>
      <w:r w:rsidRPr="00FE116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E1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BodyText"/>
            </w:pPr>
            <w:r w:rsidRPr="00FE1164">
              <w:rPr>
                <w:rStyle w:val="SpecialBold"/>
              </w:rPr>
              <w:t>Release</w:t>
            </w:r>
            <w:r w:rsidRPr="00FE116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rPr>
                <w:rStyle w:val="SpecialBold"/>
              </w:rPr>
              <w:t>Comments</w:t>
            </w:r>
            <w:r w:rsidRPr="00FE1164">
              <w:t> </w:t>
            </w:r>
          </w:p>
        </w:tc>
      </w:tr>
      <w:tr w:rsidTr="00FE116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BodyText"/>
            </w:pPr>
            <w:r w:rsidRPr="00FE1164">
              <w:t>This version first released with BSB Business Services Training Package Version 7.0.</w:t>
            </w:r>
          </w:p>
        </w:tc>
      </w:tr>
    </w:tbl>
    <w:p w:rsidR="00000000" w:rsidRPr="00FE1164" w:rsidP="00FE1164">
      <w:pPr>
        <w:pStyle w:val="BodyText"/>
      </w:pPr>
    </w:p>
    <w:p w:rsidR="00000000" w:rsidRPr="00FE1164" w:rsidP="00FE1164">
      <w:pPr>
        <w:pStyle w:val="AllowPageBreak"/>
      </w:pPr>
    </w:p>
    <w:p w:rsidR="00000000" w:rsidRPr="00FE1164" w:rsidP="00FE1164">
      <w:pPr>
        <w:pStyle w:val="Heading1"/>
      </w:pPr>
      <w:bookmarkStart w:id="2" w:name="O_1124393"/>
      <w:bookmarkEnd w:id="2"/>
      <w:r w:rsidRPr="00FE1164">
        <w:t>Application</w:t>
      </w:r>
    </w:p>
    <w:p w:rsidR="00000000" w:rsidRPr="00FE1164" w:rsidP="00FA7835">
      <w:pPr>
        <w:pStyle w:val="BodyText"/>
      </w:pPr>
      <w:r w:rsidRPr="00FE1164">
        <w:t>This unit describes the skills and knowledge required to support alte</w:t>
      </w:r>
      <w:r w:rsidRPr="00FE1164">
        <w:t xml:space="preserve">rnative dispute resolution processes. </w:t>
      </w:r>
    </w:p>
    <w:p w:rsidR="00000000" w:rsidRPr="00FE1164" w:rsidP="00FA7835">
      <w:pPr>
        <w:pStyle w:val="BodyText"/>
      </w:pPr>
      <w:r w:rsidRPr="00FE1164">
        <w:t>The unit applies to those who apply well established theoretical knowledge in the provision of support for the resolution of disputes.</w:t>
      </w:r>
    </w:p>
    <w:p w:rsidR="00000000" w:rsidRPr="00FE1164" w:rsidP="00FA7835">
      <w:pPr>
        <w:pStyle w:val="BodyText"/>
      </w:pPr>
      <w:r w:rsidRPr="00FE1164">
        <w:t xml:space="preserve">No licensing, legislative or certification requirements apply to this unit at the </w:t>
      </w:r>
      <w:r w:rsidRPr="00FE1164">
        <w:t>time of publication.</w:t>
      </w:r>
    </w:p>
    <w:p w:rsidR="00000000" w:rsidRPr="00FE1164" w:rsidP="00FE1164">
      <w:pPr>
        <w:pStyle w:val="Heading1"/>
      </w:pPr>
      <w:bookmarkStart w:id="3" w:name="O_1124392"/>
      <w:bookmarkEnd w:id="3"/>
      <w:r w:rsidRPr="00FE1164">
        <w:t>Unit Sector</w:t>
      </w:r>
    </w:p>
    <w:p w:rsidR="00000000" w:rsidRPr="00FE1164" w:rsidP="00FA7835">
      <w:pPr>
        <w:pStyle w:val="BodyText"/>
      </w:pPr>
      <w:r w:rsidRPr="00FE1164">
        <w:t>Technical Skills – Legal Services</w:t>
      </w:r>
    </w:p>
    <w:p w:rsidR="00000000" w:rsidRPr="00FE1164" w:rsidP="00FE1164">
      <w:pPr>
        <w:pStyle w:val="Heading1"/>
      </w:pPr>
      <w:bookmarkStart w:id="4" w:name="O_1124391"/>
      <w:bookmarkEnd w:id="4"/>
      <w:r w:rsidRPr="00FE1164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BodyText"/>
            </w:pPr>
            <w:r w:rsidRPr="00FE1164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rPr>
                <w:rStyle w:val="SpecialBold"/>
              </w:rPr>
              <w:t>PERFORMANCE CRITERIA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BodyText"/>
            </w:pPr>
            <w:r w:rsidRPr="00FE1164">
              <w:rPr>
                <w:rStyle w:val="Emphasis"/>
              </w:rPr>
              <w:t xml:space="preserve">Elements describe the </w:t>
            </w:r>
            <w:r w:rsidRPr="00FE1164">
              <w:t xml:space="preserve">essential </w:t>
            </w:r>
            <w:r w:rsidRPr="00FE1164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"/>
              <w:rPr>
                <w:lang w:val="en-NZ"/>
              </w:rPr>
            </w:pPr>
            <w:r w:rsidRPr="00FE1164">
              <w:t xml:space="preserve">1. Prepare to support resolution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"/>
            </w:pPr>
            <w:r w:rsidRPr="00FE1164">
              <w:t xml:space="preserve">1.1 Identify task requirements </w:t>
            </w:r>
          </w:p>
          <w:p w:rsidR="00000000" w:rsidRPr="00FE1164" w:rsidP="00FE1164">
            <w:pPr>
              <w:pStyle w:val="List"/>
            </w:pPr>
            <w:r w:rsidRPr="00FE1164">
              <w:t xml:space="preserve">1.2 Confirm scope of role in dispute resolution with supervisor </w:t>
            </w:r>
          </w:p>
          <w:p w:rsidR="00000000" w:rsidRPr="00FE1164" w:rsidP="00FE1164">
            <w:pPr>
              <w:pStyle w:val="List"/>
            </w:pPr>
            <w:r w:rsidRPr="00FE1164">
              <w:t>1.3 Identify key facts of di</w:t>
            </w:r>
            <w:r w:rsidRPr="00FE1164">
              <w:t xml:space="preserve">spute, position of parties and desired outcomes </w:t>
            </w:r>
          </w:p>
          <w:p w:rsidR="00000000" w:rsidP="00FE1164">
            <w:pPr>
              <w:pStyle w:val="List"/>
              <w:rPr>
                <w:lang w:val="en-NZ"/>
              </w:rPr>
            </w:pPr>
            <w:r w:rsidRPr="00FE1164">
              <w:t>1.4 Assess applicable legislation and common law principles for resolution of case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"/>
              <w:rPr>
                <w:lang w:val="en-NZ"/>
              </w:rPr>
            </w:pPr>
            <w:r w:rsidRPr="00FE1164">
              <w:t xml:space="preserve">2. Support resolution of dispute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"/>
            </w:pPr>
            <w:r w:rsidRPr="00FE1164">
              <w:t xml:space="preserve">2.1 Access and prepare documents for note-taking according to organisational policies and procedures </w:t>
            </w:r>
          </w:p>
          <w:p w:rsidR="00000000" w:rsidRPr="00FE1164" w:rsidP="00FE1164">
            <w:pPr>
              <w:pStyle w:val="List"/>
            </w:pPr>
            <w:r w:rsidRPr="00FE1164">
              <w:t>2.2 Develop notes of mediation or arbitration proceedings according to task and organisational requirements</w:t>
            </w:r>
          </w:p>
          <w:p w:rsidR="00000000" w:rsidP="00FE1164">
            <w:pPr>
              <w:pStyle w:val="List"/>
              <w:rPr>
                <w:lang w:val="en-NZ"/>
              </w:rPr>
            </w:pPr>
            <w:r w:rsidRPr="00FE1164">
              <w:t>2.3 Collate additional information or document</w:t>
            </w:r>
            <w:r w:rsidRPr="00FE1164">
              <w:t xml:space="preserve">s for final </w:t>
            </w:r>
            <w:r w:rsidRPr="00FE1164">
              <w:t xml:space="preserve">documentation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"/>
              <w:rPr>
                <w:lang w:val="en-NZ"/>
              </w:rPr>
            </w:pPr>
            <w:r w:rsidRPr="00FE1164">
              <w:t xml:space="preserve">3. Finalise support for dispute resolution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"/>
            </w:pPr>
            <w:r w:rsidRPr="00FE1164">
              <w:t xml:space="preserve">3.1 Discuss and analyse dispute resolution process and outcome with supervisor </w:t>
            </w:r>
          </w:p>
          <w:p w:rsidR="00000000" w:rsidRPr="00FE1164" w:rsidP="00FE1164">
            <w:pPr>
              <w:pStyle w:val="List"/>
            </w:pPr>
            <w:r w:rsidRPr="00FE1164">
              <w:t xml:space="preserve">3.2 Review and amend dispute resolution paperwork with supervisor </w:t>
            </w:r>
          </w:p>
          <w:p w:rsidR="00000000" w:rsidRPr="00FE1164" w:rsidP="00FE1164">
            <w:pPr>
              <w:pStyle w:val="List"/>
            </w:pPr>
            <w:r w:rsidRPr="00FE1164">
              <w:t>3.3 Despatch information and paperwor</w:t>
            </w:r>
            <w:r w:rsidRPr="00FE1164">
              <w:t xml:space="preserve">k to parties according to task and organisational requirements </w:t>
            </w:r>
          </w:p>
        </w:tc>
      </w:tr>
    </w:tbl>
    <w:p w:rsidR="00000000" w:rsidRPr="00FE1164" w:rsidP="00FE1164">
      <w:pPr>
        <w:pStyle w:val="BodyText"/>
      </w:pPr>
    </w:p>
    <w:p w:rsidR="00000000" w:rsidRPr="00FE1164" w:rsidP="00FE1164">
      <w:pPr>
        <w:pStyle w:val="AllowPageBreak"/>
      </w:pPr>
    </w:p>
    <w:p w:rsidR="00000000" w:rsidRPr="00FE1164" w:rsidP="00FE1164">
      <w:pPr>
        <w:pStyle w:val="Heading1"/>
      </w:pPr>
      <w:bookmarkStart w:id="5" w:name="O_1124390"/>
      <w:bookmarkEnd w:id="5"/>
      <w:r w:rsidRPr="00FE1164">
        <w:t>Foundation Skills</w:t>
      </w:r>
    </w:p>
    <w:p w:rsidR="00000000" w:rsidRPr="00FA7835" w:rsidP="00FA7835">
      <w:pPr>
        <w:pStyle w:val="BodyText"/>
        <w:rPr>
          <w:i/>
        </w:rPr>
      </w:pPr>
      <w:r w:rsidRPr="00FA7835">
        <w:rPr>
          <w:rStyle w:val="Emphasis"/>
        </w:rPr>
        <w:t>This section describes those language, literacy, numeracy and employment skills that are essential to performance but not explicit in the performance cri</w:t>
      </w:r>
      <w:r w:rsidRPr="00FA7835">
        <w:rPr>
          <w:rStyle w:val="Emphasis"/>
        </w:rPr>
        <w:t>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BodyText"/>
            </w:pPr>
            <w:r w:rsidRPr="00FE1164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rPr>
                <w:rStyle w:val="SpecialBold"/>
              </w:rPr>
              <w:t>Description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 xml:space="preserve">Listens to clear, sequenced instructions of several steps and asks clarifying questions as required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 xml:space="preserve">Identifies and interprets textual information to determine job requirements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Bullet"/>
            </w:pPr>
            <w:r w:rsidRPr="00FE1164">
              <w:t xml:space="preserve">Completes a range of forms accurately and legibly using correct technical vocabulary </w:t>
            </w:r>
          </w:p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 xml:space="preserve">Uses clear, accurate and relevant language to transcribe events and complete documentation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>Cooperates with others as a part o</w:t>
            </w:r>
            <w:r w:rsidRPr="00FE1164">
              <w:t xml:space="preserve">f familiar routine activities and contributes to specific activities requiring joint responsibility and accountability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 xml:space="preserve">Takes personal responsibility for adherence to legal and regulatory requirements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Problem solving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Bullet"/>
            </w:pPr>
            <w:r w:rsidRPr="00FE1164">
              <w:t>Takes re</w:t>
            </w:r>
            <w:r w:rsidRPr="00FE1164">
              <w:t xml:space="preserve">sponsibility for routine decisions related directly to own role </w:t>
            </w:r>
          </w:p>
          <w:p w:rsidR="00000000" w:rsidP="00FE1164">
            <w:pPr>
              <w:pStyle w:val="ListBullet"/>
              <w:rPr>
                <w:lang w:val="en-NZ"/>
              </w:rPr>
            </w:pPr>
            <w:r w:rsidRPr="00FE1164">
              <w:t xml:space="preserve">Takes responsibility for planning, sequencing and prioritising tasks and own workload for efficient and effective outcomes </w:t>
            </w:r>
          </w:p>
        </w:tc>
      </w:tr>
      <w:tr w:rsidTr="00FE116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1164">
            <w:pPr>
              <w:pStyle w:val="BodyText"/>
              <w:rPr>
                <w:lang w:val="en-NZ"/>
              </w:rPr>
            </w:pPr>
            <w:r w:rsidRPr="00FE1164">
              <w:t>Technology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1164" w:rsidP="00FE1164">
            <w:pPr>
              <w:pStyle w:val="ListBullet"/>
            </w:pPr>
            <w:r w:rsidRPr="00FE1164">
              <w:t>Uses familiar digital technologies and systems to acce</w:t>
            </w:r>
            <w:r w:rsidRPr="00FE1164">
              <w:t>ss information, and enter and store data</w:t>
            </w:r>
          </w:p>
        </w:tc>
      </w:tr>
    </w:tbl>
    <w:p w:rsidR="00000000" w:rsidRPr="00FE1164" w:rsidP="00FE1164">
      <w:pPr>
        <w:pStyle w:val="BodyText"/>
      </w:pPr>
    </w:p>
    <w:p w:rsidR="00000000" w:rsidRPr="00FE1164" w:rsidP="00FE1164">
      <w:pPr>
        <w:pStyle w:val="AllowPageBreak"/>
      </w:pPr>
    </w:p>
    <w:p w:rsidR="00000000" w:rsidRPr="00FE1164" w:rsidP="00FE1164">
      <w:pPr>
        <w:pStyle w:val="Heading1"/>
      </w:pPr>
      <w:bookmarkStart w:id="6" w:name="O_1124389"/>
      <w:bookmarkEnd w:id="6"/>
      <w:r w:rsidRPr="00FE1164">
        <w:t>Unit Mapping Information</w:t>
      </w:r>
    </w:p>
    <w:p w:rsidR="00000000" w:rsidRPr="00FE1164" w:rsidP="00FA7835">
      <w:pPr>
        <w:pStyle w:val="BodyText"/>
      </w:pPr>
      <w:r w:rsidRPr="00FE1164">
        <w:t xml:space="preserve">No equivalent unit. New unit. </w:t>
      </w:r>
    </w:p>
    <w:p w:rsidR="00000000" w:rsidRPr="00FE1164" w:rsidP="00FE1164">
      <w:pPr>
        <w:pStyle w:val="Heading1"/>
      </w:pPr>
      <w:bookmarkStart w:id="7" w:name="O_1124382"/>
      <w:bookmarkEnd w:id="7"/>
      <w:r w:rsidRPr="00FE1164">
        <w:t>Links</w:t>
      </w:r>
    </w:p>
    <w:p w:rsidR="00000000" w:rsidRPr="00FE1164" w:rsidP="00FA7835">
      <w:pPr>
        <w:pStyle w:val="BodyText"/>
      </w:pPr>
      <w:r w:rsidRPr="00FE116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277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E1164" w:rsidP="00FE1164"/>
    <w:sectPr w:rsidSect="00FE11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64" w:rsidRPr="00FA7835" w:rsidP="00FA78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35" w:rsidP="00FE11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7835" w:rsidP="00FE11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7835" w:rsidP="00FE11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1164" w:rsidRPr="00FA7835" w:rsidP="00FA78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1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835" w:rsidRPr="002D2AF8" w:rsidP="00FE11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BSBLEG533 Support alternative dispute resolution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FA7835" w:rsidP="00FE11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684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46F8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11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11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11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11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11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11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11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11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11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11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11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1164"/>
  </w:style>
  <w:style w:type="character" w:customStyle="1" w:styleId="Heading1Char">
    <w:name w:val="Heading 1 Char"/>
    <w:basedOn w:val="DefaultParagraphFont"/>
    <w:link w:val="Heading1"/>
    <w:rsid w:val="00FE11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11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11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11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11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1164"/>
    <w:rPr>
      <w:b/>
      <w:spacing w:val="0"/>
    </w:rPr>
  </w:style>
  <w:style w:type="character" w:styleId="Emphasis">
    <w:name w:val="Emphasis"/>
    <w:basedOn w:val="DefaultParagraphFont"/>
    <w:qFormat/>
    <w:rsid w:val="00FE1164"/>
    <w:rPr>
      <w:i/>
    </w:rPr>
  </w:style>
  <w:style w:type="paragraph" w:customStyle="1" w:styleId="SuperHeading">
    <w:name w:val="SuperHeading"/>
    <w:basedOn w:val="Normal"/>
    <w:rsid w:val="00FE11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11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11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11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11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1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11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1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11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11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11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11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11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11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11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11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11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11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11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11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11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11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11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11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11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11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11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11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11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11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11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11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11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11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11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11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11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1164"/>
  </w:style>
  <w:style w:type="paragraph" w:styleId="TableofFigures">
    <w:name w:val="table of figures"/>
    <w:basedOn w:val="Normal"/>
    <w:next w:val="Normal"/>
    <w:semiHidden/>
    <w:rsid w:val="00FE11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11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1164"/>
    <w:rPr>
      <w:rFonts w:ascii="Wingdings" w:hAnsi="Wingdings"/>
    </w:rPr>
  </w:style>
  <w:style w:type="paragraph" w:customStyle="1" w:styleId="TableHeading">
    <w:name w:val="Table Heading"/>
    <w:basedOn w:val="HeadingBase"/>
    <w:rsid w:val="00FE11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1164"/>
    <w:rPr>
      <w:color w:val="0033CC"/>
      <w:u w:val="none"/>
    </w:rPr>
  </w:style>
  <w:style w:type="paragraph" w:customStyle="1" w:styleId="BodyTextRight">
    <w:name w:val="Body Text Right"/>
    <w:basedOn w:val="BodyText"/>
    <w:rsid w:val="00FE11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11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11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11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11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11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1164"/>
    <w:rPr>
      <w:sz w:val="32"/>
    </w:rPr>
  </w:style>
  <w:style w:type="paragraph" w:customStyle="1" w:styleId="HeadingProcedure">
    <w:name w:val="Heading Procedure"/>
    <w:basedOn w:val="HeadingBase"/>
    <w:next w:val="Normal"/>
    <w:rsid w:val="00FE11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1164"/>
    <w:pPr>
      <w:spacing w:before="60" w:after="60"/>
    </w:pPr>
  </w:style>
  <w:style w:type="paragraph" w:styleId="ListContinue">
    <w:name w:val="List Continue"/>
    <w:basedOn w:val="List"/>
    <w:rsid w:val="00FE1164"/>
    <w:pPr>
      <w:ind w:firstLine="0"/>
    </w:pPr>
  </w:style>
  <w:style w:type="paragraph" w:customStyle="1" w:styleId="ListNote">
    <w:name w:val="List Note"/>
    <w:basedOn w:val="List"/>
    <w:rsid w:val="00FE11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11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11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1164"/>
    <w:rPr>
      <w:rFonts w:ascii="Courier New" w:hAnsi="Courier New"/>
    </w:rPr>
  </w:style>
  <w:style w:type="paragraph" w:customStyle="1" w:styleId="NoteBullet">
    <w:name w:val="Note Bullet"/>
    <w:basedOn w:val="Note"/>
    <w:rsid w:val="00FE11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11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11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11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11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11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11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1164"/>
    <w:rPr>
      <w:b/>
      <w:smallCaps/>
    </w:rPr>
  </w:style>
  <w:style w:type="paragraph" w:customStyle="1" w:styleId="TableListNumber">
    <w:name w:val="Table List Number"/>
    <w:basedOn w:val="ListNumber"/>
    <w:rsid w:val="00FE11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11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1164"/>
    <w:pPr>
      <w:numPr>
        <w:numId w:val="8"/>
      </w:numPr>
    </w:pPr>
  </w:style>
  <w:style w:type="paragraph" w:customStyle="1" w:styleId="ListAlpha2">
    <w:name w:val="List Alpha 2"/>
    <w:basedOn w:val="List2"/>
    <w:rsid w:val="00FE1164"/>
    <w:pPr>
      <w:numPr>
        <w:numId w:val="7"/>
      </w:numPr>
    </w:pPr>
  </w:style>
  <w:style w:type="paragraph" w:styleId="List2">
    <w:name w:val="List 2"/>
    <w:basedOn w:val="BodyText"/>
    <w:rsid w:val="00FE11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11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11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11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11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11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1164"/>
    <w:pPr>
      <w:numPr>
        <w:numId w:val="3"/>
      </w:numPr>
    </w:pPr>
  </w:style>
  <w:style w:type="paragraph" w:styleId="ListContinue2">
    <w:name w:val="List Continue 2"/>
    <w:basedOn w:val="List2"/>
    <w:rsid w:val="00FE1164"/>
    <w:pPr>
      <w:ind w:firstLine="0"/>
    </w:pPr>
  </w:style>
  <w:style w:type="paragraph" w:styleId="ListContinue3">
    <w:name w:val="List Continue 3"/>
    <w:basedOn w:val="List3"/>
    <w:rsid w:val="00FE1164"/>
    <w:pPr>
      <w:ind w:left="1021" w:firstLine="0"/>
    </w:pPr>
  </w:style>
  <w:style w:type="paragraph" w:styleId="ListContinue4">
    <w:name w:val="List Continue 4"/>
    <w:basedOn w:val="List4"/>
    <w:rsid w:val="00FE1164"/>
    <w:pPr>
      <w:ind w:firstLine="0"/>
    </w:pPr>
  </w:style>
  <w:style w:type="paragraph" w:styleId="ListContinue5">
    <w:name w:val="List Continue 5"/>
    <w:basedOn w:val="List5"/>
    <w:rsid w:val="00FE1164"/>
    <w:pPr>
      <w:ind w:firstLine="0"/>
    </w:pPr>
  </w:style>
  <w:style w:type="paragraph" w:styleId="ListNumber3">
    <w:name w:val="List Number 3"/>
    <w:basedOn w:val="List3"/>
    <w:rsid w:val="00FE1164"/>
    <w:pPr>
      <w:numPr>
        <w:numId w:val="4"/>
      </w:numPr>
    </w:pPr>
  </w:style>
  <w:style w:type="paragraph" w:styleId="ListNumber4">
    <w:name w:val="List Number 4"/>
    <w:basedOn w:val="List4"/>
    <w:rsid w:val="00FE1164"/>
    <w:pPr>
      <w:numPr>
        <w:numId w:val="5"/>
      </w:numPr>
    </w:pPr>
  </w:style>
  <w:style w:type="paragraph" w:styleId="ListNumber5">
    <w:name w:val="List Number 5"/>
    <w:basedOn w:val="List5"/>
    <w:rsid w:val="00FE1164"/>
    <w:pPr>
      <w:numPr>
        <w:numId w:val="6"/>
      </w:numPr>
    </w:pPr>
  </w:style>
  <w:style w:type="paragraph" w:styleId="BlockText">
    <w:name w:val="Block Text"/>
    <w:basedOn w:val="Normal"/>
    <w:rsid w:val="00FE11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11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1164"/>
    <w:rPr>
      <w:sz w:val="16"/>
      <w:vertAlign w:val="superscript"/>
    </w:rPr>
  </w:style>
  <w:style w:type="character" w:customStyle="1" w:styleId="Symbols">
    <w:name w:val="Symbols"/>
    <w:basedOn w:val="DefaultParagraphFont"/>
    <w:rsid w:val="00FE1164"/>
    <w:rPr>
      <w:rFonts w:ascii="Symbol" w:hAnsi="Symbol"/>
    </w:rPr>
  </w:style>
  <w:style w:type="character" w:customStyle="1" w:styleId="MenuOptions">
    <w:name w:val="Menu Options"/>
    <w:basedOn w:val="DefaultParagraphFont"/>
    <w:rsid w:val="00FE11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1164"/>
    <w:rPr>
      <w:b/>
    </w:rPr>
  </w:style>
  <w:style w:type="character" w:customStyle="1" w:styleId="Underlined">
    <w:name w:val="Underlined"/>
    <w:basedOn w:val="DefaultParagraphFont"/>
    <w:rsid w:val="00FE1164"/>
    <w:rPr>
      <w:u w:val="single"/>
    </w:rPr>
  </w:style>
  <w:style w:type="paragraph" w:customStyle="1" w:styleId="TableBodyTextRight">
    <w:name w:val="Table Body Text Right"/>
    <w:basedOn w:val="TableBodyText"/>
    <w:rsid w:val="00FE11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1164"/>
    <w:rPr>
      <w:sz w:val="18"/>
    </w:rPr>
  </w:style>
  <w:style w:type="paragraph" w:customStyle="1" w:styleId="BodySmallRight">
    <w:name w:val="Body Small Right"/>
    <w:basedOn w:val="BodyTextRight"/>
    <w:rsid w:val="00FE1164"/>
    <w:rPr>
      <w:sz w:val="18"/>
      <w:szCs w:val="18"/>
    </w:rPr>
  </w:style>
  <w:style w:type="paragraph" w:customStyle="1" w:styleId="MarginEdition">
    <w:name w:val="Margin Edition"/>
    <w:basedOn w:val="MarginNote"/>
    <w:rsid w:val="00FE11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1164"/>
    <w:rPr>
      <w:sz w:val="2"/>
      <w:szCs w:val="2"/>
    </w:rPr>
  </w:style>
  <w:style w:type="character" w:customStyle="1" w:styleId="Small">
    <w:name w:val="Small"/>
    <w:basedOn w:val="DefaultParagraphFont"/>
    <w:rsid w:val="00FE1164"/>
    <w:rPr>
      <w:sz w:val="16"/>
    </w:rPr>
  </w:style>
  <w:style w:type="paragraph" w:customStyle="1" w:styleId="WideTable">
    <w:name w:val="Wide Table"/>
    <w:basedOn w:val="Normal"/>
    <w:rsid w:val="00FE11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1164"/>
  </w:style>
  <w:style w:type="paragraph" w:styleId="Quote">
    <w:name w:val="Quote"/>
    <w:basedOn w:val="Heading1"/>
    <w:link w:val="QuoteChar"/>
    <w:qFormat/>
    <w:rsid w:val="00FE11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11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1164"/>
    <w:pPr>
      <w:pageBreakBefore/>
    </w:pPr>
  </w:style>
  <w:style w:type="paragraph" w:customStyle="1" w:styleId="Border">
    <w:name w:val="Border"/>
    <w:basedOn w:val="Normal"/>
    <w:qFormat/>
    <w:rsid w:val="00FE11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11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1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1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11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11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11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11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11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1164"/>
    <w:rPr>
      <w:u w:val="single"/>
    </w:rPr>
  </w:style>
  <w:style w:type="character" w:customStyle="1" w:styleId="BoldandItalics">
    <w:name w:val="Bold and Italics"/>
    <w:qFormat/>
    <w:rsid w:val="00FE1164"/>
    <w:rPr>
      <w:b/>
      <w:i/>
      <w:u w:val="none"/>
    </w:rPr>
  </w:style>
  <w:style w:type="paragraph" w:styleId="BalloonText">
    <w:name w:val="Balloon Text"/>
    <w:basedOn w:val="Normal"/>
    <w:link w:val="BalloonTextChar"/>
    <w:rsid w:val="00FE11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11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11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11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11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11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1164"/>
    <w:pPr>
      <w:spacing w:before="0" w:after="0"/>
    </w:pPr>
  </w:style>
  <w:style w:type="paragraph" w:customStyle="1" w:styleId="BodyTextBold">
    <w:name w:val="Body Text Bold"/>
    <w:basedOn w:val="BodyText"/>
    <w:qFormat/>
    <w:rsid w:val="00FE1164"/>
    <w:rPr>
      <w:b/>
    </w:rPr>
  </w:style>
  <w:style w:type="character" w:styleId="Hyperlink">
    <w:name w:val="Hyperlink"/>
    <w:basedOn w:val="DefaultParagraphFont"/>
    <w:uiPriority w:val="99"/>
    <w:unhideWhenUsed/>
    <w:rsid w:val="00FA78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2908</Characters>
  <Application>Microsoft Office Word</Application>
  <DocSecurity>0</DocSecurity>
  <Lines>103</Lines>
  <Paragraphs>68</Paragraphs>
  <ScaleCrop>false</ScaleCrop>
  <Company>Author-it Software Corporation Ltd.</Company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BSBLEG533 Support alternative dispute resolution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2022-01-25T01:09:00Z</dcterms:created>
  <dcterms:modified xsi:type="dcterms:W3CDTF">2022-01-25T01:09:00Z</dcterms:modified>
</cp:coreProperties>
</file>