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241E" w:rsidP="00EB24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BSBLEG533 Support alternative dispute resolution processes</w:t>
      </w:r>
      <w:r>
        <w:fldChar w:fldCharType="end"/>
      </w:r>
    </w:p>
    <w:p w:rsidR="00EB241E" w:rsidP="00EB241E">
      <w:pPr>
        <w:pStyle w:val="Version"/>
        <w:sectPr w:rsidSect="00DF76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769E" w:rsidP="00DF769E">
      <w:pPr>
        <w:pStyle w:val="SuperHeading"/>
      </w:pPr>
      <w:r w:rsidRPr="00DF769E">
        <w:t>Assessment Requirements for BSBLEG533 Support alternative dispute resolution processes</w:t>
      </w:r>
    </w:p>
    <w:p w:rsidR="00000000" w:rsidRPr="00DF769E" w:rsidP="00DF769E">
      <w:pPr>
        <w:pStyle w:val="Heading1"/>
      </w:pPr>
      <w:bookmarkStart w:id="1" w:name="O_1124384"/>
      <w:bookmarkEnd w:id="1"/>
      <w:r w:rsidRPr="00DF769E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DF769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69E" w:rsidP="00DF769E">
            <w:pPr>
              <w:pStyle w:val="BodyText"/>
            </w:pPr>
            <w:r w:rsidRPr="00DF769E">
              <w:rPr>
                <w:rStyle w:val="SpecialBold"/>
              </w:rPr>
              <w:t>Release</w:t>
            </w:r>
            <w:r w:rsidRPr="00DF769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69E">
            <w:pPr>
              <w:pStyle w:val="BodyText"/>
              <w:rPr>
                <w:lang w:val="en-NZ"/>
              </w:rPr>
            </w:pPr>
            <w:r w:rsidRPr="00DF769E">
              <w:rPr>
                <w:rStyle w:val="SpecialBold"/>
              </w:rPr>
              <w:t>Comments</w:t>
            </w:r>
            <w:r w:rsidRPr="00DF769E">
              <w:t> </w:t>
            </w:r>
          </w:p>
        </w:tc>
      </w:tr>
      <w:tr w:rsidTr="00DF769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69E">
            <w:pPr>
              <w:pStyle w:val="BodyText"/>
              <w:rPr>
                <w:lang w:val="en-NZ"/>
              </w:rPr>
            </w:pPr>
            <w:r w:rsidRPr="00DF769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69E" w:rsidP="00DF769E">
            <w:pPr>
              <w:pStyle w:val="BodyText"/>
            </w:pPr>
            <w:r w:rsidRPr="00DF769E">
              <w:t>This version first released with BSB Business Services Training Package Version 7.0.</w:t>
            </w:r>
          </w:p>
        </w:tc>
      </w:tr>
    </w:tbl>
    <w:p w:rsidR="00000000" w:rsidRPr="00DF769E" w:rsidP="00DF769E">
      <w:pPr>
        <w:pStyle w:val="BodyText"/>
      </w:pPr>
    </w:p>
    <w:p w:rsidR="00000000" w:rsidRPr="00DF769E" w:rsidP="00DF769E">
      <w:pPr>
        <w:pStyle w:val="AllowPageBreak"/>
      </w:pPr>
    </w:p>
    <w:p w:rsidR="00000000" w:rsidRPr="00DF769E" w:rsidP="00DF769E">
      <w:pPr>
        <w:pStyle w:val="Heading1"/>
      </w:pPr>
      <w:bookmarkStart w:id="2" w:name="O_1124387"/>
      <w:bookmarkEnd w:id="2"/>
      <w:r w:rsidRPr="00DF769E">
        <w:t>Performance Evidence</w:t>
      </w:r>
    </w:p>
    <w:p w:rsidR="00000000" w:rsidRPr="00DF769E" w:rsidP="00EB241E">
      <w:pPr>
        <w:pStyle w:val="BodyText"/>
      </w:pPr>
      <w:r w:rsidRPr="00DF769E">
        <w:t>The candidate must demonstrate the ability to complete the tasks outlined in the elements, performance criteria and foundation skills of this unit, including evidence of the ability to:</w:t>
      </w:r>
    </w:p>
    <w:p w:rsidR="00000000" w:rsidRPr="00DF769E" w:rsidP="00DF769E">
      <w:pPr>
        <w:pStyle w:val="ListBullet"/>
      </w:pPr>
      <w:r w:rsidRPr="00DF769E">
        <w:t xml:space="preserve">support alternative dispute resolution </w:t>
      </w:r>
      <w:r w:rsidRPr="00DF769E">
        <w:t xml:space="preserve">processes on at least three occasions, including at least one mediation and at least one arbitration. </w:t>
      </w:r>
    </w:p>
    <w:p w:rsidR="00000000" w:rsidRPr="00DF769E" w:rsidP="00DF769E">
      <w:pPr>
        <w:pStyle w:val="AllowPageBreak"/>
      </w:pPr>
    </w:p>
    <w:p w:rsidR="00000000" w:rsidRPr="00DF769E" w:rsidP="00DF769E">
      <w:pPr>
        <w:pStyle w:val="Heading1"/>
      </w:pPr>
      <w:bookmarkStart w:id="3" w:name="O_1124386"/>
      <w:bookmarkEnd w:id="3"/>
      <w:r w:rsidRPr="00DF769E">
        <w:t>Knowledge Evidence</w:t>
      </w:r>
    </w:p>
    <w:p w:rsidR="00000000" w:rsidRPr="00DF769E" w:rsidP="00EB241E">
      <w:pPr>
        <w:pStyle w:val="BodyText"/>
      </w:pPr>
      <w:r w:rsidRPr="00DF769E">
        <w:t>The candidate must be able to demonstrate knowledge to complete the tasks outlined in the elements, performance cri</w:t>
      </w:r>
      <w:r w:rsidRPr="00DF769E">
        <w:t>teria and foundation skills of this unit, including knowledge of:</w:t>
      </w:r>
    </w:p>
    <w:p w:rsidR="00000000" w:rsidRPr="00DF769E" w:rsidP="00DF769E">
      <w:pPr>
        <w:pStyle w:val="ListBullet"/>
      </w:pPr>
      <w:r w:rsidRPr="00DF769E">
        <w:t xml:space="preserve">dispute resolution processes for conflicts including alternative dispute resolution processes </w:t>
      </w:r>
    </w:p>
    <w:p w:rsidR="00000000" w:rsidRPr="00DF769E" w:rsidP="00DF769E">
      <w:pPr>
        <w:pStyle w:val="ListBullet"/>
      </w:pPr>
      <w:r w:rsidRPr="00DF769E">
        <w:t xml:space="preserve">types of alternative dispute resolution processes </w:t>
      </w:r>
    </w:p>
    <w:p w:rsidR="00000000" w:rsidRPr="00DF769E" w:rsidP="00DF769E">
      <w:pPr>
        <w:pStyle w:val="ListBullet"/>
      </w:pPr>
      <w:r w:rsidRPr="00DF769E">
        <w:t xml:space="preserve">advantages and disadvantages of types of alternative dispute resolution processes </w:t>
      </w:r>
    </w:p>
    <w:p w:rsidR="00000000" w:rsidRPr="00DF769E" w:rsidP="00DF769E">
      <w:pPr>
        <w:pStyle w:val="ListBullet"/>
      </w:pPr>
      <w:r w:rsidRPr="00DF769E">
        <w:t>key facts, position and intended outcomes of case</w:t>
      </w:r>
    </w:p>
    <w:p w:rsidR="00000000" w:rsidRPr="00DF769E" w:rsidP="00DF769E">
      <w:pPr>
        <w:pStyle w:val="ListBullet"/>
      </w:pPr>
      <w:r w:rsidRPr="00DF769E">
        <w:t xml:space="preserve">content and preparation of alternative dispute resolution documents </w:t>
      </w:r>
    </w:p>
    <w:p w:rsidR="00000000" w:rsidRPr="00DF769E" w:rsidP="00DF769E">
      <w:pPr>
        <w:pStyle w:val="ListBullet"/>
      </w:pPr>
      <w:r w:rsidRPr="00DF769E">
        <w:t>organisational policies and procedures for alternative</w:t>
      </w:r>
      <w:r w:rsidRPr="00DF769E">
        <w:t xml:space="preserve"> dispute resolution processes </w:t>
      </w:r>
    </w:p>
    <w:p w:rsidR="00000000" w:rsidRPr="00DF769E" w:rsidP="00DF769E">
      <w:pPr>
        <w:pStyle w:val="ListBullet"/>
      </w:pPr>
      <w:r w:rsidRPr="00DF769E">
        <w:t>alternative dispute resolution legislation.</w:t>
      </w:r>
    </w:p>
    <w:p w:rsidR="00000000" w:rsidRPr="00DF769E" w:rsidP="00DF769E">
      <w:pPr>
        <w:pStyle w:val="AllowPageBreak"/>
      </w:pPr>
    </w:p>
    <w:p w:rsidR="00000000" w:rsidRPr="00DF769E" w:rsidP="00DF769E">
      <w:pPr>
        <w:pStyle w:val="Heading1"/>
      </w:pPr>
      <w:bookmarkStart w:id="4" w:name="O_1124385"/>
      <w:bookmarkEnd w:id="4"/>
      <w:r w:rsidRPr="00DF769E">
        <w:t>Assessment Conditions</w:t>
      </w:r>
    </w:p>
    <w:p w:rsidR="00000000" w:rsidRPr="00DF769E" w:rsidP="00EB241E">
      <w:pPr>
        <w:pStyle w:val="BodyText"/>
      </w:pPr>
      <w:r w:rsidRPr="00DF769E">
        <w:t>Skills in this unit must be demonstrated in a workplace or simulated environment where the conditions are typical of those in a working envi</w:t>
      </w:r>
      <w:r w:rsidRPr="00DF769E">
        <w:t xml:space="preserve">ronment in this industry. </w:t>
      </w:r>
    </w:p>
    <w:p w:rsidR="00000000" w:rsidRPr="00DF769E" w:rsidP="00EB241E">
      <w:pPr>
        <w:pStyle w:val="BodyText"/>
      </w:pPr>
      <w:r w:rsidRPr="00DF769E">
        <w:t>This includes access to:</w:t>
      </w:r>
    </w:p>
    <w:p w:rsidR="00000000" w:rsidRPr="00DF769E" w:rsidP="00DF769E">
      <w:pPr>
        <w:pStyle w:val="ListBullet"/>
      </w:pPr>
      <w:r w:rsidRPr="00DF769E">
        <w:t xml:space="preserve">legislation and regulations relevant to alternative dispute resolution processes </w:t>
      </w:r>
    </w:p>
    <w:p w:rsidR="00000000" w:rsidRPr="00DF769E" w:rsidP="00DF769E">
      <w:pPr>
        <w:pStyle w:val="ListBullet"/>
      </w:pPr>
      <w:r w:rsidRPr="00DF769E">
        <w:t>workplace policies and procedures and reference materials relevant to performance evidence</w:t>
      </w:r>
    </w:p>
    <w:p w:rsidR="00000000" w:rsidRPr="00DF769E" w:rsidP="00DF769E">
      <w:pPr>
        <w:pStyle w:val="ListBullet"/>
      </w:pPr>
      <w:r w:rsidRPr="00DF769E">
        <w:t>background information on alte</w:t>
      </w:r>
      <w:r w:rsidRPr="00DF769E">
        <w:t>rnative dispute resolution processes.</w:t>
      </w:r>
    </w:p>
    <w:p w:rsidR="00000000" w:rsidRPr="00DF769E" w:rsidP="00DF769E">
      <w:pPr>
        <w:pStyle w:val="BodyText"/>
      </w:pPr>
    </w:p>
    <w:p w:rsidR="00000000" w:rsidRPr="00DF769E" w:rsidP="00EB241E">
      <w:pPr>
        <w:pStyle w:val="BodyText"/>
      </w:pPr>
      <w:r w:rsidRPr="00DF769E">
        <w:t>Assessors of this unit must satisfy the requirements for assessors in applicable vocational education and training legislation, frameworks and/or standards.</w:t>
      </w:r>
    </w:p>
    <w:p w:rsidR="00000000" w:rsidRPr="00DF769E" w:rsidP="00DF769E">
      <w:pPr>
        <w:pStyle w:val="Heading1"/>
      </w:pPr>
      <w:bookmarkStart w:id="5" w:name="O_1124383"/>
      <w:bookmarkEnd w:id="5"/>
      <w:r w:rsidRPr="00DF769E">
        <w:t>Links</w:t>
      </w:r>
    </w:p>
    <w:p w:rsidR="00000000" w:rsidRPr="00DF769E" w:rsidP="00EB241E">
      <w:pPr>
        <w:pStyle w:val="BodyText"/>
      </w:pPr>
      <w:r w:rsidRPr="00DF769E">
        <w:t>Companion Volume Implementation Gui</w:t>
      </w:r>
      <w:r w:rsidRPr="00DF769E">
        <w:t xml:space="preserve">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14A5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F769E" w:rsidP="00DF769E"/>
    <w:sectPr w:rsidSect="00DF76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6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69E" w:rsidRPr="00EB241E" w:rsidP="00EB24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6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41E" w:rsidP="00DF76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B241E" w:rsidP="00DF76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B241E" w:rsidP="00DF76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6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4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769E" w:rsidRPr="00EB241E" w:rsidP="00EB24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6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41E" w:rsidRPr="002D2AF8" w:rsidP="00DF76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BSBLEG533 Support alternative dispute resolution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EB241E" w:rsidP="00DF76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1865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C852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76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76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76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76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76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76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76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76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76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76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76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769E"/>
  </w:style>
  <w:style w:type="character" w:customStyle="1" w:styleId="Heading1Char">
    <w:name w:val="Heading 1 Char"/>
    <w:basedOn w:val="DefaultParagraphFont"/>
    <w:link w:val="Heading1"/>
    <w:rsid w:val="00DF76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76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76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769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769E"/>
    <w:rPr>
      <w:b/>
      <w:spacing w:val="0"/>
    </w:rPr>
  </w:style>
  <w:style w:type="paragraph" w:customStyle="1" w:styleId="SuperHeading">
    <w:name w:val="SuperHeading"/>
    <w:basedOn w:val="Normal"/>
    <w:rsid w:val="00DF76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76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76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76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76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76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76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76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76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76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76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76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76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76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76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76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76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76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76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76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76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76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76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76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76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76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76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76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76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76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76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76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76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76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76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769E"/>
    <w:rPr>
      <w:i/>
    </w:rPr>
  </w:style>
  <w:style w:type="paragraph" w:styleId="Caption">
    <w:name w:val="caption"/>
    <w:basedOn w:val="BodyText"/>
    <w:next w:val="Normal"/>
    <w:qFormat/>
    <w:rsid w:val="00DF76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76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76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769E"/>
  </w:style>
  <w:style w:type="paragraph" w:styleId="TableofFigures">
    <w:name w:val="table of figures"/>
    <w:basedOn w:val="Normal"/>
    <w:next w:val="Normal"/>
    <w:semiHidden/>
    <w:rsid w:val="00DF76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76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769E"/>
    <w:rPr>
      <w:rFonts w:ascii="Wingdings" w:hAnsi="Wingdings"/>
    </w:rPr>
  </w:style>
  <w:style w:type="paragraph" w:customStyle="1" w:styleId="TableHeading">
    <w:name w:val="Table Heading"/>
    <w:basedOn w:val="HeadingBase"/>
    <w:rsid w:val="00DF76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769E"/>
    <w:rPr>
      <w:color w:val="0033CC"/>
      <w:u w:val="none"/>
    </w:rPr>
  </w:style>
  <w:style w:type="paragraph" w:customStyle="1" w:styleId="BodyTextRight">
    <w:name w:val="Body Text Right"/>
    <w:basedOn w:val="BodyText"/>
    <w:rsid w:val="00DF76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76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76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76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76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76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769E"/>
    <w:rPr>
      <w:sz w:val="32"/>
    </w:rPr>
  </w:style>
  <w:style w:type="paragraph" w:customStyle="1" w:styleId="HeadingProcedure">
    <w:name w:val="Heading Procedure"/>
    <w:basedOn w:val="HeadingBase"/>
    <w:next w:val="Normal"/>
    <w:rsid w:val="00DF76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769E"/>
    <w:pPr>
      <w:spacing w:before="60" w:after="60"/>
    </w:pPr>
  </w:style>
  <w:style w:type="paragraph" w:styleId="ListContinue">
    <w:name w:val="List Continue"/>
    <w:basedOn w:val="List"/>
    <w:rsid w:val="00DF769E"/>
    <w:pPr>
      <w:ind w:firstLine="0"/>
    </w:pPr>
  </w:style>
  <w:style w:type="paragraph" w:customStyle="1" w:styleId="ListNote">
    <w:name w:val="List Note"/>
    <w:basedOn w:val="List"/>
    <w:rsid w:val="00DF76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76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76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769E"/>
    <w:rPr>
      <w:rFonts w:ascii="Courier New" w:hAnsi="Courier New"/>
    </w:rPr>
  </w:style>
  <w:style w:type="paragraph" w:customStyle="1" w:styleId="NoteBullet">
    <w:name w:val="Note Bullet"/>
    <w:basedOn w:val="Note"/>
    <w:rsid w:val="00DF76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76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76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76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76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76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76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769E"/>
    <w:rPr>
      <w:b/>
      <w:smallCaps/>
    </w:rPr>
  </w:style>
  <w:style w:type="paragraph" w:customStyle="1" w:styleId="TableListNumber">
    <w:name w:val="Table List Number"/>
    <w:basedOn w:val="ListNumber"/>
    <w:rsid w:val="00DF76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76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769E"/>
    <w:pPr>
      <w:numPr>
        <w:numId w:val="8"/>
      </w:numPr>
    </w:pPr>
  </w:style>
  <w:style w:type="paragraph" w:customStyle="1" w:styleId="ListAlpha2">
    <w:name w:val="List Alpha 2"/>
    <w:basedOn w:val="List2"/>
    <w:rsid w:val="00DF769E"/>
    <w:pPr>
      <w:numPr>
        <w:numId w:val="7"/>
      </w:numPr>
    </w:pPr>
  </w:style>
  <w:style w:type="paragraph" w:styleId="List2">
    <w:name w:val="List 2"/>
    <w:basedOn w:val="BodyText"/>
    <w:rsid w:val="00DF76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76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76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76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76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76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769E"/>
    <w:pPr>
      <w:numPr>
        <w:numId w:val="3"/>
      </w:numPr>
    </w:pPr>
  </w:style>
  <w:style w:type="paragraph" w:styleId="ListContinue2">
    <w:name w:val="List Continue 2"/>
    <w:basedOn w:val="List2"/>
    <w:rsid w:val="00DF769E"/>
    <w:pPr>
      <w:ind w:firstLine="0"/>
    </w:pPr>
  </w:style>
  <w:style w:type="paragraph" w:styleId="ListContinue3">
    <w:name w:val="List Continue 3"/>
    <w:basedOn w:val="List3"/>
    <w:rsid w:val="00DF769E"/>
    <w:pPr>
      <w:ind w:left="1021" w:firstLine="0"/>
    </w:pPr>
  </w:style>
  <w:style w:type="paragraph" w:styleId="ListContinue4">
    <w:name w:val="List Continue 4"/>
    <w:basedOn w:val="List4"/>
    <w:rsid w:val="00DF769E"/>
    <w:pPr>
      <w:ind w:firstLine="0"/>
    </w:pPr>
  </w:style>
  <w:style w:type="paragraph" w:styleId="ListContinue5">
    <w:name w:val="List Continue 5"/>
    <w:basedOn w:val="List5"/>
    <w:rsid w:val="00DF769E"/>
    <w:pPr>
      <w:ind w:firstLine="0"/>
    </w:pPr>
  </w:style>
  <w:style w:type="paragraph" w:styleId="ListNumber3">
    <w:name w:val="List Number 3"/>
    <w:basedOn w:val="List3"/>
    <w:rsid w:val="00DF769E"/>
    <w:pPr>
      <w:numPr>
        <w:numId w:val="4"/>
      </w:numPr>
    </w:pPr>
  </w:style>
  <w:style w:type="paragraph" w:styleId="ListNumber4">
    <w:name w:val="List Number 4"/>
    <w:basedOn w:val="List4"/>
    <w:rsid w:val="00DF769E"/>
    <w:pPr>
      <w:numPr>
        <w:numId w:val="5"/>
      </w:numPr>
    </w:pPr>
  </w:style>
  <w:style w:type="paragraph" w:styleId="ListNumber5">
    <w:name w:val="List Number 5"/>
    <w:basedOn w:val="List5"/>
    <w:rsid w:val="00DF769E"/>
    <w:pPr>
      <w:numPr>
        <w:numId w:val="6"/>
      </w:numPr>
    </w:pPr>
  </w:style>
  <w:style w:type="paragraph" w:styleId="BlockText">
    <w:name w:val="Block Text"/>
    <w:basedOn w:val="Normal"/>
    <w:rsid w:val="00DF76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76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769E"/>
    <w:rPr>
      <w:sz w:val="16"/>
      <w:vertAlign w:val="superscript"/>
    </w:rPr>
  </w:style>
  <w:style w:type="character" w:customStyle="1" w:styleId="Symbols">
    <w:name w:val="Symbols"/>
    <w:basedOn w:val="DefaultParagraphFont"/>
    <w:rsid w:val="00DF769E"/>
    <w:rPr>
      <w:rFonts w:ascii="Symbol" w:hAnsi="Symbol"/>
    </w:rPr>
  </w:style>
  <w:style w:type="character" w:customStyle="1" w:styleId="MenuOptions">
    <w:name w:val="Menu Options"/>
    <w:basedOn w:val="DefaultParagraphFont"/>
    <w:rsid w:val="00DF76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769E"/>
    <w:rPr>
      <w:b/>
    </w:rPr>
  </w:style>
  <w:style w:type="character" w:customStyle="1" w:styleId="Underlined">
    <w:name w:val="Underlined"/>
    <w:basedOn w:val="DefaultParagraphFont"/>
    <w:rsid w:val="00DF769E"/>
    <w:rPr>
      <w:u w:val="single"/>
    </w:rPr>
  </w:style>
  <w:style w:type="paragraph" w:customStyle="1" w:styleId="TableBodyTextRight">
    <w:name w:val="Table Body Text Right"/>
    <w:basedOn w:val="TableBodyText"/>
    <w:rsid w:val="00DF76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769E"/>
    <w:rPr>
      <w:sz w:val="18"/>
    </w:rPr>
  </w:style>
  <w:style w:type="paragraph" w:customStyle="1" w:styleId="BodySmallRight">
    <w:name w:val="Body Small Right"/>
    <w:basedOn w:val="BodyTextRight"/>
    <w:rsid w:val="00DF769E"/>
    <w:rPr>
      <w:sz w:val="18"/>
      <w:szCs w:val="18"/>
    </w:rPr>
  </w:style>
  <w:style w:type="paragraph" w:customStyle="1" w:styleId="MarginEdition">
    <w:name w:val="Margin Edition"/>
    <w:basedOn w:val="MarginNote"/>
    <w:rsid w:val="00DF76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769E"/>
    <w:rPr>
      <w:sz w:val="2"/>
      <w:szCs w:val="2"/>
    </w:rPr>
  </w:style>
  <w:style w:type="character" w:customStyle="1" w:styleId="Small">
    <w:name w:val="Small"/>
    <w:basedOn w:val="DefaultParagraphFont"/>
    <w:rsid w:val="00DF769E"/>
    <w:rPr>
      <w:sz w:val="16"/>
    </w:rPr>
  </w:style>
  <w:style w:type="paragraph" w:customStyle="1" w:styleId="WideTable">
    <w:name w:val="Wide Table"/>
    <w:basedOn w:val="Normal"/>
    <w:rsid w:val="00DF76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769E"/>
  </w:style>
  <w:style w:type="paragraph" w:styleId="Quote">
    <w:name w:val="Quote"/>
    <w:basedOn w:val="Heading1"/>
    <w:link w:val="QuoteChar"/>
    <w:qFormat/>
    <w:rsid w:val="00DF76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76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769E"/>
    <w:pPr>
      <w:pageBreakBefore/>
    </w:pPr>
  </w:style>
  <w:style w:type="paragraph" w:customStyle="1" w:styleId="Border">
    <w:name w:val="Border"/>
    <w:basedOn w:val="Normal"/>
    <w:qFormat/>
    <w:rsid w:val="00DF76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76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76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76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76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76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76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76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76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769E"/>
    <w:rPr>
      <w:u w:val="single"/>
    </w:rPr>
  </w:style>
  <w:style w:type="character" w:customStyle="1" w:styleId="BoldandItalics">
    <w:name w:val="Bold and Italics"/>
    <w:qFormat/>
    <w:rsid w:val="00DF769E"/>
    <w:rPr>
      <w:b/>
      <w:i/>
      <w:u w:val="none"/>
    </w:rPr>
  </w:style>
  <w:style w:type="paragraph" w:styleId="BalloonText">
    <w:name w:val="Balloon Text"/>
    <w:basedOn w:val="Normal"/>
    <w:link w:val="BalloonTextChar"/>
    <w:rsid w:val="00DF76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76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76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76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76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76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769E"/>
    <w:pPr>
      <w:spacing w:before="0" w:after="0"/>
    </w:pPr>
  </w:style>
  <w:style w:type="paragraph" w:customStyle="1" w:styleId="BodyTextBold">
    <w:name w:val="Body Text Bold"/>
    <w:basedOn w:val="BodyText"/>
    <w:qFormat/>
    <w:rsid w:val="00DF769E"/>
    <w:rPr>
      <w:b/>
    </w:rPr>
  </w:style>
  <w:style w:type="character" w:styleId="Hyperlink">
    <w:name w:val="Hyperlink"/>
    <w:basedOn w:val="DefaultParagraphFont"/>
    <w:uiPriority w:val="99"/>
    <w:unhideWhenUsed/>
    <w:rsid w:val="00EB24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285</Words>
  <Characters>2001</Characters>
  <Application>Microsoft Office Word</Application>
  <DocSecurity>0</DocSecurity>
  <Lines>51</Lines>
  <Paragraphs>35</Paragraphs>
  <ScaleCrop>false</ScaleCrop>
  <Company>Author-it Software Corporation Ltd.</Company>
  <LinksUpToDate>false</LinksUpToDate>
  <CharactersWithSpaces>2251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BSBLEG533 Support alternative dispute resolution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2022-01-25T01:12:00Z</dcterms:created>
  <dcterms:modified xsi:type="dcterms:W3CDTF">2022-01-25T01:12:00Z</dcterms:modified>
</cp:coreProperties>
</file>