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0EB4" w:rsidP="009C0E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BSBLEG532 Assist with court procedure</w:t>
      </w:r>
      <w:r>
        <w:fldChar w:fldCharType="end"/>
      </w:r>
    </w:p>
    <w:p w:rsidR="009C0EB4" w:rsidP="009C0EB4">
      <w:pPr>
        <w:pStyle w:val="Version"/>
        <w:sectPr w:rsidSect="00FE54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54CC" w:rsidP="00FE54CC">
      <w:pPr>
        <w:pStyle w:val="SuperHeading"/>
      </w:pPr>
      <w:r w:rsidRPr="00FE54CC">
        <w:t>BSBLEG532 Assist with court procedure</w:t>
      </w:r>
    </w:p>
    <w:p w:rsidR="00000000" w:rsidRPr="00FE54CC" w:rsidP="00FE54CC">
      <w:pPr>
        <w:pStyle w:val="Heading1"/>
      </w:pPr>
      <w:bookmarkStart w:id="1" w:name="O_1124372"/>
      <w:bookmarkEnd w:id="1"/>
      <w:r w:rsidRPr="00FE54C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E54C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4CC" w:rsidP="00FE54CC">
            <w:pPr>
              <w:pStyle w:val="BodyText"/>
            </w:pPr>
            <w:r w:rsidRPr="00FE54CC">
              <w:rPr>
                <w:rStyle w:val="SpecialBold"/>
              </w:rPr>
              <w:t>Release</w:t>
            </w:r>
            <w:r w:rsidRPr="00FE54C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4CC">
            <w:pPr>
              <w:pStyle w:val="BodyText"/>
              <w:rPr>
                <w:lang w:val="en-NZ"/>
              </w:rPr>
            </w:pPr>
            <w:r w:rsidRPr="00FE54CC">
              <w:rPr>
                <w:rStyle w:val="SpecialBold"/>
              </w:rPr>
              <w:t>Comments</w:t>
            </w:r>
            <w:r w:rsidRPr="00FE54CC">
              <w:t> </w:t>
            </w:r>
          </w:p>
        </w:tc>
      </w:tr>
      <w:tr w:rsidTr="00FE54C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4CC">
            <w:pPr>
              <w:pStyle w:val="BodyText"/>
              <w:rPr>
                <w:lang w:val="en-NZ"/>
              </w:rPr>
            </w:pPr>
            <w:r w:rsidRPr="00FE54C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4CC" w:rsidP="00FE54CC">
            <w:pPr>
              <w:pStyle w:val="BodyText"/>
            </w:pPr>
            <w:r w:rsidRPr="00FE54CC">
              <w:t>This version first released with BSB Business Services Training Package Version 7.0.</w:t>
            </w:r>
          </w:p>
        </w:tc>
      </w:tr>
    </w:tbl>
    <w:p w:rsidR="00000000" w:rsidRPr="00FE54CC" w:rsidP="00FE54CC">
      <w:pPr>
        <w:pStyle w:val="BodyText"/>
      </w:pPr>
    </w:p>
    <w:p w:rsidR="00000000" w:rsidRPr="00FE54CC" w:rsidP="00FE54CC">
      <w:pPr>
        <w:pStyle w:val="AllowPageBreak"/>
      </w:pPr>
    </w:p>
    <w:p w:rsidR="00000000" w:rsidRPr="00FE54CC" w:rsidP="00FE54CC">
      <w:pPr>
        <w:pStyle w:val="Heading1"/>
      </w:pPr>
      <w:bookmarkStart w:id="2" w:name="O_1124377"/>
      <w:bookmarkEnd w:id="2"/>
      <w:r w:rsidRPr="00FE54CC">
        <w:t>Application</w:t>
      </w:r>
    </w:p>
    <w:p w:rsidR="00000000" w:rsidRPr="00FE54CC" w:rsidP="009C0EB4">
      <w:pPr>
        <w:pStyle w:val="BodyText"/>
      </w:pPr>
      <w:r w:rsidRPr="00FE54CC">
        <w:t>This unit describes the skills and knowledge required to assist in court procedure cont</w:t>
      </w:r>
      <w:r w:rsidRPr="00FE54CC">
        <w:t>exts and processes of litigation.</w:t>
      </w:r>
    </w:p>
    <w:p w:rsidR="00000000" w:rsidRPr="00FE54CC" w:rsidP="009C0EB4">
      <w:pPr>
        <w:pStyle w:val="BodyText"/>
      </w:pPr>
      <w:r w:rsidRPr="00FE54CC">
        <w:t>The unit applies to individuals who work under supervision and apply solutions to a range of unpredictable problems and analyse and evaluate information from a variety of sources.</w:t>
      </w:r>
    </w:p>
    <w:p w:rsidR="00000000" w:rsidRPr="00FE54CC" w:rsidP="009C0EB4">
      <w:pPr>
        <w:pStyle w:val="BodyText"/>
      </w:pPr>
      <w:r w:rsidRPr="00FE54CC">
        <w:t>Its application in the workplace is determ</w:t>
      </w:r>
      <w:r w:rsidRPr="00FE54CC">
        <w:t>ined by the job role of the individual and legislation, rules, regulations and codes of practice relevant to different jurisdictions.</w:t>
      </w:r>
    </w:p>
    <w:p w:rsidR="00000000" w:rsidRPr="00FE54CC" w:rsidP="009C0EB4">
      <w:pPr>
        <w:pStyle w:val="BodyText"/>
      </w:pPr>
      <w:r w:rsidRPr="00FE54CC">
        <w:t>No licensing, legislative or certification requirements apply to this unit at the time of publication.</w:t>
      </w:r>
    </w:p>
    <w:p w:rsidR="00000000" w:rsidRPr="00FE54CC" w:rsidP="00FE54CC">
      <w:pPr>
        <w:pStyle w:val="Heading1"/>
      </w:pPr>
      <w:bookmarkStart w:id="3" w:name="O_1124376"/>
      <w:bookmarkEnd w:id="3"/>
      <w:r w:rsidRPr="00FE54CC">
        <w:t>Unit Sector</w:t>
      </w:r>
    </w:p>
    <w:p w:rsidR="00000000" w:rsidRPr="00FE54CC" w:rsidP="009C0EB4">
      <w:pPr>
        <w:pStyle w:val="BodyText"/>
      </w:pPr>
      <w:r w:rsidRPr="00FE54CC">
        <w:t>Technical Skills – Legal Services</w:t>
      </w:r>
    </w:p>
    <w:p w:rsidR="00000000" w:rsidRPr="00FE54CC" w:rsidP="00FE54CC">
      <w:pPr>
        <w:pStyle w:val="Heading1"/>
      </w:pPr>
      <w:bookmarkStart w:id="4" w:name="O_1124375"/>
      <w:bookmarkEnd w:id="4"/>
      <w:r w:rsidRPr="00FE54CC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FE54C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4CC" w:rsidP="00FE54CC">
            <w:pPr>
              <w:pStyle w:val="BodyText"/>
            </w:pPr>
            <w:r w:rsidRPr="00FE54CC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4CC">
            <w:pPr>
              <w:pStyle w:val="BodyText"/>
              <w:rPr>
                <w:lang w:val="en-NZ"/>
              </w:rPr>
            </w:pPr>
            <w:r w:rsidRPr="00FE54CC">
              <w:rPr>
                <w:rStyle w:val="SpecialBold"/>
              </w:rPr>
              <w:t>PERFORMANCE CRITERIA</w:t>
            </w:r>
          </w:p>
        </w:tc>
      </w:tr>
      <w:tr w:rsidTr="00FE54C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4CC" w:rsidP="00FE54CC">
            <w:pPr>
              <w:pStyle w:val="BodyText"/>
            </w:pPr>
            <w:r w:rsidRPr="00FE54CC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4CC">
            <w:pPr>
              <w:pStyle w:val="BodyText"/>
              <w:rPr>
                <w:lang w:val="en-NZ"/>
              </w:rPr>
            </w:pPr>
            <w:r w:rsidRPr="00FE54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54C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4CC">
            <w:pPr>
              <w:pStyle w:val="List"/>
              <w:rPr>
                <w:lang w:val="en-NZ"/>
              </w:rPr>
            </w:pPr>
            <w:r w:rsidRPr="00FE54CC">
              <w:t>1. Assess matter in dispute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4CC" w:rsidP="00FE54CC">
            <w:pPr>
              <w:pStyle w:val="List"/>
            </w:pPr>
            <w:r w:rsidRPr="00FE54CC">
              <w:t xml:space="preserve">1.1 Identify task requirements </w:t>
            </w:r>
          </w:p>
          <w:p w:rsidR="00000000" w:rsidRPr="00FE54CC" w:rsidP="00FE54CC">
            <w:pPr>
              <w:pStyle w:val="List"/>
            </w:pPr>
            <w:r w:rsidRPr="00FE54CC">
              <w:t>1.2 Liaise with designated individual about the matter in dispute</w:t>
            </w:r>
          </w:p>
          <w:p w:rsidR="00000000" w:rsidRPr="00FE54CC" w:rsidP="00FE54CC">
            <w:pPr>
              <w:pStyle w:val="List"/>
            </w:pPr>
            <w:r w:rsidRPr="00FE54CC">
              <w:t>1.3 Prepare relevant costing docu</w:t>
            </w:r>
            <w:r w:rsidRPr="00FE54CC">
              <w:t>ments</w:t>
            </w:r>
          </w:p>
          <w:p w:rsidR="00000000" w:rsidP="00FE54CC">
            <w:pPr>
              <w:pStyle w:val="List"/>
              <w:rPr>
                <w:lang w:val="en-NZ"/>
              </w:rPr>
            </w:pPr>
            <w:r w:rsidRPr="00FE54CC">
              <w:t>1.4 Identify and consider options to litigation</w:t>
            </w:r>
          </w:p>
        </w:tc>
      </w:tr>
      <w:tr w:rsidTr="00FE54C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4CC">
            <w:pPr>
              <w:pStyle w:val="List"/>
              <w:rPr>
                <w:lang w:val="en-NZ"/>
              </w:rPr>
            </w:pPr>
            <w:r w:rsidRPr="00FE54CC">
              <w:t>2. Prepare and assist in litigation proceedings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4CC" w:rsidP="00FE54CC">
            <w:pPr>
              <w:pStyle w:val="List"/>
            </w:pPr>
            <w:r w:rsidRPr="00FE54CC">
              <w:t>2.1 Determine steps prior to litigation</w:t>
            </w:r>
          </w:p>
          <w:p w:rsidR="00000000" w:rsidP="00FE54CC">
            <w:pPr>
              <w:pStyle w:val="List"/>
              <w:rPr>
                <w:lang w:val="en-NZ"/>
              </w:rPr>
            </w:pPr>
            <w:r w:rsidRPr="00FE54CC">
              <w:t>2.2 Obtain and prepare relevant documentation for designated person according to policies and procedures of the firm</w:t>
            </w:r>
          </w:p>
        </w:tc>
      </w:tr>
      <w:tr w:rsidTr="00FE54C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4CC">
            <w:pPr>
              <w:pStyle w:val="List"/>
              <w:rPr>
                <w:lang w:val="en-NZ"/>
              </w:rPr>
            </w:pPr>
            <w:r w:rsidRPr="00FE54CC">
              <w:t>3. Assist with interlocutory process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4CC" w:rsidP="00FE54CC">
            <w:pPr>
              <w:pStyle w:val="List"/>
            </w:pPr>
            <w:r w:rsidRPr="00FE54CC">
              <w:t>3.1 Identify purpose of discovery and associated legal obligations</w:t>
            </w:r>
          </w:p>
          <w:p w:rsidR="00000000" w:rsidRPr="00FE54CC" w:rsidP="00FE54CC">
            <w:pPr>
              <w:pStyle w:val="List"/>
            </w:pPr>
            <w:r w:rsidRPr="00FE54CC">
              <w:t>3.2 Undertake administrative tasks</w:t>
            </w:r>
            <w:r w:rsidRPr="00FE54CC">
              <w:t xml:space="preserve"> associated with discovery process</w:t>
            </w:r>
          </w:p>
        </w:tc>
      </w:tr>
    </w:tbl>
    <w:p w:rsidR="00000000" w:rsidRPr="00FE54CC" w:rsidP="00FE54CC">
      <w:pPr>
        <w:pStyle w:val="List"/>
      </w:pPr>
    </w:p>
    <w:p w:rsidR="00000000" w:rsidRPr="00FE54CC" w:rsidP="00FE54CC">
      <w:pPr>
        <w:pStyle w:val="AllowPageBreak"/>
      </w:pPr>
    </w:p>
    <w:p w:rsidR="00000000" w:rsidRPr="00FE54CC" w:rsidP="00FE54CC">
      <w:pPr>
        <w:pStyle w:val="Heading1"/>
      </w:pPr>
      <w:bookmarkStart w:id="5" w:name="O_1124374"/>
      <w:bookmarkEnd w:id="5"/>
      <w:r w:rsidRPr="00FE54CC">
        <w:t>Foundation Skills</w:t>
      </w:r>
    </w:p>
    <w:p w:rsidR="00000000" w:rsidRPr="009C0EB4" w:rsidP="009C0EB4">
      <w:pPr>
        <w:pStyle w:val="BodyText"/>
        <w:rPr>
          <w:i/>
        </w:rPr>
      </w:pPr>
      <w:r w:rsidRPr="009C0EB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4"/>
        <w:gridCol w:w="6764"/>
      </w:tblGrid>
      <w:tr w:rsidTr="00FE54C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4CC" w:rsidP="00FE54CC">
            <w:pPr>
              <w:pStyle w:val="BodyText"/>
            </w:pPr>
            <w:r w:rsidRPr="00FE54CC">
              <w:rPr>
                <w:rStyle w:val="SpecialBold"/>
              </w:rPr>
              <w:t>Skill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4CC">
            <w:pPr>
              <w:pStyle w:val="BodyText"/>
              <w:rPr>
                <w:lang w:val="en-NZ"/>
              </w:rPr>
            </w:pPr>
            <w:r w:rsidRPr="00FE54CC">
              <w:rPr>
                <w:rStyle w:val="SpecialBold"/>
              </w:rPr>
              <w:t>Description</w:t>
            </w:r>
          </w:p>
        </w:tc>
      </w:tr>
      <w:tr w:rsidTr="00FE54C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4CC">
            <w:pPr>
              <w:pStyle w:val="BodyText"/>
              <w:rPr>
                <w:lang w:val="en-NZ"/>
              </w:rPr>
            </w:pPr>
            <w:r w:rsidRPr="00FE54CC">
              <w:t>Reading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4CC" w:rsidP="00FE54CC">
            <w:pPr>
              <w:pStyle w:val="ListBullet"/>
            </w:pPr>
            <w:r w:rsidRPr="00FE54CC">
              <w:t>Gathers, interprets and analyses complex textual information from a range of sources and identifies relevant and key information</w:t>
            </w:r>
          </w:p>
          <w:p w:rsidR="00000000" w:rsidP="00FE54CC">
            <w:pPr>
              <w:pStyle w:val="ListBullet"/>
              <w:rPr>
                <w:lang w:val="en-NZ"/>
              </w:rPr>
            </w:pPr>
            <w:r w:rsidRPr="00FE54CC">
              <w:t>Check documents for accuracy and consistency of information</w:t>
            </w:r>
          </w:p>
        </w:tc>
      </w:tr>
      <w:tr w:rsidTr="00FE54C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4CC">
            <w:pPr>
              <w:pStyle w:val="BodyText"/>
              <w:rPr>
                <w:lang w:val="en-NZ"/>
              </w:rPr>
            </w:pPr>
            <w:r w:rsidRPr="00FE54CC">
              <w:t>Writing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4CC">
            <w:pPr>
              <w:pStyle w:val="ListBullet"/>
              <w:rPr>
                <w:lang w:val="en-NZ"/>
              </w:rPr>
            </w:pPr>
            <w:r w:rsidRPr="00FE54CC">
              <w:t>Uses clear, accurate and relevant language to or</w:t>
            </w:r>
            <w:r w:rsidRPr="00FE54CC">
              <w:t xml:space="preserve">ganise and record information and complete workplace documentation </w:t>
            </w:r>
          </w:p>
        </w:tc>
      </w:tr>
      <w:tr w:rsidTr="00FE54C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4CC">
            <w:pPr>
              <w:pStyle w:val="BodyText"/>
              <w:rPr>
                <w:lang w:val="en-NZ"/>
              </w:rPr>
            </w:pPr>
            <w:r w:rsidRPr="00FE54CC">
              <w:t>Oral Communication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4CC" w:rsidP="00FE54CC">
            <w:pPr>
              <w:pStyle w:val="ListBullet"/>
            </w:pPr>
            <w:r w:rsidRPr="00FE54CC">
              <w:t>Participates effectively in spoken interactions using appropriate language and features for each audience and situation</w:t>
            </w:r>
          </w:p>
          <w:p w:rsidR="00000000" w:rsidP="00FE54CC">
            <w:pPr>
              <w:pStyle w:val="ListBullet"/>
              <w:rPr>
                <w:lang w:val="en-NZ"/>
              </w:rPr>
            </w:pPr>
            <w:r w:rsidRPr="00FE54CC">
              <w:t>Uses active listening and questioning techniques to confirm and clarify understanding</w:t>
            </w:r>
          </w:p>
        </w:tc>
      </w:tr>
      <w:tr w:rsidTr="00FE54C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4CC">
            <w:pPr>
              <w:pStyle w:val="BodyText"/>
              <w:rPr>
                <w:lang w:val="en-NZ"/>
              </w:rPr>
            </w:pPr>
            <w:r w:rsidRPr="00FE54CC">
              <w:t>Numeracy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4CC">
            <w:pPr>
              <w:pStyle w:val="ListBullet"/>
              <w:rPr>
                <w:lang w:val="en-NZ"/>
              </w:rPr>
            </w:pPr>
            <w:r w:rsidRPr="00FE54CC">
              <w:t>Uses mathematical calculations to determine costs</w:t>
            </w:r>
          </w:p>
        </w:tc>
      </w:tr>
      <w:tr w:rsidTr="00FE54C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4CC">
            <w:pPr>
              <w:pStyle w:val="BodyText"/>
              <w:rPr>
                <w:lang w:val="en-NZ"/>
              </w:rPr>
            </w:pPr>
            <w:r w:rsidRPr="00FE54CC">
              <w:t xml:space="preserve">Initiative and enterprise 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4CC" w:rsidP="00FE54CC">
            <w:pPr>
              <w:pStyle w:val="ListBullet"/>
            </w:pPr>
            <w:r w:rsidRPr="00FE54CC">
              <w:t>Understands and adheres to organisational policies and procedures</w:t>
            </w:r>
          </w:p>
          <w:p w:rsidR="00000000" w:rsidP="00FE54CC">
            <w:pPr>
              <w:pStyle w:val="ListBullet"/>
              <w:rPr>
                <w:lang w:val="en-NZ"/>
              </w:rPr>
            </w:pPr>
            <w:r w:rsidRPr="00FE54CC">
              <w:t>Keeps up-to-da</w:t>
            </w:r>
            <w:r w:rsidRPr="00FE54CC">
              <w:t>te with relevant legislation or regulations and considers implications of these when planning and undertaking work</w:t>
            </w:r>
          </w:p>
        </w:tc>
      </w:tr>
      <w:tr w:rsidTr="00FE54C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4CC">
            <w:pPr>
              <w:pStyle w:val="BodyText"/>
              <w:rPr>
                <w:lang w:val="en-NZ"/>
              </w:rPr>
            </w:pPr>
            <w:r w:rsidRPr="00FE54CC">
              <w:t xml:space="preserve">Planning and organising 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4CC" w:rsidP="00FE54CC">
            <w:pPr>
              <w:pStyle w:val="ListBullet"/>
            </w:pPr>
            <w:r w:rsidRPr="00FE54CC">
              <w:t>Plans, sequences and implements tasks according to legislative and organisational requirements</w:t>
            </w:r>
          </w:p>
          <w:p w:rsidR="00000000" w:rsidRPr="00FE54CC" w:rsidP="00FE54CC">
            <w:pPr>
              <w:pStyle w:val="ListBullet"/>
            </w:pPr>
            <w:r w:rsidRPr="00FE54CC">
              <w:t>Evaluates informati</w:t>
            </w:r>
            <w:r w:rsidRPr="00FE54CC">
              <w:t>on to decide on relevance to situation</w:t>
            </w:r>
          </w:p>
        </w:tc>
      </w:tr>
    </w:tbl>
    <w:p w:rsidR="00000000" w:rsidRPr="00FE54CC" w:rsidP="00FE54CC">
      <w:pPr>
        <w:pStyle w:val="BodyText"/>
      </w:pPr>
    </w:p>
    <w:p w:rsidR="00000000" w:rsidRPr="00FE54CC" w:rsidP="00FE54CC">
      <w:pPr>
        <w:pStyle w:val="AllowPageBreak"/>
      </w:pPr>
    </w:p>
    <w:p w:rsidR="00000000" w:rsidRPr="00FE54CC" w:rsidP="00FE54CC">
      <w:pPr>
        <w:pStyle w:val="Heading1"/>
      </w:pPr>
      <w:bookmarkStart w:id="6" w:name="O_1124373"/>
      <w:bookmarkEnd w:id="6"/>
      <w:r w:rsidRPr="00FE54CC">
        <w:t>Unit Mapping Information</w:t>
      </w:r>
    </w:p>
    <w:p w:rsidR="00000000" w:rsidRPr="00FE54CC" w:rsidP="009C0EB4">
      <w:pPr>
        <w:pStyle w:val="BodyText"/>
      </w:pPr>
      <w:r w:rsidRPr="00FE54CC">
        <w:t>No equivalent unit. Supersedes and is not equivalent to BSBLEG514 Assist with civil procedure.</w:t>
      </w:r>
    </w:p>
    <w:p w:rsidR="00000000" w:rsidRPr="00FE54CC" w:rsidP="00FE54CC">
      <w:pPr>
        <w:pStyle w:val="Heading1"/>
      </w:pPr>
      <w:bookmarkStart w:id="7" w:name="O_1124366"/>
      <w:bookmarkEnd w:id="7"/>
      <w:r w:rsidRPr="00FE54CC">
        <w:t>Links</w:t>
      </w:r>
    </w:p>
    <w:p w:rsidR="00000000" w:rsidRPr="00FE54CC" w:rsidP="009C0EB4">
      <w:pPr>
        <w:pStyle w:val="BodyText"/>
      </w:pPr>
      <w:r w:rsidRPr="00FE54C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80AF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E54CC" w:rsidP="009C0EB4">
      <w:pPr>
        <w:pStyle w:val="BodyText"/>
        <w:sectPr w:rsidSect="00FE54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54CC" w:rsidP="00FE54CC">
      <w:pPr>
        <w:pStyle w:val="SuperHeading"/>
      </w:pPr>
      <w:r w:rsidRPr="00FE54CC">
        <w:t>Assessment Requirements for BSBLEG532 Assist with court procedure</w:t>
      </w:r>
    </w:p>
    <w:p w:rsidR="00000000" w:rsidRPr="00FE54CC" w:rsidP="00FE54CC">
      <w:pPr>
        <w:pStyle w:val="Heading1"/>
      </w:pPr>
      <w:bookmarkStart w:id="8" w:name="O_1124368"/>
      <w:bookmarkEnd w:id="8"/>
      <w:r w:rsidRPr="00FE54C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E54C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4CC" w:rsidP="00FE54CC">
            <w:pPr>
              <w:pStyle w:val="BodyText"/>
            </w:pPr>
            <w:r w:rsidRPr="00FE54CC">
              <w:rPr>
                <w:rStyle w:val="SpecialBold"/>
              </w:rPr>
              <w:t>Release</w:t>
            </w:r>
            <w:r w:rsidRPr="00FE54C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4CC">
            <w:pPr>
              <w:pStyle w:val="BodyText"/>
              <w:rPr>
                <w:lang w:val="en-NZ"/>
              </w:rPr>
            </w:pPr>
            <w:r w:rsidRPr="00FE54CC">
              <w:rPr>
                <w:rStyle w:val="SpecialBold"/>
              </w:rPr>
              <w:t>Comments</w:t>
            </w:r>
            <w:r w:rsidRPr="00FE54CC">
              <w:t> </w:t>
            </w:r>
          </w:p>
        </w:tc>
      </w:tr>
      <w:tr w:rsidTr="00FE54C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4CC">
            <w:pPr>
              <w:pStyle w:val="BodyText"/>
              <w:rPr>
                <w:lang w:val="en-NZ"/>
              </w:rPr>
            </w:pPr>
            <w:r w:rsidRPr="00FE54C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4CC" w:rsidP="00FE54CC">
            <w:pPr>
              <w:pStyle w:val="BodyText"/>
            </w:pPr>
            <w:r w:rsidRPr="00FE54CC">
              <w:t>This version first released with BSB Business Services Training Package Version 7.0.</w:t>
            </w:r>
          </w:p>
        </w:tc>
      </w:tr>
    </w:tbl>
    <w:p w:rsidR="00000000" w:rsidRPr="00FE54CC" w:rsidP="00FE54CC">
      <w:pPr>
        <w:pStyle w:val="BodyText"/>
      </w:pPr>
    </w:p>
    <w:p w:rsidR="00000000" w:rsidRPr="00FE54CC" w:rsidP="00FE54CC">
      <w:pPr>
        <w:pStyle w:val="AllowPageBreak"/>
      </w:pPr>
    </w:p>
    <w:p w:rsidR="00000000" w:rsidRPr="00FE54CC" w:rsidP="00FE54CC">
      <w:pPr>
        <w:pStyle w:val="Heading1"/>
      </w:pPr>
      <w:bookmarkStart w:id="9" w:name="O_1124371"/>
      <w:bookmarkEnd w:id="9"/>
      <w:r w:rsidRPr="00FE54CC">
        <w:t>Performance Evidence</w:t>
      </w:r>
    </w:p>
    <w:p w:rsidR="00000000" w:rsidRPr="00FE54CC" w:rsidP="009C0EB4">
      <w:pPr>
        <w:pStyle w:val="BodyText"/>
      </w:pPr>
      <w:r w:rsidRPr="00FE54CC">
        <w:t>The candidate must demonstrate the ability to complete the tasks outlined in the elements, performance criteria and foundation skills of this unit, including evidence of the ability to:</w:t>
      </w:r>
    </w:p>
    <w:p w:rsidR="00000000" w:rsidRPr="00FE54CC" w:rsidP="00FE54CC">
      <w:pPr>
        <w:pStyle w:val="ListBullet"/>
      </w:pPr>
      <w:r w:rsidRPr="00FE54CC">
        <w:t>apply understanding of court procedure in at least one civil matter a</w:t>
      </w:r>
      <w:r w:rsidRPr="00FE54CC">
        <w:t>nd at least one criminal matter.</w:t>
      </w:r>
    </w:p>
    <w:p w:rsidR="00000000" w:rsidRPr="00FE54CC" w:rsidP="009C0EB4">
      <w:pPr>
        <w:pStyle w:val="BodyText"/>
      </w:pPr>
      <w:r w:rsidRPr="00FE54CC">
        <w:t>In the course of the above, the candidate must:</w:t>
      </w:r>
    </w:p>
    <w:p w:rsidR="00000000" w:rsidRPr="00FE54CC" w:rsidP="00FE54CC">
      <w:pPr>
        <w:pStyle w:val="ListBullet"/>
      </w:pPr>
      <w:r w:rsidRPr="00FE54CC">
        <w:t>prepare accurate costing documents</w:t>
      </w:r>
    </w:p>
    <w:p w:rsidR="00000000" w:rsidRPr="00FE54CC" w:rsidP="00FE54CC">
      <w:pPr>
        <w:pStyle w:val="ListBullet"/>
      </w:pPr>
      <w:r w:rsidRPr="00FE54CC">
        <w:t>obtain and prepare accurate, compliant and complete litigation documents according to legislative and organisational requirements</w:t>
      </w:r>
    </w:p>
    <w:p w:rsidR="00000000" w:rsidRPr="00FE54CC" w:rsidP="00FE54CC">
      <w:pPr>
        <w:pStyle w:val="ListBullet"/>
      </w:pPr>
      <w:r w:rsidRPr="00FE54CC">
        <w:t xml:space="preserve">complete </w:t>
      </w:r>
      <w:r w:rsidRPr="00FE54CC">
        <w:t>administrative tasks for the discovery process.</w:t>
      </w:r>
    </w:p>
    <w:p w:rsidR="00000000" w:rsidRPr="00FE54CC" w:rsidP="00FE54CC">
      <w:pPr>
        <w:pStyle w:val="AllowPageBreak"/>
      </w:pPr>
    </w:p>
    <w:p w:rsidR="00000000" w:rsidRPr="00FE54CC" w:rsidP="00FE54CC">
      <w:pPr>
        <w:pStyle w:val="Heading1"/>
      </w:pPr>
      <w:bookmarkStart w:id="10" w:name="O_1124370"/>
      <w:bookmarkEnd w:id="10"/>
      <w:r w:rsidRPr="00FE54CC">
        <w:t>Knowledge Evidence</w:t>
      </w:r>
    </w:p>
    <w:p w:rsidR="00000000" w:rsidRPr="00FE54CC" w:rsidP="009C0EB4">
      <w:pPr>
        <w:pStyle w:val="BodyText"/>
      </w:pPr>
      <w:r w:rsidRPr="00FE54CC">
        <w:t xml:space="preserve">The candidate must be able to demonstrate knowledge to complete the tasks outlined in the elements, performance criteria and foundation skills of this unit, including </w:t>
      </w:r>
      <w:r w:rsidRPr="00FE54CC">
        <w:t>knowledge of:</w:t>
      </w:r>
    </w:p>
    <w:p w:rsidR="00000000" w:rsidRPr="00FE54CC" w:rsidP="00FE54CC">
      <w:pPr>
        <w:pStyle w:val="ListBullet"/>
      </w:pPr>
      <w:r w:rsidRPr="00FE54CC">
        <w:t>distinction in court procedure between civil and criminal proceedings</w:t>
      </w:r>
    </w:p>
    <w:p w:rsidR="00000000" w:rsidRPr="00FE54CC" w:rsidP="00FE54CC">
      <w:pPr>
        <w:pStyle w:val="ListBullet"/>
      </w:pPr>
      <w:r w:rsidRPr="00FE54CC">
        <w:t>alternative methods of dispute resolution</w:t>
      </w:r>
    </w:p>
    <w:p w:rsidR="00000000" w:rsidRPr="00FE54CC" w:rsidP="00FE54CC">
      <w:pPr>
        <w:pStyle w:val="ListBullet"/>
      </w:pPr>
      <w:r w:rsidRPr="00FE54CC">
        <w:t>discovery means in civil and criminal proceedings</w:t>
      </w:r>
    </w:p>
    <w:p w:rsidR="00000000" w:rsidRPr="00FE54CC" w:rsidP="00FE54CC">
      <w:pPr>
        <w:pStyle w:val="ListBullet"/>
      </w:pPr>
      <w:r w:rsidRPr="00FE54CC">
        <w:t>documentation required for civil and criminal proceedings</w:t>
      </w:r>
    </w:p>
    <w:p w:rsidR="00000000" w:rsidRPr="00FE54CC" w:rsidP="00FE54CC">
      <w:pPr>
        <w:pStyle w:val="ListBullet"/>
      </w:pPr>
      <w:r w:rsidRPr="00FE54CC">
        <w:t>policies and procedur</w:t>
      </w:r>
      <w:r w:rsidRPr="00FE54CC">
        <w:t>es of the organisation pertinent to civil and criminal proceedings</w:t>
      </w:r>
    </w:p>
    <w:p w:rsidR="00000000" w:rsidRPr="00FE54CC" w:rsidP="00FE54CC">
      <w:pPr>
        <w:pStyle w:val="ListBullet"/>
      </w:pPr>
      <w:r w:rsidRPr="00FE54CC">
        <w:t>legislation and accepted codes of practice relevant to civil and criminal proceedings</w:t>
      </w:r>
    </w:p>
    <w:p w:rsidR="00000000" w:rsidRPr="00FE54CC" w:rsidP="00FE54CC">
      <w:pPr>
        <w:pStyle w:val="ListBullet"/>
      </w:pPr>
      <w:r w:rsidRPr="00FE54CC">
        <w:t>jurisdictional limits of federal, state and territory courts and tribunals in relation to dispute resol</w:t>
      </w:r>
      <w:r w:rsidRPr="00FE54CC">
        <w:t>ution</w:t>
      </w:r>
    </w:p>
    <w:p w:rsidR="00000000" w:rsidRPr="00FE54CC" w:rsidP="00FE54CC">
      <w:pPr>
        <w:pStyle w:val="ListBullet"/>
      </w:pPr>
      <w:r w:rsidRPr="00FE54CC">
        <w:t>legislation, regulations and policies relevant to civil procedure</w:t>
      </w:r>
    </w:p>
    <w:p w:rsidR="00000000" w:rsidRPr="00FE54CC" w:rsidP="00FE54CC">
      <w:pPr>
        <w:pStyle w:val="ListBullet"/>
      </w:pPr>
      <w:r w:rsidRPr="00FE54CC">
        <w:t>roles of court personnel</w:t>
      </w:r>
    </w:p>
    <w:p w:rsidR="00000000" w:rsidRPr="00FE54CC" w:rsidP="00FE54CC">
      <w:pPr>
        <w:pStyle w:val="ListBullet"/>
      </w:pPr>
      <w:r w:rsidRPr="00FE54CC">
        <w:t>role of the courts and associated personnel for civil and criminal proceedings.</w:t>
      </w:r>
    </w:p>
    <w:p w:rsidR="00000000" w:rsidRPr="00FE54CC" w:rsidP="00FE54CC">
      <w:pPr>
        <w:pStyle w:val="AllowPageBreak"/>
      </w:pPr>
    </w:p>
    <w:p w:rsidR="00000000" w:rsidRPr="00FE54CC" w:rsidP="00FE54CC">
      <w:pPr>
        <w:pStyle w:val="Heading1"/>
      </w:pPr>
      <w:bookmarkStart w:id="11" w:name="O_1124369"/>
      <w:bookmarkEnd w:id="11"/>
      <w:r w:rsidRPr="00FE54CC">
        <w:t>Assessment Conditions</w:t>
      </w:r>
    </w:p>
    <w:p w:rsidR="00000000" w:rsidRPr="00FE54CC" w:rsidP="009C0EB4">
      <w:pPr>
        <w:pStyle w:val="BodyText"/>
      </w:pPr>
      <w:r w:rsidRPr="00FE54CC">
        <w:t>Skills in this unit must be demonstrat</w:t>
      </w:r>
      <w:r w:rsidRPr="00FE54CC">
        <w:t xml:space="preserve">ed in a workplace or simulated environment where the conditions are typical of those in a working environment in this industry. </w:t>
      </w:r>
    </w:p>
    <w:p w:rsidR="00000000" w:rsidRPr="00FE54CC" w:rsidP="009C0EB4">
      <w:pPr>
        <w:pStyle w:val="BodyText"/>
      </w:pPr>
      <w:r w:rsidRPr="00FE54CC">
        <w:t>This includes access to:</w:t>
      </w:r>
    </w:p>
    <w:p w:rsidR="00000000" w:rsidRPr="00FE54CC" w:rsidP="00FE54CC">
      <w:pPr>
        <w:pStyle w:val="ListBullet"/>
      </w:pPr>
      <w:r w:rsidRPr="00FE54CC">
        <w:t>legislation and regulations relevant to civil law and common legal matters</w:t>
      </w:r>
    </w:p>
    <w:p w:rsidR="00000000" w:rsidRPr="00FE54CC" w:rsidP="00FE54CC">
      <w:pPr>
        <w:pStyle w:val="ListBullet"/>
      </w:pPr>
      <w:r w:rsidRPr="00FE54CC">
        <w:t>workplace policies and pro</w:t>
      </w:r>
      <w:r w:rsidRPr="00FE54CC">
        <w:t>cedures and reference materials relevant to performance evidence</w:t>
      </w:r>
    </w:p>
    <w:p w:rsidR="00000000" w:rsidRPr="00FE54CC" w:rsidP="00FE54CC">
      <w:pPr>
        <w:pStyle w:val="ListBullet"/>
      </w:pPr>
      <w:r w:rsidRPr="00FE54CC">
        <w:t>background information on courts, their jurisdiction and behavioural requirements.</w:t>
      </w:r>
    </w:p>
    <w:p w:rsidR="00000000" w:rsidRPr="00FE54CC" w:rsidP="00FE54CC">
      <w:pPr>
        <w:pStyle w:val="BodyText"/>
      </w:pPr>
    </w:p>
    <w:p w:rsidR="00000000" w:rsidRPr="00FE54CC" w:rsidP="009C0EB4">
      <w:pPr>
        <w:pStyle w:val="BodyText"/>
      </w:pPr>
      <w:r w:rsidRPr="00FE54CC">
        <w:t>Assessors of this unit must satisfy th</w:t>
      </w:r>
      <w:r w:rsidRPr="00FE54CC">
        <w:t>e requirements for assessors in applicable vocational education and training legislation, frameworks and/or standards.</w:t>
      </w:r>
    </w:p>
    <w:p w:rsidR="00000000" w:rsidRPr="00FE54CC" w:rsidP="00FE54CC">
      <w:pPr>
        <w:pStyle w:val="Heading1"/>
      </w:pPr>
      <w:bookmarkStart w:id="12" w:name="O_1124367"/>
      <w:bookmarkEnd w:id="12"/>
      <w:r w:rsidRPr="00FE54CC">
        <w:t>Links</w:t>
      </w:r>
    </w:p>
    <w:p w:rsidR="00000000" w:rsidRPr="00FE54CC" w:rsidP="009C0EB4">
      <w:pPr>
        <w:pStyle w:val="BodyText"/>
      </w:pPr>
      <w:r w:rsidRPr="00FE54C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80AF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E54CC" w:rsidP="00FE54CC"/>
    <w:sectPr w:rsidSect="00FE54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4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4CC" w:rsidRPr="009C0EB4" w:rsidP="009C0E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4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EB4" w:rsidP="00FE54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0EB4" w:rsidP="00FE54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C0EB4" w:rsidP="00FE54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4CC" w:rsidP="00FE54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0EB4">
      <w:t>Approved</w:t>
    </w:r>
    <w:r w:rsidR="009C0EB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0EB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0EB4">
      <w:rPr>
        <w:noProof/>
      </w:rPr>
      <w:t>4</w:t>
    </w:r>
    <w:r>
      <w:rPr>
        <w:noProof/>
      </w:rPr>
      <w:fldChar w:fldCharType="end"/>
    </w:r>
  </w:p>
  <w:p w:rsidR="00FE54CC" w:rsidP="00FE54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0EB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0EB4">
      <w:t>Future Skills Organisation</w:t>
    </w:r>
    <w:r w:rsidR="009C0EB4">
      <w:fldChar w:fldCharType="end"/>
    </w:r>
  </w:p>
  <w:p w:rsidR="00FE54CC" w:rsidP="00FE54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4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E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54CC" w:rsidRPr="009C0EB4" w:rsidP="009C0E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4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EB4" w:rsidRPr="002D2AF8" w:rsidP="00FE54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BSBLEG532 Assist with court procedure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C0EB4" w:rsidP="00FE54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4CC" w:rsidRPr="002D2AF8" w:rsidP="00FE54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0EB4">
      <w:t>BSBLEG532 Assist with court procedure</w:t>
    </w:r>
    <w:r w:rsidR="009C0EB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0EB4">
      <w:rPr>
        <w:noProof/>
      </w:rPr>
      <w:t>1 March 2025</w:t>
    </w:r>
    <w:r>
      <w:fldChar w:fldCharType="end"/>
    </w:r>
  </w:p>
  <w:p w:rsidR="00FE54CC" w:rsidP="00FE54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3C3C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D8E1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4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54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54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54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54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54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54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54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54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54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54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54CC"/>
  </w:style>
  <w:style w:type="character" w:customStyle="1" w:styleId="Heading1Char">
    <w:name w:val="Heading 1 Char"/>
    <w:basedOn w:val="DefaultParagraphFont"/>
    <w:link w:val="Heading1"/>
    <w:rsid w:val="00FE54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54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54C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E54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54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54CC"/>
    <w:rPr>
      <w:b/>
      <w:spacing w:val="0"/>
    </w:rPr>
  </w:style>
  <w:style w:type="character" w:styleId="Emphasis">
    <w:name w:val="Emphasis"/>
    <w:basedOn w:val="DefaultParagraphFont"/>
    <w:qFormat/>
    <w:rsid w:val="00FE54CC"/>
    <w:rPr>
      <w:i/>
    </w:rPr>
  </w:style>
  <w:style w:type="paragraph" w:customStyle="1" w:styleId="SuperHeading">
    <w:name w:val="SuperHeading"/>
    <w:basedOn w:val="Normal"/>
    <w:rsid w:val="00FE54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54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54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54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54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54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54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54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54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54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54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54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54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54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54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54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54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54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54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54C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E54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54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54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54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54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54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54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54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54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54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54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54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54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54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54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54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54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54CC"/>
  </w:style>
  <w:style w:type="paragraph" w:styleId="TableofFigures">
    <w:name w:val="table of figures"/>
    <w:basedOn w:val="Normal"/>
    <w:next w:val="Normal"/>
    <w:semiHidden/>
    <w:rsid w:val="00FE54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54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54CC"/>
    <w:rPr>
      <w:rFonts w:ascii="Wingdings" w:hAnsi="Wingdings"/>
    </w:rPr>
  </w:style>
  <w:style w:type="paragraph" w:customStyle="1" w:styleId="TableHeading">
    <w:name w:val="Table Heading"/>
    <w:basedOn w:val="HeadingBase"/>
    <w:rsid w:val="00FE54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54CC"/>
    <w:rPr>
      <w:color w:val="0033CC"/>
      <w:u w:val="none"/>
    </w:rPr>
  </w:style>
  <w:style w:type="paragraph" w:customStyle="1" w:styleId="BodyTextRight">
    <w:name w:val="Body Text Right"/>
    <w:basedOn w:val="BodyText"/>
    <w:rsid w:val="00FE54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54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54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54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54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54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54CC"/>
    <w:rPr>
      <w:sz w:val="32"/>
    </w:rPr>
  </w:style>
  <w:style w:type="paragraph" w:customStyle="1" w:styleId="HeadingProcedure">
    <w:name w:val="Heading Procedure"/>
    <w:basedOn w:val="HeadingBase"/>
    <w:next w:val="Normal"/>
    <w:rsid w:val="00FE54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54CC"/>
    <w:pPr>
      <w:spacing w:before="60" w:after="60"/>
    </w:pPr>
  </w:style>
  <w:style w:type="paragraph" w:styleId="ListContinue">
    <w:name w:val="List Continue"/>
    <w:basedOn w:val="List"/>
    <w:rsid w:val="00FE54CC"/>
    <w:pPr>
      <w:ind w:firstLine="0"/>
    </w:pPr>
  </w:style>
  <w:style w:type="paragraph" w:customStyle="1" w:styleId="ListNote">
    <w:name w:val="List Note"/>
    <w:basedOn w:val="List"/>
    <w:rsid w:val="00FE54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54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54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54CC"/>
    <w:rPr>
      <w:rFonts w:ascii="Courier New" w:hAnsi="Courier New"/>
    </w:rPr>
  </w:style>
  <w:style w:type="paragraph" w:customStyle="1" w:styleId="NoteBullet">
    <w:name w:val="Note Bullet"/>
    <w:basedOn w:val="Note"/>
    <w:rsid w:val="00FE54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54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54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54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54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54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54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54CC"/>
    <w:rPr>
      <w:b/>
      <w:smallCaps/>
    </w:rPr>
  </w:style>
  <w:style w:type="paragraph" w:customStyle="1" w:styleId="TableListNumber">
    <w:name w:val="Table List Number"/>
    <w:basedOn w:val="ListNumber"/>
    <w:rsid w:val="00FE54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54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54CC"/>
    <w:pPr>
      <w:numPr>
        <w:numId w:val="8"/>
      </w:numPr>
    </w:pPr>
  </w:style>
  <w:style w:type="paragraph" w:customStyle="1" w:styleId="ListAlpha2">
    <w:name w:val="List Alpha 2"/>
    <w:basedOn w:val="List2"/>
    <w:rsid w:val="00FE54CC"/>
    <w:pPr>
      <w:numPr>
        <w:numId w:val="7"/>
      </w:numPr>
    </w:pPr>
  </w:style>
  <w:style w:type="paragraph" w:styleId="List2">
    <w:name w:val="List 2"/>
    <w:basedOn w:val="BodyText"/>
    <w:rsid w:val="00FE54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54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54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54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54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54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54CC"/>
    <w:pPr>
      <w:numPr>
        <w:numId w:val="3"/>
      </w:numPr>
    </w:pPr>
  </w:style>
  <w:style w:type="paragraph" w:styleId="ListContinue2">
    <w:name w:val="List Continue 2"/>
    <w:basedOn w:val="List2"/>
    <w:rsid w:val="00FE54CC"/>
    <w:pPr>
      <w:ind w:firstLine="0"/>
    </w:pPr>
  </w:style>
  <w:style w:type="paragraph" w:styleId="ListContinue3">
    <w:name w:val="List Continue 3"/>
    <w:basedOn w:val="List3"/>
    <w:rsid w:val="00FE54CC"/>
    <w:pPr>
      <w:ind w:left="1021" w:firstLine="0"/>
    </w:pPr>
  </w:style>
  <w:style w:type="paragraph" w:styleId="ListContinue4">
    <w:name w:val="List Continue 4"/>
    <w:basedOn w:val="List4"/>
    <w:rsid w:val="00FE54CC"/>
    <w:pPr>
      <w:ind w:firstLine="0"/>
    </w:pPr>
  </w:style>
  <w:style w:type="paragraph" w:styleId="ListContinue5">
    <w:name w:val="List Continue 5"/>
    <w:basedOn w:val="List5"/>
    <w:rsid w:val="00FE54CC"/>
    <w:pPr>
      <w:ind w:firstLine="0"/>
    </w:pPr>
  </w:style>
  <w:style w:type="paragraph" w:styleId="ListNumber3">
    <w:name w:val="List Number 3"/>
    <w:basedOn w:val="List3"/>
    <w:rsid w:val="00FE54CC"/>
    <w:pPr>
      <w:numPr>
        <w:numId w:val="4"/>
      </w:numPr>
    </w:pPr>
  </w:style>
  <w:style w:type="paragraph" w:styleId="ListNumber4">
    <w:name w:val="List Number 4"/>
    <w:basedOn w:val="List4"/>
    <w:rsid w:val="00FE54CC"/>
    <w:pPr>
      <w:numPr>
        <w:numId w:val="5"/>
      </w:numPr>
    </w:pPr>
  </w:style>
  <w:style w:type="paragraph" w:styleId="ListNumber5">
    <w:name w:val="List Number 5"/>
    <w:basedOn w:val="List5"/>
    <w:rsid w:val="00FE54CC"/>
    <w:pPr>
      <w:numPr>
        <w:numId w:val="6"/>
      </w:numPr>
    </w:pPr>
  </w:style>
  <w:style w:type="paragraph" w:styleId="BlockText">
    <w:name w:val="Block Text"/>
    <w:basedOn w:val="Normal"/>
    <w:rsid w:val="00FE54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54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54CC"/>
    <w:rPr>
      <w:sz w:val="16"/>
      <w:vertAlign w:val="superscript"/>
    </w:rPr>
  </w:style>
  <w:style w:type="character" w:customStyle="1" w:styleId="Symbols">
    <w:name w:val="Symbols"/>
    <w:basedOn w:val="DefaultParagraphFont"/>
    <w:rsid w:val="00FE54CC"/>
    <w:rPr>
      <w:rFonts w:ascii="Symbol" w:hAnsi="Symbol"/>
    </w:rPr>
  </w:style>
  <w:style w:type="character" w:customStyle="1" w:styleId="MenuOptions">
    <w:name w:val="Menu Options"/>
    <w:basedOn w:val="DefaultParagraphFont"/>
    <w:rsid w:val="00FE54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54CC"/>
    <w:rPr>
      <w:b/>
    </w:rPr>
  </w:style>
  <w:style w:type="character" w:customStyle="1" w:styleId="Underlined">
    <w:name w:val="Underlined"/>
    <w:basedOn w:val="DefaultParagraphFont"/>
    <w:rsid w:val="00FE54CC"/>
    <w:rPr>
      <w:u w:val="single"/>
    </w:rPr>
  </w:style>
  <w:style w:type="paragraph" w:customStyle="1" w:styleId="TableBodyTextRight">
    <w:name w:val="Table Body Text Right"/>
    <w:basedOn w:val="TableBodyText"/>
    <w:rsid w:val="00FE54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54CC"/>
    <w:rPr>
      <w:sz w:val="18"/>
    </w:rPr>
  </w:style>
  <w:style w:type="paragraph" w:customStyle="1" w:styleId="BodySmallRight">
    <w:name w:val="Body Small Right"/>
    <w:basedOn w:val="BodyTextRight"/>
    <w:rsid w:val="00FE54CC"/>
    <w:rPr>
      <w:sz w:val="18"/>
      <w:szCs w:val="18"/>
    </w:rPr>
  </w:style>
  <w:style w:type="paragraph" w:customStyle="1" w:styleId="MarginEdition">
    <w:name w:val="Margin Edition"/>
    <w:basedOn w:val="MarginNote"/>
    <w:rsid w:val="00FE54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54CC"/>
    <w:rPr>
      <w:sz w:val="2"/>
      <w:szCs w:val="2"/>
    </w:rPr>
  </w:style>
  <w:style w:type="character" w:customStyle="1" w:styleId="Small">
    <w:name w:val="Small"/>
    <w:basedOn w:val="DefaultParagraphFont"/>
    <w:rsid w:val="00FE54CC"/>
    <w:rPr>
      <w:sz w:val="16"/>
    </w:rPr>
  </w:style>
  <w:style w:type="paragraph" w:customStyle="1" w:styleId="WideTable">
    <w:name w:val="Wide Table"/>
    <w:basedOn w:val="Normal"/>
    <w:rsid w:val="00FE54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54CC"/>
  </w:style>
  <w:style w:type="paragraph" w:styleId="Quote">
    <w:name w:val="Quote"/>
    <w:basedOn w:val="Heading1"/>
    <w:link w:val="QuoteChar"/>
    <w:qFormat/>
    <w:rsid w:val="00FE54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54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54CC"/>
    <w:pPr>
      <w:pageBreakBefore/>
    </w:pPr>
  </w:style>
  <w:style w:type="paragraph" w:customStyle="1" w:styleId="Border">
    <w:name w:val="Border"/>
    <w:basedOn w:val="Normal"/>
    <w:qFormat/>
    <w:rsid w:val="00FE54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54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4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4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54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54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54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54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54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54CC"/>
    <w:rPr>
      <w:u w:val="single"/>
    </w:rPr>
  </w:style>
  <w:style w:type="character" w:customStyle="1" w:styleId="BoldandItalics">
    <w:name w:val="Bold and Italics"/>
    <w:qFormat/>
    <w:rsid w:val="00FE54CC"/>
    <w:rPr>
      <w:b/>
      <w:i/>
      <w:u w:val="none"/>
    </w:rPr>
  </w:style>
  <w:style w:type="paragraph" w:styleId="BalloonText">
    <w:name w:val="Balloon Text"/>
    <w:basedOn w:val="Normal"/>
    <w:link w:val="BalloonTextChar"/>
    <w:rsid w:val="00FE54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54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54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54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54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54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54CC"/>
    <w:pPr>
      <w:spacing w:before="0" w:after="0"/>
    </w:pPr>
  </w:style>
  <w:style w:type="paragraph" w:customStyle="1" w:styleId="BodyTextBold">
    <w:name w:val="Body Text Bold"/>
    <w:basedOn w:val="BodyText"/>
    <w:qFormat/>
    <w:rsid w:val="00FE54CC"/>
    <w:rPr>
      <w:b/>
    </w:rPr>
  </w:style>
  <w:style w:type="character" w:styleId="Hyperlink">
    <w:name w:val="Hyperlink"/>
    <w:basedOn w:val="DefaultParagraphFont"/>
    <w:uiPriority w:val="99"/>
    <w:unhideWhenUsed/>
    <w:rsid w:val="009C0E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771</Words>
  <Characters>5076</Characters>
  <Application>Microsoft Office Word</Application>
  <DocSecurity>0</DocSecurity>
  <Lines>149</Lines>
  <Paragraphs>106</Paragraphs>
  <ScaleCrop>false</ScaleCrop>
  <Company>Author-it Software Corporation Ltd.</Company>
  <LinksUpToDate>false</LinksUpToDate>
  <CharactersWithSpaces>5741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BSBLEG532 Assist with court procedure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2025-03-01T09:05:00Z</dcterms:created>
  <dcterms:modified xsi:type="dcterms:W3CDTF">2025-03-01T09:05:00Z</dcterms:modified>
</cp:coreProperties>
</file>