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8DD" w:rsidP="00675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BSBLEG531 Apply legal principles in administrative law matters</w:t>
      </w:r>
      <w:r>
        <w:fldChar w:fldCharType="end"/>
      </w:r>
    </w:p>
    <w:p w:rsidR="006758DD" w:rsidP="006758DD">
      <w:pPr>
        <w:pStyle w:val="Version"/>
        <w:sectPr w:rsidSect="00C13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AEA" w:rsidP="00C13AEA">
      <w:pPr>
        <w:pStyle w:val="SuperHeading"/>
      </w:pPr>
      <w:r w:rsidRPr="00C13AEA">
        <w:t>Assessment Requirements for BSBLEG531 Apply legal principles in administrative law matters</w:t>
      </w:r>
    </w:p>
    <w:p w:rsidR="00000000" w:rsidRPr="00C13AEA" w:rsidP="00C13AEA">
      <w:pPr>
        <w:pStyle w:val="Heading1"/>
      </w:pPr>
      <w:bookmarkStart w:id="1" w:name="O_1124352"/>
      <w:bookmarkEnd w:id="1"/>
      <w:r w:rsidRPr="00C13AE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13A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EA" w:rsidP="00C13AEA">
            <w:pPr>
              <w:pStyle w:val="BodyText"/>
            </w:pPr>
            <w:r w:rsidRPr="00C13AEA">
              <w:rPr>
                <w:rStyle w:val="SpecialBold"/>
              </w:rPr>
              <w:t>Release</w:t>
            </w:r>
            <w:r w:rsidRPr="00C13AE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EA">
            <w:pPr>
              <w:pStyle w:val="BodyText"/>
              <w:rPr>
                <w:lang w:val="en-NZ"/>
              </w:rPr>
            </w:pPr>
            <w:r w:rsidRPr="00C13AEA">
              <w:rPr>
                <w:rStyle w:val="SpecialBold"/>
              </w:rPr>
              <w:t>Comments</w:t>
            </w:r>
            <w:r w:rsidRPr="00C13AEA">
              <w:t> </w:t>
            </w:r>
          </w:p>
        </w:tc>
      </w:tr>
      <w:tr w:rsidTr="00C13AE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AEA">
            <w:pPr>
              <w:pStyle w:val="BodyText"/>
              <w:rPr>
                <w:lang w:val="en-NZ"/>
              </w:rPr>
            </w:pPr>
            <w:r w:rsidRPr="00C13AE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AEA" w:rsidP="00C13AEA">
            <w:pPr>
              <w:pStyle w:val="BodyText"/>
            </w:pPr>
            <w:r w:rsidRPr="00C13AEA">
              <w:t>This version first released with BSB Business Services Training Package Version 7.0.</w:t>
            </w:r>
          </w:p>
        </w:tc>
      </w:tr>
    </w:tbl>
    <w:p w:rsidR="00000000" w:rsidRPr="00C13AEA" w:rsidP="00C13AEA">
      <w:pPr>
        <w:pStyle w:val="BodyText"/>
      </w:pPr>
    </w:p>
    <w:p w:rsidR="00000000" w:rsidRPr="00C13AEA" w:rsidP="00C13AEA">
      <w:pPr>
        <w:pStyle w:val="AllowPageBreak"/>
      </w:pPr>
    </w:p>
    <w:p w:rsidR="00000000" w:rsidRPr="00C13AEA" w:rsidP="00C13AEA">
      <w:pPr>
        <w:pStyle w:val="Heading1"/>
      </w:pPr>
      <w:bookmarkStart w:id="2" w:name="O_1124355"/>
      <w:bookmarkEnd w:id="2"/>
      <w:r w:rsidRPr="00C13AEA">
        <w:t>Performance Evidence</w:t>
      </w:r>
    </w:p>
    <w:p w:rsidR="00000000" w:rsidRPr="00C13AEA" w:rsidP="006758DD">
      <w:pPr>
        <w:pStyle w:val="BodyText"/>
      </w:pPr>
      <w:r w:rsidRPr="00C13AEA">
        <w:t>The candidate must demonstrate the ability to complete the tasks outlined in the elements, performance criteria and foundation skills of this unit, including evidence of the ability to:</w:t>
      </w:r>
    </w:p>
    <w:p w:rsidR="00000000" w:rsidRPr="00C13AEA" w:rsidP="00C13AEA">
      <w:pPr>
        <w:pStyle w:val="ListBullet"/>
      </w:pPr>
      <w:r w:rsidRPr="00C13AEA">
        <w:t>apply legal principles in admi</w:t>
      </w:r>
      <w:r w:rsidRPr="00C13AEA">
        <w:t xml:space="preserve">nistrative law matters on at least four occasions. </w:t>
      </w:r>
    </w:p>
    <w:p w:rsidR="00000000" w:rsidRPr="00C13AEA" w:rsidP="006758DD">
      <w:pPr>
        <w:pStyle w:val="BodyText"/>
      </w:pPr>
      <w:r w:rsidRPr="00C13AEA">
        <w:t xml:space="preserve">In the course of the above, the candidate must: </w:t>
      </w:r>
    </w:p>
    <w:p w:rsidR="00000000" w:rsidRPr="00C13AEA" w:rsidP="00C13AEA">
      <w:pPr>
        <w:pStyle w:val="ListBullet"/>
      </w:pPr>
      <w:r w:rsidRPr="00C13AEA">
        <w:t xml:space="preserve">prepare to apply principles of administrative law according to task requirements </w:t>
      </w:r>
    </w:p>
    <w:p w:rsidR="00000000" w:rsidRPr="00C13AEA" w:rsidP="00C13AEA">
      <w:pPr>
        <w:pStyle w:val="ListBullet"/>
      </w:pPr>
      <w:r w:rsidRPr="00C13AEA">
        <w:t>administrative apply elements of administrative law to prepare a deliver</w:t>
      </w:r>
      <w:r w:rsidRPr="00C13AEA">
        <w:t xml:space="preserve">able </w:t>
      </w:r>
    </w:p>
    <w:p w:rsidR="00000000" w:rsidRPr="00C13AEA" w:rsidP="00C13AEA">
      <w:pPr>
        <w:pStyle w:val="ListBullet"/>
      </w:pPr>
      <w:r w:rsidRPr="00C13AEA">
        <w:t xml:space="preserve">review and amend deliverable according to feedback from relevant supervisor </w:t>
      </w:r>
    </w:p>
    <w:p w:rsidR="00000000" w:rsidRPr="00C13AEA" w:rsidP="00C13AEA">
      <w:pPr>
        <w:pStyle w:val="ListBullet"/>
      </w:pPr>
      <w:r w:rsidRPr="00C13AEA">
        <w:t>despatch deliverable according to organisational policies and procedures.</w:t>
      </w:r>
    </w:p>
    <w:p w:rsidR="00000000" w:rsidRPr="00C13AEA" w:rsidP="00C13AEA">
      <w:pPr>
        <w:pStyle w:val="AllowPageBreak"/>
      </w:pPr>
    </w:p>
    <w:p w:rsidR="00000000" w:rsidRPr="00C13AEA" w:rsidP="00C13AEA">
      <w:pPr>
        <w:pStyle w:val="Heading1"/>
      </w:pPr>
      <w:bookmarkStart w:id="3" w:name="O_1124354"/>
      <w:bookmarkEnd w:id="3"/>
      <w:r w:rsidRPr="00C13AEA">
        <w:t>Knowledge Evidence</w:t>
      </w:r>
    </w:p>
    <w:p w:rsidR="00000000" w:rsidRPr="00C13AEA" w:rsidP="006758DD">
      <w:pPr>
        <w:pStyle w:val="BodyText"/>
      </w:pPr>
      <w:r w:rsidRPr="00C13AEA">
        <w:t>The candidate must be able to demonstrate knowledge to complete the tasks outlined in the elements, performance criteria and foundation skills of this unit, including knowledge of:</w:t>
      </w:r>
    </w:p>
    <w:p w:rsidR="00000000" w:rsidRPr="00C13AEA" w:rsidP="00C13AEA">
      <w:pPr>
        <w:pStyle w:val="ListBullet"/>
      </w:pPr>
      <w:r w:rsidRPr="00C13AEA">
        <w:t xml:space="preserve">scope of job role in the context of legislation, regulations and codes of </w:t>
      </w:r>
      <w:r w:rsidRPr="00C13AEA">
        <w:t>practice</w:t>
      </w:r>
    </w:p>
    <w:p w:rsidR="00000000" w:rsidRPr="00C13AEA" w:rsidP="00C13AEA">
      <w:pPr>
        <w:pStyle w:val="ListBullet"/>
      </w:pPr>
      <w:r w:rsidRPr="00C13AEA">
        <w:t xml:space="preserve">key principles of administrative law </w:t>
      </w:r>
    </w:p>
    <w:p w:rsidR="00000000" w:rsidRPr="00C13AEA" w:rsidP="00C13AEA">
      <w:pPr>
        <w:pStyle w:val="ListBullet"/>
      </w:pPr>
      <w:r w:rsidRPr="00C13AEA">
        <w:t>elements of administrative law action</w:t>
      </w:r>
    </w:p>
    <w:p w:rsidR="00000000" w:rsidRPr="00C13AEA" w:rsidP="00C13AEA">
      <w:pPr>
        <w:pStyle w:val="ListBullet"/>
      </w:pPr>
      <w:r w:rsidRPr="00C13AEA">
        <w:t>types of administrative law matters</w:t>
      </w:r>
    </w:p>
    <w:p w:rsidR="00000000" w:rsidRPr="00C13AEA" w:rsidP="00C13AEA">
      <w:pPr>
        <w:pStyle w:val="ListBullet"/>
      </w:pPr>
      <w:r w:rsidRPr="00C13AEA">
        <w:t xml:space="preserve">bodies of review for administrative decisions and their processes </w:t>
      </w:r>
    </w:p>
    <w:p w:rsidR="00000000" w:rsidRPr="00C13AEA" w:rsidP="00C13AEA">
      <w:pPr>
        <w:pStyle w:val="ListBullet"/>
      </w:pPr>
      <w:r w:rsidRPr="00C13AEA">
        <w:t>types of administrative law remedies.</w:t>
      </w:r>
    </w:p>
    <w:p w:rsidR="00000000" w:rsidRPr="00C13AEA" w:rsidP="00C13AEA">
      <w:pPr>
        <w:pStyle w:val="AllowPageBreak"/>
      </w:pPr>
    </w:p>
    <w:p w:rsidR="00000000" w:rsidRPr="00C13AEA" w:rsidP="00C13AEA">
      <w:pPr>
        <w:pStyle w:val="Heading1"/>
      </w:pPr>
      <w:bookmarkStart w:id="4" w:name="O_1124353"/>
      <w:bookmarkEnd w:id="4"/>
      <w:r w:rsidRPr="00C13AEA">
        <w:t xml:space="preserve">Assessment </w:t>
      </w:r>
      <w:r w:rsidRPr="00C13AEA">
        <w:t>Conditions</w:t>
      </w:r>
    </w:p>
    <w:p w:rsidR="00000000" w:rsidRPr="00C13AEA" w:rsidP="006758DD">
      <w:pPr>
        <w:pStyle w:val="BodyText"/>
      </w:pPr>
      <w:r w:rsidRPr="00C13AEA">
        <w:t xml:space="preserve">Skills in this unit must be demonstrated in a workplace or simulated environment where the conditions are typical of those in a working environment in this industry. </w:t>
      </w:r>
    </w:p>
    <w:p w:rsidR="00000000" w:rsidRPr="00C13AEA" w:rsidP="006758DD">
      <w:pPr>
        <w:pStyle w:val="BodyText"/>
      </w:pPr>
      <w:r w:rsidRPr="00C13AEA">
        <w:t>This includes access to:</w:t>
      </w:r>
    </w:p>
    <w:p w:rsidR="00000000" w:rsidRPr="00C13AEA" w:rsidP="00C13AEA">
      <w:pPr>
        <w:pStyle w:val="ListBullet"/>
      </w:pPr>
      <w:r w:rsidRPr="00C13AEA">
        <w:t>workplace policies and procedures and reference mate</w:t>
      </w:r>
      <w:r w:rsidRPr="00C13AEA">
        <w:t>rials relevant to performance evidence</w:t>
      </w:r>
    </w:p>
    <w:p w:rsidR="00000000" w:rsidRPr="00C13AEA" w:rsidP="00C13AEA">
      <w:pPr>
        <w:pStyle w:val="ListBullet"/>
      </w:pPr>
      <w:r w:rsidRPr="00C13AEA">
        <w:t>background information on courts, tribunals, their jurisdiction and behavioural requirements</w:t>
      </w:r>
    </w:p>
    <w:p w:rsidR="00000000" w:rsidRPr="00C13AEA" w:rsidP="00C13AEA">
      <w:pPr>
        <w:pStyle w:val="ListBullet"/>
      </w:pPr>
      <w:r w:rsidRPr="00C13AEA">
        <w:t>legislation and regulations relevant to common administrative law matters.</w:t>
      </w:r>
    </w:p>
    <w:p w:rsidR="00000000" w:rsidRPr="00C13AEA" w:rsidP="00C13AEA">
      <w:pPr>
        <w:pStyle w:val="BodyText"/>
      </w:pPr>
    </w:p>
    <w:p w:rsidR="00000000" w:rsidRPr="00C13AEA" w:rsidP="006758DD">
      <w:pPr>
        <w:pStyle w:val="BodyText"/>
      </w:pPr>
      <w:r w:rsidRPr="00C13AEA">
        <w:t>Assessors of this unit must satisfy the requirem</w:t>
      </w:r>
      <w:r w:rsidRPr="00C13AEA">
        <w:t>ents for assessors in applicable vocational education and training legislation, frameworks and/or standards.</w:t>
      </w:r>
    </w:p>
    <w:p w:rsidR="00000000" w:rsidRPr="00C13AEA" w:rsidP="00C13AEA">
      <w:pPr>
        <w:pStyle w:val="Heading1"/>
      </w:pPr>
      <w:bookmarkStart w:id="5" w:name="O_1124351"/>
      <w:bookmarkEnd w:id="5"/>
      <w:r w:rsidRPr="00C13AEA">
        <w:t>Links</w:t>
      </w:r>
    </w:p>
    <w:p w:rsidR="00000000" w:rsidRPr="00C13AEA" w:rsidP="006758DD">
      <w:pPr>
        <w:pStyle w:val="BodyText"/>
      </w:pPr>
      <w:r w:rsidRPr="00C13A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379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3AEA" w:rsidP="00C13AEA"/>
    <w:sectPr w:rsidSect="00C13A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EA" w:rsidRPr="006758DD" w:rsidP="00675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DD" w:rsidP="00C13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8DD" w:rsidP="00C13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8DD" w:rsidP="00C13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AEA" w:rsidRPr="006758DD" w:rsidP="00675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DD" w:rsidRPr="002D2AF8" w:rsidP="00C13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BSBLEG531 Apply legal principles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758DD" w:rsidP="00C13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FCF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CA1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AEA"/>
  </w:style>
  <w:style w:type="character" w:customStyle="1" w:styleId="Heading1Char">
    <w:name w:val="Heading 1 Char"/>
    <w:basedOn w:val="DefaultParagraphFont"/>
    <w:link w:val="Heading1"/>
    <w:rsid w:val="00C13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A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AEA"/>
    <w:rPr>
      <w:b/>
      <w:spacing w:val="0"/>
    </w:rPr>
  </w:style>
  <w:style w:type="paragraph" w:customStyle="1" w:styleId="SuperHeading">
    <w:name w:val="SuperHeading"/>
    <w:basedOn w:val="Normal"/>
    <w:rsid w:val="00C13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A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AEA"/>
    <w:rPr>
      <w:i/>
    </w:rPr>
  </w:style>
  <w:style w:type="paragraph" w:styleId="Caption">
    <w:name w:val="caption"/>
    <w:basedOn w:val="BodyText"/>
    <w:next w:val="Normal"/>
    <w:qFormat/>
    <w:rsid w:val="00C13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AEA"/>
  </w:style>
  <w:style w:type="paragraph" w:styleId="TableofFigures">
    <w:name w:val="table of figures"/>
    <w:basedOn w:val="Normal"/>
    <w:next w:val="Normal"/>
    <w:semiHidden/>
    <w:rsid w:val="00C13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A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AEA"/>
    <w:rPr>
      <w:rFonts w:ascii="Wingdings" w:hAnsi="Wingdings"/>
    </w:rPr>
  </w:style>
  <w:style w:type="paragraph" w:customStyle="1" w:styleId="TableHeading">
    <w:name w:val="Table Heading"/>
    <w:basedOn w:val="HeadingBase"/>
    <w:rsid w:val="00C13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AEA"/>
    <w:rPr>
      <w:color w:val="0033CC"/>
      <w:u w:val="none"/>
    </w:rPr>
  </w:style>
  <w:style w:type="paragraph" w:customStyle="1" w:styleId="BodyTextRight">
    <w:name w:val="Body Text Right"/>
    <w:basedOn w:val="BodyText"/>
    <w:rsid w:val="00C13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A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AEA"/>
    <w:rPr>
      <w:sz w:val="32"/>
    </w:rPr>
  </w:style>
  <w:style w:type="paragraph" w:customStyle="1" w:styleId="HeadingProcedure">
    <w:name w:val="Heading Procedure"/>
    <w:basedOn w:val="HeadingBase"/>
    <w:next w:val="Normal"/>
    <w:rsid w:val="00C13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AEA"/>
    <w:pPr>
      <w:spacing w:before="60" w:after="60"/>
    </w:pPr>
  </w:style>
  <w:style w:type="paragraph" w:styleId="ListContinue">
    <w:name w:val="List Continue"/>
    <w:basedOn w:val="List"/>
    <w:rsid w:val="00C13AEA"/>
    <w:pPr>
      <w:ind w:firstLine="0"/>
    </w:pPr>
  </w:style>
  <w:style w:type="paragraph" w:customStyle="1" w:styleId="ListNote">
    <w:name w:val="List Note"/>
    <w:basedOn w:val="List"/>
    <w:rsid w:val="00C13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AEA"/>
    <w:rPr>
      <w:rFonts w:ascii="Courier New" w:hAnsi="Courier New"/>
    </w:rPr>
  </w:style>
  <w:style w:type="paragraph" w:customStyle="1" w:styleId="NoteBullet">
    <w:name w:val="Note Bullet"/>
    <w:basedOn w:val="Note"/>
    <w:rsid w:val="00C13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A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AEA"/>
    <w:rPr>
      <w:b/>
      <w:smallCaps/>
    </w:rPr>
  </w:style>
  <w:style w:type="paragraph" w:customStyle="1" w:styleId="TableListNumber">
    <w:name w:val="Table List Number"/>
    <w:basedOn w:val="ListNumber"/>
    <w:rsid w:val="00C13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AEA"/>
    <w:pPr>
      <w:numPr>
        <w:numId w:val="8"/>
      </w:numPr>
    </w:pPr>
  </w:style>
  <w:style w:type="paragraph" w:customStyle="1" w:styleId="ListAlpha2">
    <w:name w:val="List Alpha 2"/>
    <w:basedOn w:val="List2"/>
    <w:rsid w:val="00C13AEA"/>
    <w:pPr>
      <w:numPr>
        <w:numId w:val="7"/>
      </w:numPr>
    </w:pPr>
  </w:style>
  <w:style w:type="paragraph" w:styleId="List2">
    <w:name w:val="List 2"/>
    <w:basedOn w:val="BodyText"/>
    <w:rsid w:val="00C13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A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A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AEA"/>
    <w:pPr>
      <w:numPr>
        <w:numId w:val="3"/>
      </w:numPr>
    </w:pPr>
  </w:style>
  <w:style w:type="paragraph" w:styleId="ListContinue2">
    <w:name w:val="List Continue 2"/>
    <w:basedOn w:val="List2"/>
    <w:rsid w:val="00C13AEA"/>
    <w:pPr>
      <w:ind w:firstLine="0"/>
    </w:pPr>
  </w:style>
  <w:style w:type="paragraph" w:styleId="ListContinue3">
    <w:name w:val="List Continue 3"/>
    <w:basedOn w:val="List3"/>
    <w:rsid w:val="00C13AEA"/>
    <w:pPr>
      <w:ind w:left="1021" w:firstLine="0"/>
    </w:pPr>
  </w:style>
  <w:style w:type="paragraph" w:styleId="ListContinue4">
    <w:name w:val="List Continue 4"/>
    <w:basedOn w:val="List4"/>
    <w:rsid w:val="00C13AEA"/>
    <w:pPr>
      <w:ind w:firstLine="0"/>
    </w:pPr>
  </w:style>
  <w:style w:type="paragraph" w:styleId="ListContinue5">
    <w:name w:val="List Continue 5"/>
    <w:basedOn w:val="List5"/>
    <w:rsid w:val="00C13AEA"/>
    <w:pPr>
      <w:ind w:firstLine="0"/>
    </w:pPr>
  </w:style>
  <w:style w:type="paragraph" w:styleId="ListNumber3">
    <w:name w:val="List Number 3"/>
    <w:basedOn w:val="List3"/>
    <w:rsid w:val="00C13AEA"/>
    <w:pPr>
      <w:numPr>
        <w:numId w:val="4"/>
      </w:numPr>
    </w:pPr>
  </w:style>
  <w:style w:type="paragraph" w:styleId="ListNumber4">
    <w:name w:val="List Number 4"/>
    <w:basedOn w:val="List4"/>
    <w:rsid w:val="00C13AEA"/>
    <w:pPr>
      <w:numPr>
        <w:numId w:val="5"/>
      </w:numPr>
    </w:pPr>
  </w:style>
  <w:style w:type="paragraph" w:styleId="ListNumber5">
    <w:name w:val="List Number 5"/>
    <w:basedOn w:val="List5"/>
    <w:rsid w:val="00C13AEA"/>
    <w:pPr>
      <w:numPr>
        <w:numId w:val="6"/>
      </w:numPr>
    </w:pPr>
  </w:style>
  <w:style w:type="paragraph" w:styleId="BlockText">
    <w:name w:val="Block Text"/>
    <w:basedOn w:val="Normal"/>
    <w:rsid w:val="00C13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AEA"/>
    <w:rPr>
      <w:sz w:val="16"/>
      <w:vertAlign w:val="superscript"/>
    </w:rPr>
  </w:style>
  <w:style w:type="character" w:customStyle="1" w:styleId="Symbols">
    <w:name w:val="Symbols"/>
    <w:basedOn w:val="DefaultParagraphFont"/>
    <w:rsid w:val="00C13AEA"/>
    <w:rPr>
      <w:rFonts w:ascii="Symbol" w:hAnsi="Symbol"/>
    </w:rPr>
  </w:style>
  <w:style w:type="character" w:customStyle="1" w:styleId="MenuOptions">
    <w:name w:val="Menu Options"/>
    <w:basedOn w:val="DefaultParagraphFont"/>
    <w:rsid w:val="00C13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AEA"/>
    <w:rPr>
      <w:b/>
    </w:rPr>
  </w:style>
  <w:style w:type="character" w:customStyle="1" w:styleId="Underlined">
    <w:name w:val="Underlined"/>
    <w:basedOn w:val="DefaultParagraphFont"/>
    <w:rsid w:val="00C13AEA"/>
    <w:rPr>
      <w:u w:val="single"/>
    </w:rPr>
  </w:style>
  <w:style w:type="paragraph" w:customStyle="1" w:styleId="TableBodyTextRight">
    <w:name w:val="Table Body Text Right"/>
    <w:basedOn w:val="TableBodyText"/>
    <w:rsid w:val="00C13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AEA"/>
    <w:rPr>
      <w:sz w:val="18"/>
    </w:rPr>
  </w:style>
  <w:style w:type="paragraph" w:customStyle="1" w:styleId="BodySmallRight">
    <w:name w:val="Body Small Right"/>
    <w:basedOn w:val="BodyTextRight"/>
    <w:rsid w:val="00C13AEA"/>
    <w:rPr>
      <w:sz w:val="18"/>
      <w:szCs w:val="18"/>
    </w:rPr>
  </w:style>
  <w:style w:type="paragraph" w:customStyle="1" w:styleId="MarginEdition">
    <w:name w:val="Margin Edition"/>
    <w:basedOn w:val="MarginNote"/>
    <w:rsid w:val="00C13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AEA"/>
    <w:rPr>
      <w:sz w:val="2"/>
      <w:szCs w:val="2"/>
    </w:rPr>
  </w:style>
  <w:style w:type="character" w:customStyle="1" w:styleId="Small">
    <w:name w:val="Small"/>
    <w:basedOn w:val="DefaultParagraphFont"/>
    <w:rsid w:val="00C13AEA"/>
    <w:rPr>
      <w:sz w:val="16"/>
    </w:rPr>
  </w:style>
  <w:style w:type="paragraph" w:customStyle="1" w:styleId="WideTable">
    <w:name w:val="Wide Table"/>
    <w:basedOn w:val="Normal"/>
    <w:rsid w:val="00C13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AEA"/>
  </w:style>
  <w:style w:type="paragraph" w:styleId="Quote">
    <w:name w:val="Quote"/>
    <w:basedOn w:val="Heading1"/>
    <w:link w:val="QuoteChar"/>
    <w:qFormat/>
    <w:rsid w:val="00C13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AEA"/>
    <w:pPr>
      <w:pageBreakBefore/>
    </w:pPr>
  </w:style>
  <w:style w:type="paragraph" w:customStyle="1" w:styleId="Border">
    <w:name w:val="Border"/>
    <w:basedOn w:val="Normal"/>
    <w:qFormat/>
    <w:rsid w:val="00C13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AEA"/>
    <w:rPr>
      <w:u w:val="single"/>
    </w:rPr>
  </w:style>
  <w:style w:type="character" w:customStyle="1" w:styleId="BoldandItalics">
    <w:name w:val="Bold and Italics"/>
    <w:qFormat/>
    <w:rsid w:val="00C13AEA"/>
    <w:rPr>
      <w:b/>
      <w:i/>
      <w:u w:val="none"/>
    </w:rPr>
  </w:style>
  <w:style w:type="paragraph" w:styleId="BalloonText">
    <w:name w:val="Balloon Text"/>
    <w:basedOn w:val="Normal"/>
    <w:link w:val="BalloonTextChar"/>
    <w:rsid w:val="00C13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AEA"/>
    <w:pPr>
      <w:spacing w:before="0" w:after="0"/>
    </w:pPr>
  </w:style>
  <w:style w:type="paragraph" w:customStyle="1" w:styleId="BodyTextBold">
    <w:name w:val="Body Text Bold"/>
    <w:basedOn w:val="BodyText"/>
    <w:qFormat/>
    <w:rsid w:val="00C13AEA"/>
    <w:rPr>
      <w:b/>
    </w:rPr>
  </w:style>
  <w:style w:type="character" w:styleId="Hyperlink">
    <w:name w:val="Hyperlink"/>
    <w:basedOn w:val="DefaultParagraphFont"/>
    <w:uiPriority w:val="99"/>
    <w:unhideWhenUsed/>
    <w:rsid w:val="00675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2114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BSBLEG531 Apply legal principles in administrative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