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4D1" w:rsidP="00BD7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BSBLEG529 Apply legal principles in corporation law matters</w:t>
      </w:r>
      <w:r>
        <w:fldChar w:fldCharType="end"/>
      </w:r>
    </w:p>
    <w:p w:rsidR="00BD74D1" w:rsidP="00BD74D1">
      <w:pPr>
        <w:pStyle w:val="Version"/>
        <w:sectPr w:rsidSect="00AA7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63C" w:rsidP="00AA763C">
      <w:pPr>
        <w:pStyle w:val="SuperHeading"/>
      </w:pPr>
      <w:r w:rsidRPr="00AA763C">
        <w:t>Assessment Requirements for BSBLEG529 Apply legal principles in corporation law matters</w:t>
      </w:r>
    </w:p>
    <w:p w:rsidR="00000000" w:rsidRPr="00AA763C" w:rsidP="00AA763C">
      <w:pPr>
        <w:pStyle w:val="Heading1"/>
      </w:pPr>
      <w:bookmarkStart w:id="1" w:name="O_1124320"/>
      <w:bookmarkEnd w:id="1"/>
      <w:r w:rsidRPr="00AA763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A763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63C" w:rsidP="00AA763C">
            <w:pPr>
              <w:pStyle w:val="BodyText"/>
            </w:pPr>
            <w:r w:rsidRPr="00AA763C">
              <w:rPr>
                <w:rStyle w:val="SpecialBold"/>
              </w:rPr>
              <w:t>Release</w:t>
            </w:r>
            <w:r w:rsidRPr="00AA763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63C">
            <w:pPr>
              <w:pStyle w:val="BodyText"/>
              <w:rPr>
                <w:lang w:val="en-NZ"/>
              </w:rPr>
            </w:pPr>
            <w:r w:rsidRPr="00AA763C">
              <w:rPr>
                <w:rStyle w:val="SpecialBold"/>
              </w:rPr>
              <w:t>Comments</w:t>
            </w:r>
            <w:r w:rsidRPr="00AA763C">
              <w:t> </w:t>
            </w:r>
          </w:p>
        </w:tc>
      </w:tr>
      <w:tr w:rsidTr="00AA763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63C">
            <w:pPr>
              <w:pStyle w:val="BodyText"/>
              <w:rPr>
                <w:lang w:val="en-NZ"/>
              </w:rPr>
            </w:pPr>
            <w:r w:rsidRPr="00AA763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63C" w:rsidP="00AA763C">
            <w:pPr>
              <w:pStyle w:val="BodyText"/>
            </w:pPr>
            <w:r w:rsidRPr="00AA763C">
              <w:t>This version first released with BSB Business Services Training Package Version 7.0.</w:t>
            </w:r>
          </w:p>
        </w:tc>
      </w:tr>
    </w:tbl>
    <w:p w:rsidR="00000000" w:rsidRPr="00AA763C" w:rsidP="00AA763C">
      <w:pPr>
        <w:pStyle w:val="BodyText"/>
      </w:pPr>
    </w:p>
    <w:p w:rsidR="00000000" w:rsidRPr="00AA763C" w:rsidP="00AA763C">
      <w:pPr>
        <w:pStyle w:val="AllowPageBreak"/>
      </w:pPr>
    </w:p>
    <w:p w:rsidR="00000000" w:rsidRPr="00AA763C" w:rsidP="00AA763C">
      <w:pPr>
        <w:pStyle w:val="Heading1"/>
      </w:pPr>
      <w:bookmarkStart w:id="2" w:name="O_1124323"/>
      <w:bookmarkEnd w:id="2"/>
      <w:r w:rsidRPr="00AA763C">
        <w:t>Performance Evidence</w:t>
      </w:r>
    </w:p>
    <w:p w:rsidR="00000000" w:rsidRPr="00AA763C" w:rsidP="00BD74D1">
      <w:pPr>
        <w:pStyle w:val="BodyText"/>
      </w:pPr>
      <w:r w:rsidRPr="00AA763C">
        <w:t>The candidate must demonstrate the ability to complete the tasks outlined in the elements, performance criteria and foundation skills of this unit, including evidence of the ability to:</w:t>
      </w:r>
    </w:p>
    <w:p w:rsidR="00000000" w:rsidRPr="00AA763C" w:rsidP="00AA763C">
      <w:pPr>
        <w:pStyle w:val="ListBullet"/>
      </w:pPr>
      <w:r w:rsidRPr="00AA763C">
        <w:t>apply corporations law principles in at</w:t>
      </w:r>
      <w:r w:rsidRPr="00AA763C">
        <w:t xml:space="preserve"> least four matters. </w:t>
      </w:r>
    </w:p>
    <w:p w:rsidR="00000000" w:rsidRPr="00AA763C" w:rsidP="00BD74D1">
      <w:pPr>
        <w:pStyle w:val="BodyText"/>
      </w:pPr>
      <w:r w:rsidRPr="00AA763C">
        <w:t xml:space="preserve">In the course of the above, the candidate must: </w:t>
      </w:r>
    </w:p>
    <w:p w:rsidR="00000000" w:rsidRPr="00AA763C" w:rsidP="00AA763C">
      <w:pPr>
        <w:pStyle w:val="ListBullet"/>
      </w:pPr>
      <w:r w:rsidRPr="00AA763C">
        <w:t xml:space="preserve">identify corporation law elements and key provisions of legislation, policies or procedures according to task requirements </w:t>
      </w:r>
    </w:p>
    <w:p w:rsidR="00000000" w:rsidRPr="00AA763C" w:rsidP="00AA763C">
      <w:pPr>
        <w:pStyle w:val="ListBullet"/>
      </w:pPr>
      <w:r w:rsidRPr="00AA763C">
        <w:t>analyse and evaluate corporations law information to prepare</w:t>
      </w:r>
      <w:r w:rsidRPr="00AA763C">
        <w:t xml:space="preserve"> a deliverable according to task and organisational requirements </w:t>
      </w:r>
    </w:p>
    <w:p w:rsidR="00000000" w:rsidRPr="00AA763C" w:rsidP="00AA763C">
      <w:pPr>
        <w:pStyle w:val="ListBullet"/>
      </w:pPr>
      <w:r w:rsidRPr="00AA763C">
        <w:t xml:space="preserve">review and amend documentation with relevant organisational personnel </w:t>
      </w:r>
    </w:p>
    <w:p w:rsidR="00000000" w:rsidRPr="00AA763C" w:rsidP="00AA763C">
      <w:pPr>
        <w:pStyle w:val="ListBullet"/>
      </w:pPr>
      <w:r w:rsidRPr="00AA763C">
        <w:t>store or despatch documentation according to task and organisational requirements.</w:t>
      </w:r>
    </w:p>
    <w:p w:rsidR="00000000" w:rsidRPr="00AA763C" w:rsidP="00AA763C">
      <w:pPr>
        <w:pStyle w:val="AllowPageBreak"/>
      </w:pPr>
    </w:p>
    <w:p w:rsidR="00000000" w:rsidRPr="00AA763C" w:rsidP="00AA763C">
      <w:pPr>
        <w:pStyle w:val="Heading1"/>
      </w:pPr>
      <w:bookmarkStart w:id="3" w:name="O_1124322"/>
      <w:bookmarkEnd w:id="3"/>
      <w:r w:rsidRPr="00AA763C">
        <w:t>Knowledge Evidence</w:t>
      </w:r>
    </w:p>
    <w:p w:rsidR="00000000" w:rsidRPr="00AA763C" w:rsidP="00BD74D1">
      <w:pPr>
        <w:pStyle w:val="BodyText"/>
      </w:pPr>
      <w:r w:rsidRPr="00AA763C">
        <w:t>The candidate must be able to demonstrate knowledge to complete the tasks outlined in the elements, performance criteria and foundation skills of this unit, including knowledge of:</w:t>
      </w:r>
    </w:p>
    <w:p w:rsidR="00000000" w:rsidRPr="00AA763C" w:rsidP="00AA763C">
      <w:pPr>
        <w:pStyle w:val="ListBullet"/>
      </w:pPr>
      <w:r w:rsidRPr="00AA763C">
        <w:t>scope of job role in the context of relevant legislatio</w:t>
      </w:r>
      <w:r w:rsidRPr="00AA763C">
        <w:t>n, regulations and codes of practice</w:t>
      </w:r>
    </w:p>
    <w:p w:rsidR="00000000" w:rsidRPr="00AA763C" w:rsidP="00AA763C">
      <w:pPr>
        <w:pStyle w:val="ListBullet"/>
      </w:pPr>
      <w:r w:rsidRPr="00AA763C">
        <w:t>corporations law forms or documents for lodgement with appropriate government department</w:t>
      </w:r>
    </w:p>
    <w:p w:rsidR="00000000" w:rsidRPr="00AA763C" w:rsidP="00AA763C">
      <w:pPr>
        <w:pStyle w:val="ListBullet"/>
      </w:pPr>
      <w:r w:rsidRPr="00AA763C">
        <w:t>structure, contents and purposes of an organisational Memorandum of Association (MOA) and Articles of Association</w:t>
      </w:r>
    </w:p>
    <w:p w:rsidR="00000000" w:rsidRPr="00AA763C" w:rsidP="00AA763C">
      <w:pPr>
        <w:pStyle w:val="ListBullet"/>
      </w:pPr>
      <w:r w:rsidRPr="00AA763C">
        <w:t>documentation re</w:t>
      </w:r>
      <w:r w:rsidRPr="00AA763C">
        <w:t>quired in corporation law matters</w:t>
      </w:r>
    </w:p>
    <w:p w:rsidR="00000000" w:rsidRPr="00AA763C" w:rsidP="00AA763C">
      <w:pPr>
        <w:pStyle w:val="ListBullet"/>
      </w:pPr>
      <w:r w:rsidRPr="00AA763C">
        <w:t xml:space="preserve">organisational policies and procedures </w:t>
      </w:r>
    </w:p>
    <w:p w:rsidR="00000000" w:rsidRPr="00AA763C" w:rsidP="00AA763C">
      <w:pPr>
        <w:pStyle w:val="ListBullet"/>
      </w:pPr>
      <w:r w:rsidRPr="00AA763C">
        <w:t>different types of business structures including their structure, personnel, legal obligations, establishment procedures and purpose</w:t>
      </w:r>
    </w:p>
    <w:p w:rsidR="00000000" w:rsidRPr="00AA763C" w:rsidP="00AA763C">
      <w:pPr>
        <w:pStyle w:val="ListBullet"/>
      </w:pPr>
      <w:r w:rsidRPr="00AA763C">
        <w:t>structure, contents and purposes of an organisati</w:t>
      </w:r>
      <w:r w:rsidRPr="00AA763C">
        <w:t>onal MOA and articles of association</w:t>
      </w:r>
    </w:p>
    <w:p w:rsidR="00000000" w:rsidRPr="00AA763C" w:rsidP="00AA763C">
      <w:pPr>
        <w:pStyle w:val="ListBullet"/>
      </w:pPr>
      <w:r w:rsidRPr="00AA763C">
        <w:t>differences between proprietary companies and public companies including legal obligations, criteria and purpose of each</w:t>
      </w:r>
    </w:p>
    <w:p w:rsidR="00000000" w:rsidRPr="00AA763C" w:rsidP="00AA763C">
      <w:pPr>
        <w:pStyle w:val="ListBullet"/>
      </w:pPr>
      <w:r w:rsidRPr="00AA763C">
        <w:t>types of costs for legal services relevant to corporations law according to legislative and regula</w:t>
      </w:r>
      <w:r w:rsidRPr="00AA763C">
        <w:t>tory requirements.</w:t>
      </w:r>
    </w:p>
    <w:p w:rsidR="00000000" w:rsidRPr="00AA763C" w:rsidP="00AA763C">
      <w:pPr>
        <w:pStyle w:val="AllowPageBreak"/>
      </w:pPr>
    </w:p>
    <w:p w:rsidR="00000000" w:rsidRPr="00AA763C" w:rsidP="00AA763C">
      <w:pPr>
        <w:pStyle w:val="Heading1"/>
      </w:pPr>
      <w:bookmarkStart w:id="4" w:name="O_1124321"/>
      <w:bookmarkEnd w:id="4"/>
      <w:r w:rsidRPr="00AA763C">
        <w:t>Assessment Conditions</w:t>
      </w:r>
    </w:p>
    <w:p w:rsidR="00000000" w:rsidRPr="00AA763C" w:rsidP="00BD74D1">
      <w:pPr>
        <w:pStyle w:val="BodyText"/>
      </w:pPr>
      <w:r w:rsidRPr="00AA763C">
        <w:t>Skills in this unit must be demonstrated in a workplace or simulated environment where the conditions are typical of those in a working environment in this industry. This includes access to:</w:t>
      </w:r>
    </w:p>
    <w:p w:rsidR="00000000" w:rsidRPr="00AA763C" w:rsidP="00AA763C">
      <w:pPr>
        <w:pStyle w:val="ListBullet"/>
      </w:pPr>
      <w:r w:rsidRPr="00AA763C">
        <w:t>appr</w:t>
      </w:r>
      <w:r w:rsidRPr="00AA763C">
        <w:t>opriate legislation and regulations relevant to corporation law and common legal matters</w:t>
      </w:r>
    </w:p>
    <w:p w:rsidR="00000000" w:rsidRPr="00AA763C" w:rsidP="00AA763C">
      <w:pPr>
        <w:pStyle w:val="ListBullet"/>
      </w:pPr>
      <w:r w:rsidRPr="00AA763C">
        <w:t>workplace policies and procedures and reference materials relevant to performance evidence</w:t>
      </w:r>
    </w:p>
    <w:p w:rsidR="00000000" w:rsidRPr="00AA763C" w:rsidP="00AA763C">
      <w:pPr>
        <w:pStyle w:val="ListBullet"/>
      </w:pPr>
      <w:r w:rsidRPr="00AA763C">
        <w:t>background information on courts, their jurisdiction and behavioural require</w:t>
      </w:r>
      <w:r w:rsidRPr="00AA763C">
        <w:t>ments.</w:t>
      </w:r>
    </w:p>
    <w:p w:rsidR="00000000" w:rsidRPr="00AA763C" w:rsidP="00AA763C">
      <w:pPr>
        <w:pStyle w:val="BodyText"/>
      </w:pPr>
    </w:p>
    <w:p w:rsidR="00000000" w:rsidRPr="00AA763C" w:rsidP="00BD74D1">
      <w:pPr>
        <w:pStyle w:val="BodyText"/>
      </w:pPr>
      <w:r w:rsidRPr="00AA763C">
        <w:t xml:space="preserve">Assessors of this unit must satisfy the requirements for assessors in applicable vocational education and training legislation, frameworks and/or standards. </w:t>
      </w:r>
    </w:p>
    <w:p w:rsidR="00000000" w:rsidRPr="00AA763C" w:rsidP="00AA763C">
      <w:pPr>
        <w:pStyle w:val="Heading1"/>
      </w:pPr>
      <w:bookmarkStart w:id="5" w:name="O_1124319"/>
      <w:bookmarkEnd w:id="5"/>
      <w:r w:rsidRPr="00AA763C">
        <w:t>Links</w:t>
      </w:r>
    </w:p>
    <w:p w:rsidR="00000000" w:rsidRPr="00AA763C" w:rsidP="00BD74D1">
      <w:pPr>
        <w:pStyle w:val="BodyText"/>
      </w:pPr>
      <w:r w:rsidRPr="00AA76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12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763C" w:rsidP="00AA763C"/>
    <w:sectPr w:rsidSect="00AA76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3C" w:rsidRPr="00BD74D1" w:rsidP="00BD7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D1" w:rsidP="00AA7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4D1" w:rsidP="00AA7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74D1" w:rsidP="00AA7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63C" w:rsidRPr="00BD74D1" w:rsidP="00BD7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D1" w:rsidRPr="002D2AF8" w:rsidP="00AA7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BSBLEG529 Apply legal principles in corporation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D74D1" w:rsidP="00AA7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E60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D63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63C"/>
  </w:style>
  <w:style w:type="character" w:customStyle="1" w:styleId="Heading1Char">
    <w:name w:val="Heading 1 Char"/>
    <w:basedOn w:val="DefaultParagraphFont"/>
    <w:link w:val="Heading1"/>
    <w:rsid w:val="00AA7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6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6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63C"/>
    <w:rPr>
      <w:b/>
      <w:spacing w:val="0"/>
    </w:rPr>
  </w:style>
  <w:style w:type="paragraph" w:customStyle="1" w:styleId="SuperHeading">
    <w:name w:val="SuperHeading"/>
    <w:basedOn w:val="Normal"/>
    <w:rsid w:val="00AA7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6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6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6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6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63C"/>
    <w:rPr>
      <w:i/>
    </w:rPr>
  </w:style>
  <w:style w:type="paragraph" w:styleId="Caption">
    <w:name w:val="caption"/>
    <w:basedOn w:val="BodyText"/>
    <w:next w:val="Normal"/>
    <w:qFormat/>
    <w:rsid w:val="00AA7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63C"/>
  </w:style>
  <w:style w:type="paragraph" w:styleId="TableofFigures">
    <w:name w:val="table of figures"/>
    <w:basedOn w:val="Normal"/>
    <w:next w:val="Normal"/>
    <w:semiHidden/>
    <w:rsid w:val="00AA7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6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63C"/>
    <w:rPr>
      <w:rFonts w:ascii="Wingdings" w:hAnsi="Wingdings"/>
    </w:rPr>
  </w:style>
  <w:style w:type="paragraph" w:customStyle="1" w:styleId="TableHeading">
    <w:name w:val="Table Heading"/>
    <w:basedOn w:val="HeadingBase"/>
    <w:rsid w:val="00AA76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63C"/>
    <w:rPr>
      <w:color w:val="0033CC"/>
      <w:u w:val="none"/>
    </w:rPr>
  </w:style>
  <w:style w:type="paragraph" w:customStyle="1" w:styleId="BodyTextRight">
    <w:name w:val="Body Text Right"/>
    <w:basedOn w:val="BodyText"/>
    <w:rsid w:val="00AA7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6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63C"/>
    <w:rPr>
      <w:sz w:val="32"/>
    </w:rPr>
  </w:style>
  <w:style w:type="paragraph" w:customStyle="1" w:styleId="HeadingProcedure">
    <w:name w:val="Heading Procedure"/>
    <w:basedOn w:val="HeadingBase"/>
    <w:next w:val="Normal"/>
    <w:rsid w:val="00AA7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63C"/>
    <w:pPr>
      <w:spacing w:before="60" w:after="60"/>
    </w:pPr>
  </w:style>
  <w:style w:type="paragraph" w:styleId="ListContinue">
    <w:name w:val="List Continue"/>
    <w:basedOn w:val="List"/>
    <w:rsid w:val="00AA763C"/>
    <w:pPr>
      <w:ind w:firstLine="0"/>
    </w:pPr>
  </w:style>
  <w:style w:type="paragraph" w:customStyle="1" w:styleId="ListNote">
    <w:name w:val="List Note"/>
    <w:basedOn w:val="List"/>
    <w:rsid w:val="00AA7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63C"/>
    <w:rPr>
      <w:rFonts w:ascii="Courier New" w:hAnsi="Courier New"/>
    </w:rPr>
  </w:style>
  <w:style w:type="paragraph" w:customStyle="1" w:styleId="NoteBullet">
    <w:name w:val="Note Bullet"/>
    <w:basedOn w:val="Note"/>
    <w:rsid w:val="00AA7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6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63C"/>
    <w:rPr>
      <w:b/>
      <w:smallCaps/>
    </w:rPr>
  </w:style>
  <w:style w:type="paragraph" w:customStyle="1" w:styleId="TableListNumber">
    <w:name w:val="Table List Number"/>
    <w:basedOn w:val="ListNumber"/>
    <w:rsid w:val="00AA7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63C"/>
    <w:pPr>
      <w:numPr>
        <w:numId w:val="8"/>
      </w:numPr>
    </w:pPr>
  </w:style>
  <w:style w:type="paragraph" w:customStyle="1" w:styleId="ListAlpha2">
    <w:name w:val="List Alpha 2"/>
    <w:basedOn w:val="List2"/>
    <w:rsid w:val="00AA763C"/>
    <w:pPr>
      <w:numPr>
        <w:numId w:val="7"/>
      </w:numPr>
    </w:pPr>
  </w:style>
  <w:style w:type="paragraph" w:styleId="List2">
    <w:name w:val="List 2"/>
    <w:basedOn w:val="BodyText"/>
    <w:rsid w:val="00AA7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6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6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63C"/>
    <w:pPr>
      <w:numPr>
        <w:numId w:val="3"/>
      </w:numPr>
    </w:pPr>
  </w:style>
  <w:style w:type="paragraph" w:styleId="ListContinue2">
    <w:name w:val="List Continue 2"/>
    <w:basedOn w:val="List2"/>
    <w:rsid w:val="00AA763C"/>
    <w:pPr>
      <w:ind w:firstLine="0"/>
    </w:pPr>
  </w:style>
  <w:style w:type="paragraph" w:styleId="ListContinue3">
    <w:name w:val="List Continue 3"/>
    <w:basedOn w:val="List3"/>
    <w:rsid w:val="00AA763C"/>
    <w:pPr>
      <w:ind w:left="1021" w:firstLine="0"/>
    </w:pPr>
  </w:style>
  <w:style w:type="paragraph" w:styleId="ListContinue4">
    <w:name w:val="List Continue 4"/>
    <w:basedOn w:val="List4"/>
    <w:rsid w:val="00AA763C"/>
    <w:pPr>
      <w:ind w:firstLine="0"/>
    </w:pPr>
  </w:style>
  <w:style w:type="paragraph" w:styleId="ListContinue5">
    <w:name w:val="List Continue 5"/>
    <w:basedOn w:val="List5"/>
    <w:rsid w:val="00AA763C"/>
    <w:pPr>
      <w:ind w:firstLine="0"/>
    </w:pPr>
  </w:style>
  <w:style w:type="paragraph" w:styleId="ListNumber3">
    <w:name w:val="List Number 3"/>
    <w:basedOn w:val="List3"/>
    <w:rsid w:val="00AA763C"/>
    <w:pPr>
      <w:numPr>
        <w:numId w:val="4"/>
      </w:numPr>
    </w:pPr>
  </w:style>
  <w:style w:type="paragraph" w:styleId="ListNumber4">
    <w:name w:val="List Number 4"/>
    <w:basedOn w:val="List4"/>
    <w:rsid w:val="00AA763C"/>
    <w:pPr>
      <w:numPr>
        <w:numId w:val="5"/>
      </w:numPr>
    </w:pPr>
  </w:style>
  <w:style w:type="paragraph" w:styleId="ListNumber5">
    <w:name w:val="List Number 5"/>
    <w:basedOn w:val="List5"/>
    <w:rsid w:val="00AA763C"/>
    <w:pPr>
      <w:numPr>
        <w:numId w:val="6"/>
      </w:numPr>
    </w:pPr>
  </w:style>
  <w:style w:type="paragraph" w:styleId="BlockText">
    <w:name w:val="Block Text"/>
    <w:basedOn w:val="Normal"/>
    <w:rsid w:val="00AA7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63C"/>
    <w:rPr>
      <w:sz w:val="16"/>
      <w:vertAlign w:val="superscript"/>
    </w:rPr>
  </w:style>
  <w:style w:type="character" w:customStyle="1" w:styleId="Symbols">
    <w:name w:val="Symbols"/>
    <w:basedOn w:val="DefaultParagraphFont"/>
    <w:rsid w:val="00AA763C"/>
    <w:rPr>
      <w:rFonts w:ascii="Symbol" w:hAnsi="Symbol"/>
    </w:rPr>
  </w:style>
  <w:style w:type="character" w:customStyle="1" w:styleId="MenuOptions">
    <w:name w:val="Menu Options"/>
    <w:basedOn w:val="DefaultParagraphFont"/>
    <w:rsid w:val="00AA7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63C"/>
    <w:rPr>
      <w:b/>
    </w:rPr>
  </w:style>
  <w:style w:type="character" w:customStyle="1" w:styleId="Underlined">
    <w:name w:val="Underlined"/>
    <w:basedOn w:val="DefaultParagraphFont"/>
    <w:rsid w:val="00AA763C"/>
    <w:rPr>
      <w:u w:val="single"/>
    </w:rPr>
  </w:style>
  <w:style w:type="paragraph" w:customStyle="1" w:styleId="TableBodyTextRight">
    <w:name w:val="Table Body Text Right"/>
    <w:basedOn w:val="TableBodyText"/>
    <w:rsid w:val="00AA7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63C"/>
    <w:rPr>
      <w:sz w:val="18"/>
    </w:rPr>
  </w:style>
  <w:style w:type="paragraph" w:customStyle="1" w:styleId="BodySmallRight">
    <w:name w:val="Body Small Right"/>
    <w:basedOn w:val="BodyTextRight"/>
    <w:rsid w:val="00AA763C"/>
    <w:rPr>
      <w:sz w:val="18"/>
      <w:szCs w:val="18"/>
    </w:rPr>
  </w:style>
  <w:style w:type="paragraph" w:customStyle="1" w:styleId="MarginEdition">
    <w:name w:val="Margin Edition"/>
    <w:basedOn w:val="MarginNote"/>
    <w:rsid w:val="00AA7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63C"/>
    <w:rPr>
      <w:sz w:val="2"/>
      <w:szCs w:val="2"/>
    </w:rPr>
  </w:style>
  <w:style w:type="character" w:customStyle="1" w:styleId="Small">
    <w:name w:val="Small"/>
    <w:basedOn w:val="DefaultParagraphFont"/>
    <w:rsid w:val="00AA763C"/>
    <w:rPr>
      <w:sz w:val="16"/>
    </w:rPr>
  </w:style>
  <w:style w:type="paragraph" w:customStyle="1" w:styleId="WideTable">
    <w:name w:val="Wide Table"/>
    <w:basedOn w:val="Normal"/>
    <w:rsid w:val="00AA7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63C"/>
  </w:style>
  <w:style w:type="paragraph" w:styleId="Quote">
    <w:name w:val="Quote"/>
    <w:basedOn w:val="Heading1"/>
    <w:link w:val="QuoteChar"/>
    <w:qFormat/>
    <w:rsid w:val="00AA7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63C"/>
    <w:pPr>
      <w:pageBreakBefore/>
    </w:pPr>
  </w:style>
  <w:style w:type="paragraph" w:customStyle="1" w:styleId="Border">
    <w:name w:val="Border"/>
    <w:basedOn w:val="Normal"/>
    <w:qFormat/>
    <w:rsid w:val="00AA7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63C"/>
    <w:rPr>
      <w:u w:val="single"/>
    </w:rPr>
  </w:style>
  <w:style w:type="character" w:customStyle="1" w:styleId="BoldandItalics">
    <w:name w:val="Bold and Italics"/>
    <w:qFormat/>
    <w:rsid w:val="00AA763C"/>
    <w:rPr>
      <w:b/>
      <w:i/>
      <w:u w:val="none"/>
    </w:rPr>
  </w:style>
  <w:style w:type="paragraph" w:styleId="BalloonText">
    <w:name w:val="Balloon Text"/>
    <w:basedOn w:val="Normal"/>
    <w:link w:val="BalloonTextChar"/>
    <w:rsid w:val="00AA7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63C"/>
    <w:pPr>
      <w:spacing w:before="0" w:after="0"/>
    </w:pPr>
  </w:style>
  <w:style w:type="paragraph" w:customStyle="1" w:styleId="BodyTextBold">
    <w:name w:val="Body Text Bold"/>
    <w:basedOn w:val="BodyText"/>
    <w:qFormat/>
    <w:rsid w:val="00AA763C"/>
    <w:rPr>
      <w:b/>
    </w:rPr>
  </w:style>
  <w:style w:type="character" w:styleId="Hyperlink">
    <w:name w:val="Hyperlink"/>
    <w:basedOn w:val="DefaultParagraphFont"/>
    <w:uiPriority w:val="99"/>
    <w:unhideWhenUsed/>
    <w:rsid w:val="00BD7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2655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BSBLEG529 Apply legal principles in corporation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