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A1C" w:rsidP="00434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BSBLEG528 Apply legal principles in property law matters</w:t>
      </w:r>
      <w:r>
        <w:fldChar w:fldCharType="end"/>
      </w:r>
    </w:p>
    <w:p w:rsidR="00434A1C" w:rsidP="00434A1C">
      <w:pPr>
        <w:pStyle w:val="Version"/>
        <w:sectPr w:rsidSect="00AD4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C6E" w:rsidP="00AD4C6E">
      <w:pPr>
        <w:pStyle w:val="SuperHeading"/>
      </w:pPr>
      <w:r w:rsidRPr="00AD4C6E">
        <w:t>Assessment Requirements for BSBLEG528 Apply legal principles in property law matters</w:t>
      </w:r>
    </w:p>
    <w:p w:rsidR="00000000" w:rsidRPr="00AD4C6E" w:rsidP="00AD4C6E">
      <w:pPr>
        <w:pStyle w:val="Heading1"/>
      </w:pPr>
      <w:bookmarkStart w:id="1" w:name="O_1124304"/>
      <w:bookmarkEnd w:id="1"/>
      <w:r w:rsidRPr="00AD4C6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D4C6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6E" w:rsidP="00AD4C6E">
            <w:pPr>
              <w:pStyle w:val="BodyText"/>
            </w:pPr>
            <w:r w:rsidRPr="00AD4C6E">
              <w:rPr>
                <w:rStyle w:val="SpecialBold"/>
              </w:rPr>
              <w:t>Release</w:t>
            </w:r>
            <w:r w:rsidRPr="00AD4C6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C6E">
            <w:pPr>
              <w:pStyle w:val="BodyText"/>
              <w:rPr>
                <w:lang w:val="en-NZ"/>
              </w:rPr>
            </w:pPr>
            <w:r w:rsidRPr="00AD4C6E">
              <w:rPr>
                <w:rStyle w:val="SpecialBold"/>
              </w:rPr>
              <w:t>Comments</w:t>
            </w:r>
            <w:r w:rsidRPr="00AD4C6E">
              <w:t> </w:t>
            </w:r>
          </w:p>
        </w:tc>
      </w:tr>
      <w:tr w:rsidTr="00AD4C6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C6E">
            <w:pPr>
              <w:pStyle w:val="BodyText"/>
              <w:rPr>
                <w:lang w:val="en-NZ"/>
              </w:rPr>
            </w:pPr>
            <w:r w:rsidRPr="00AD4C6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6E" w:rsidP="00AD4C6E">
            <w:pPr>
              <w:pStyle w:val="BodyText"/>
            </w:pPr>
            <w:r w:rsidRPr="00AD4C6E">
              <w:t>This version first released with BSB Business Services Training Package Version 7.0.</w:t>
            </w:r>
          </w:p>
        </w:tc>
      </w:tr>
    </w:tbl>
    <w:p w:rsidR="00000000" w:rsidRPr="00AD4C6E" w:rsidP="00AD4C6E">
      <w:pPr>
        <w:pStyle w:val="BodyText"/>
      </w:pPr>
    </w:p>
    <w:p w:rsidR="00000000" w:rsidRPr="00AD4C6E" w:rsidP="00AD4C6E">
      <w:pPr>
        <w:pStyle w:val="AllowPageBreak"/>
      </w:pPr>
    </w:p>
    <w:p w:rsidR="00000000" w:rsidRPr="00AD4C6E" w:rsidP="00AD4C6E">
      <w:pPr>
        <w:pStyle w:val="Heading1"/>
      </w:pPr>
      <w:bookmarkStart w:id="2" w:name="O_1124307"/>
      <w:bookmarkEnd w:id="2"/>
      <w:r w:rsidRPr="00AD4C6E">
        <w:t>Performance Evidence</w:t>
      </w:r>
    </w:p>
    <w:p w:rsidR="00000000" w:rsidRPr="00AD4C6E" w:rsidP="00434A1C">
      <w:pPr>
        <w:pStyle w:val="BodyText"/>
      </w:pPr>
      <w:r w:rsidRPr="00AD4C6E">
        <w:t>The candidate must demonstrate the ability to complete the tasks outlined in the elements, performance criteria and foundation skills of this unit, including evidence of the ability to:</w:t>
      </w:r>
    </w:p>
    <w:p w:rsidR="00000000" w:rsidRPr="00AD4C6E" w:rsidP="00AD4C6E">
      <w:pPr>
        <w:pStyle w:val="ListBullet"/>
      </w:pPr>
      <w:r w:rsidRPr="00AD4C6E">
        <w:t>apply property law principles in at lea</w:t>
      </w:r>
      <w:r w:rsidRPr="00AD4C6E">
        <w:t xml:space="preserve">st four different matters. </w:t>
      </w:r>
    </w:p>
    <w:p w:rsidR="00000000" w:rsidRPr="00AD4C6E" w:rsidP="00434A1C">
      <w:pPr>
        <w:pStyle w:val="BodyText"/>
      </w:pPr>
      <w:r w:rsidRPr="00AD4C6E">
        <w:t xml:space="preserve">In the course of the above, the candidate must: </w:t>
      </w:r>
    </w:p>
    <w:p w:rsidR="00000000" w:rsidRPr="00AD4C6E" w:rsidP="00AD4C6E">
      <w:pPr>
        <w:pStyle w:val="ListBullet"/>
      </w:pPr>
      <w:r w:rsidRPr="00AD4C6E">
        <w:t>prepare, give and obtain appropriate and accurate information and documents from the parties at the required stages of the legal process</w:t>
      </w:r>
    </w:p>
    <w:p w:rsidR="00000000" w:rsidRPr="00AD4C6E" w:rsidP="00AD4C6E">
      <w:pPr>
        <w:pStyle w:val="ListBullet"/>
      </w:pPr>
      <w:r w:rsidRPr="00AD4C6E">
        <w:t>conduct duties according to legislative a</w:t>
      </w:r>
      <w:r w:rsidRPr="00AD4C6E">
        <w:t>nd organisational requirements</w:t>
      </w:r>
    </w:p>
    <w:p w:rsidR="00000000" w:rsidRPr="00AD4C6E" w:rsidP="00AD4C6E">
      <w:pPr>
        <w:pStyle w:val="ListBullet"/>
      </w:pPr>
      <w:r w:rsidRPr="00AD4C6E">
        <w:t>apply the principles of property law in the buying and selling of property and preparation and execution of leases</w:t>
      </w:r>
    </w:p>
    <w:p w:rsidR="00000000" w:rsidRPr="00AD4C6E" w:rsidP="00AD4C6E">
      <w:pPr>
        <w:pStyle w:val="ListBullet"/>
      </w:pPr>
      <w:r w:rsidRPr="00AD4C6E">
        <w:t>prepare documentation and carry out the administrative activities associated with buying and selling property and preparing leasing contracts.</w:t>
      </w:r>
    </w:p>
    <w:p w:rsidR="00000000" w:rsidRPr="00AD4C6E" w:rsidP="00AD4C6E">
      <w:pPr>
        <w:pStyle w:val="AllowPageBreak"/>
      </w:pPr>
    </w:p>
    <w:p w:rsidR="00000000" w:rsidRPr="00AD4C6E" w:rsidP="00AD4C6E">
      <w:pPr>
        <w:pStyle w:val="Heading1"/>
      </w:pPr>
      <w:bookmarkStart w:id="3" w:name="O_1124306"/>
      <w:bookmarkEnd w:id="3"/>
      <w:r w:rsidRPr="00AD4C6E">
        <w:t>Knowledge Evidence</w:t>
      </w:r>
    </w:p>
    <w:p w:rsidR="00000000" w:rsidRPr="00AD4C6E" w:rsidP="00434A1C">
      <w:pPr>
        <w:pStyle w:val="BodyText"/>
      </w:pPr>
      <w:r w:rsidRPr="00AD4C6E">
        <w:t>The candidate must be able to demonstrate knowledge to complete the tasks o</w:t>
      </w:r>
      <w:r w:rsidRPr="00AD4C6E">
        <w:t>utlined in the elements, performance criteria and foundation skills of this unit, including knowledge of:</w:t>
      </w:r>
    </w:p>
    <w:p w:rsidR="00000000" w:rsidRPr="00AD4C6E" w:rsidP="00AD4C6E">
      <w:pPr>
        <w:pStyle w:val="ListBullet"/>
      </w:pPr>
      <w:r w:rsidRPr="00AD4C6E">
        <w:t>scope of job role in context of legislation, regulations and codes of practice</w:t>
      </w:r>
    </w:p>
    <w:p w:rsidR="00000000" w:rsidRPr="00AD4C6E" w:rsidP="00AD4C6E">
      <w:pPr>
        <w:pStyle w:val="ListBullet"/>
      </w:pPr>
      <w:r w:rsidRPr="00AD4C6E">
        <w:t xml:space="preserve">court processes for property transfer and disputes </w:t>
      </w:r>
    </w:p>
    <w:p w:rsidR="00000000" w:rsidRPr="00AD4C6E" w:rsidP="00AD4C6E">
      <w:pPr>
        <w:pStyle w:val="ListBullet"/>
      </w:pPr>
      <w:r w:rsidRPr="00AD4C6E">
        <w:t>mortgages includin</w:t>
      </w:r>
      <w:r w:rsidRPr="00AD4C6E">
        <w:t xml:space="preserve">g: </w:t>
      </w:r>
    </w:p>
    <w:p w:rsidR="00000000" w:rsidRPr="00AD4C6E" w:rsidP="00AD4C6E">
      <w:pPr>
        <w:pStyle w:val="ListBullet2"/>
      </w:pPr>
      <w:r>
        <w:t>•</w:t>
      </w:r>
      <w:r>
        <w:tab/>
      </w:r>
      <w:r w:rsidRPr="00AD4C6E">
        <w:t>legal implications</w:t>
      </w:r>
    </w:p>
    <w:p w:rsidR="00000000" w:rsidRPr="00AD4C6E" w:rsidP="00AD4C6E">
      <w:pPr>
        <w:pStyle w:val="ListBullet2"/>
      </w:pPr>
      <w:r>
        <w:t>•</w:t>
      </w:r>
      <w:r>
        <w:tab/>
      </w:r>
      <w:r w:rsidRPr="00AD4C6E">
        <w:t>processes for obtaining and discharging</w:t>
      </w:r>
    </w:p>
    <w:p w:rsidR="00000000" w:rsidRPr="00AD4C6E" w:rsidP="00AD4C6E">
      <w:pPr>
        <w:pStyle w:val="ListBullet2"/>
      </w:pPr>
      <w:r w:rsidRPr="00AD4C6E">
        <w:t>rights of mortgagees</w:t>
      </w:r>
    </w:p>
    <w:p w:rsidR="00000000" w:rsidRPr="00AD4C6E" w:rsidP="00AD4C6E">
      <w:pPr>
        <w:pStyle w:val="ListBullet"/>
      </w:pPr>
      <w:r w:rsidRPr="00AD4C6E">
        <w:t>difference between real and personal property including distinctions in their method of transfer</w:t>
      </w:r>
    </w:p>
    <w:p w:rsidR="00000000" w:rsidRPr="00AD4C6E" w:rsidP="00AD4C6E">
      <w:pPr>
        <w:pStyle w:val="ListBullet"/>
      </w:pPr>
      <w:r w:rsidRPr="00AD4C6E">
        <w:t>titles of ownership and their legal implications</w:t>
      </w:r>
    </w:p>
    <w:p w:rsidR="00000000" w:rsidRPr="00AD4C6E" w:rsidP="00AD4C6E">
      <w:pPr>
        <w:pStyle w:val="ListBullet"/>
      </w:pPr>
      <w:r w:rsidRPr="00AD4C6E">
        <w:t>documentation processe</w:t>
      </w:r>
      <w:r w:rsidRPr="00AD4C6E">
        <w:t>s associated with property law matters, including costing</w:t>
      </w:r>
    </w:p>
    <w:p w:rsidR="00000000" w:rsidRPr="00AD4C6E" w:rsidP="00AD4C6E">
      <w:pPr>
        <w:pStyle w:val="ListBullet"/>
      </w:pPr>
      <w:r w:rsidRPr="00AD4C6E">
        <w:t>processes to obtain relevant documents from authorities and service providers</w:t>
      </w:r>
    </w:p>
    <w:p w:rsidR="00000000" w:rsidRPr="00AD4C6E" w:rsidP="00AD4C6E">
      <w:pPr>
        <w:pStyle w:val="ListBullet"/>
      </w:pPr>
      <w:r w:rsidRPr="00AD4C6E">
        <w:t>content and process for drafting a lease including duties of lessor and lessee</w:t>
      </w:r>
    </w:p>
    <w:p w:rsidR="00000000" w:rsidRPr="00AD4C6E" w:rsidP="00AD4C6E">
      <w:pPr>
        <w:pStyle w:val="ListBullet"/>
      </w:pPr>
      <w:r w:rsidRPr="00AD4C6E">
        <w:t>key principles of current property law</w:t>
      </w:r>
    </w:p>
    <w:p w:rsidR="00000000" w:rsidRPr="00AD4C6E" w:rsidP="00AD4C6E">
      <w:pPr>
        <w:pStyle w:val="ListBullet"/>
      </w:pPr>
      <w:r w:rsidRPr="00AD4C6E">
        <w:t>key elements of legal processes required in this role</w:t>
      </w:r>
    </w:p>
    <w:p w:rsidR="00000000" w:rsidRPr="00AD4C6E" w:rsidP="00AD4C6E">
      <w:pPr>
        <w:pStyle w:val="ListBullet"/>
      </w:pPr>
      <w:r w:rsidRPr="00AD4C6E">
        <w:t>documentation required in property law</w:t>
      </w:r>
    </w:p>
    <w:p w:rsidR="00000000" w:rsidRPr="00AD4C6E" w:rsidP="00AD4C6E">
      <w:pPr>
        <w:pStyle w:val="ListBullet"/>
      </w:pPr>
      <w:r w:rsidRPr="00AD4C6E">
        <w:t>organisational policies and procedures pertinent to this role.</w:t>
      </w:r>
    </w:p>
    <w:p w:rsidR="00000000" w:rsidRPr="00AD4C6E" w:rsidP="00AD4C6E">
      <w:pPr>
        <w:pStyle w:val="AllowPageBreak"/>
      </w:pPr>
    </w:p>
    <w:p w:rsidR="00000000" w:rsidRPr="00AD4C6E" w:rsidP="00AD4C6E">
      <w:pPr>
        <w:pStyle w:val="Heading1"/>
      </w:pPr>
      <w:bookmarkStart w:id="4" w:name="O_1124305"/>
      <w:bookmarkEnd w:id="4"/>
      <w:r w:rsidRPr="00AD4C6E">
        <w:t>Assessment Conditions</w:t>
      </w:r>
    </w:p>
    <w:p w:rsidR="00000000" w:rsidRPr="00AD4C6E" w:rsidP="00434A1C">
      <w:pPr>
        <w:pStyle w:val="BodyText"/>
      </w:pPr>
      <w:r w:rsidRPr="00AD4C6E">
        <w:t xml:space="preserve">Skills in this unit must be demonstrated in a workplace or </w:t>
      </w:r>
      <w:r w:rsidRPr="00AD4C6E">
        <w:t xml:space="preserve">simulated environment where the conditions are typical of those in a working environment in this industry. </w:t>
      </w:r>
    </w:p>
    <w:p w:rsidR="00000000" w:rsidRPr="00AD4C6E" w:rsidP="00434A1C">
      <w:pPr>
        <w:pStyle w:val="BodyText"/>
      </w:pPr>
      <w:r w:rsidRPr="00AD4C6E">
        <w:t>This includes access to:</w:t>
      </w:r>
    </w:p>
    <w:p w:rsidR="00000000" w:rsidRPr="00AD4C6E" w:rsidP="00AD4C6E">
      <w:pPr>
        <w:pStyle w:val="ListBullet"/>
      </w:pPr>
      <w:r w:rsidRPr="00AD4C6E">
        <w:t>appropriate legislation and regulations relevant to property law and common legal matters</w:t>
      </w:r>
    </w:p>
    <w:p w:rsidR="00000000" w:rsidRPr="00AD4C6E" w:rsidP="00AD4C6E">
      <w:pPr>
        <w:pStyle w:val="ListBullet"/>
      </w:pPr>
      <w:r w:rsidRPr="00AD4C6E">
        <w:t xml:space="preserve">relevant workplace policies and </w:t>
      </w:r>
      <w:r w:rsidRPr="00AD4C6E">
        <w:t>procedures and reference materials</w:t>
      </w:r>
    </w:p>
    <w:p w:rsidR="00000000" w:rsidRPr="00AD4C6E" w:rsidP="00AD4C6E">
      <w:pPr>
        <w:pStyle w:val="ListBullet"/>
      </w:pPr>
      <w:r w:rsidRPr="00AD4C6E">
        <w:t>background information on courts, their jurisdiction and behavioural requirements.</w:t>
      </w:r>
    </w:p>
    <w:p w:rsidR="00000000" w:rsidRPr="00AD4C6E" w:rsidP="00AD4C6E">
      <w:pPr>
        <w:pStyle w:val="BodyText"/>
      </w:pPr>
    </w:p>
    <w:p w:rsidR="00000000" w:rsidRPr="00AD4C6E" w:rsidP="00434A1C">
      <w:pPr>
        <w:pStyle w:val="BodyText"/>
      </w:pPr>
      <w:r w:rsidRPr="00AD4C6E">
        <w:t>Assessors of this unit must satisfy the requirements for assessors in applicable vocational education and training legislation, framework</w:t>
      </w:r>
      <w:r w:rsidRPr="00AD4C6E">
        <w:t>s and/or standards.</w:t>
      </w:r>
    </w:p>
    <w:p w:rsidR="00000000" w:rsidRPr="00AD4C6E" w:rsidP="00AD4C6E">
      <w:pPr>
        <w:pStyle w:val="Heading1"/>
      </w:pPr>
      <w:bookmarkStart w:id="5" w:name="O_1124303"/>
      <w:bookmarkEnd w:id="5"/>
      <w:r w:rsidRPr="00AD4C6E">
        <w:t>Links</w:t>
      </w:r>
    </w:p>
    <w:p w:rsidR="00000000" w:rsidRPr="00AD4C6E" w:rsidP="00434A1C">
      <w:pPr>
        <w:pStyle w:val="BodyText"/>
      </w:pPr>
      <w:r w:rsidRPr="00AD4C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D34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D4C6E" w:rsidP="00AD4C6E"/>
    <w:sectPr w:rsidSect="00AD4C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6E" w:rsidRPr="00434A1C" w:rsidP="00434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A1C" w:rsidP="00AD4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4A1C" w:rsidP="00AD4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4A1C" w:rsidP="00AD4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C6E" w:rsidRPr="00434A1C" w:rsidP="00434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A1C" w:rsidRPr="002D2AF8" w:rsidP="00AD4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BSBLEG528 Apply legal principles in property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434A1C" w:rsidP="00AD4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D46D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682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AC3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C6E"/>
  </w:style>
  <w:style w:type="character" w:customStyle="1" w:styleId="Heading1Char">
    <w:name w:val="Heading 1 Char"/>
    <w:basedOn w:val="DefaultParagraphFont"/>
    <w:link w:val="Heading1"/>
    <w:rsid w:val="00AD4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C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C6E"/>
    <w:rPr>
      <w:b/>
      <w:spacing w:val="0"/>
    </w:rPr>
  </w:style>
  <w:style w:type="paragraph" w:styleId="ListBullet2">
    <w:name w:val="List Bullet 2"/>
    <w:basedOn w:val="List2"/>
    <w:rsid w:val="00AD4C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4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C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C6E"/>
    <w:rPr>
      <w:i/>
    </w:rPr>
  </w:style>
  <w:style w:type="paragraph" w:styleId="Caption">
    <w:name w:val="caption"/>
    <w:basedOn w:val="BodyText"/>
    <w:next w:val="Normal"/>
    <w:qFormat/>
    <w:rsid w:val="00AD4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C6E"/>
  </w:style>
  <w:style w:type="paragraph" w:styleId="TableofFigures">
    <w:name w:val="table of figures"/>
    <w:basedOn w:val="Normal"/>
    <w:next w:val="Normal"/>
    <w:semiHidden/>
    <w:rsid w:val="00AD4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C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C6E"/>
    <w:rPr>
      <w:rFonts w:ascii="Wingdings" w:hAnsi="Wingdings"/>
    </w:rPr>
  </w:style>
  <w:style w:type="paragraph" w:customStyle="1" w:styleId="TableHeading">
    <w:name w:val="Table Heading"/>
    <w:basedOn w:val="HeadingBase"/>
    <w:rsid w:val="00AD4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C6E"/>
    <w:rPr>
      <w:color w:val="0033CC"/>
      <w:u w:val="none"/>
    </w:rPr>
  </w:style>
  <w:style w:type="paragraph" w:customStyle="1" w:styleId="BodyTextRight">
    <w:name w:val="Body Text Right"/>
    <w:basedOn w:val="BodyText"/>
    <w:rsid w:val="00AD4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C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C6E"/>
    <w:rPr>
      <w:sz w:val="32"/>
    </w:rPr>
  </w:style>
  <w:style w:type="paragraph" w:customStyle="1" w:styleId="HeadingProcedure">
    <w:name w:val="Heading Procedure"/>
    <w:basedOn w:val="HeadingBase"/>
    <w:next w:val="Normal"/>
    <w:rsid w:val="00AD4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C6E"/>
    <w:pPr>
      <w:spacing w:before="60" w:after="60"/>
    </w:pPr>
  </w:style>
  <w:style w:type="paragraph" w:styleId="ListContinue">
    <w:name w:val="List Continue"/>
    <w:basedOn w:val="List"/>
    <w:rsid w:val="00AD4C6E"/>
    <w:pPr>
      <w:ind w:firstLine="0"/>
    </w:pPr>
  </w:style>
  <w:style w:type="paragraph" w:customStyle="1" w:styleId="ListNote">
    <w:name w:val="List Note"/>
    <w:basedOn w:val="List"/>
    <w:rsid w:val="00AD4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C6E"/>
    <w:rPr>
      <w:rFonts w:ascii="Courier New" w:hAnsi="Courier New"/>
    </w:rPr>
  </w:style>
  <w:style w:type="paragraph" w:customStyle="1" w:styleId="NoteBullet">
    <w:name w:val="Note Bullet"/>
    <w:basedOn w:val="Note"/>
    <w:rsid w:val="00AD4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C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C6E"/>
    <w:rPr>
      <w:b/>
      <w:smallCaps/>
    </w:rPr>
  </w:style>
  <w:style w:type="paragraph" w:customStyle="1" w:styleId="TableListNumber">
    <w:name w:val="Table List Number"/>
    <w:basedOn w:val="ListNumber"/>
    <w:rsid w:val="00AD4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C6E"/>
    <w:pPr>
      <w:numPr>
        <w:numId w:val="9"/>
      </w:numPr>
    </w:pPr>
  </w:style>
  <w:style w:type="paragraph" w:customStyle="1" w:styleId="ListAlpha2">
    <w:name w:val="List Alpha 2"/>
    <w:basedOn w:val="List2"/>
    <w:rsid w:val="00AD4C6E"/>
    <w:pPr>
      <w:numPr>
        <w:numId w:val="8"/>
      </w:numPr>
    </w:pPr>
  </w:style>
  <w:style w:type="paragraph" w:styleId="List2">
    <w:name w:val="List 2"/>
    <w:basedOn w:val="BodyText"/>
    <w:rsid w:val="00AD4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C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C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C6E"/>
    <w:pPr>
      <w:numPr>
        <w:numId w:val="4"/>
      </w:numPr>
    </w:pPr>
  </w:style>
  <w:style w:type="paragraph" w:styleId="ListContinue2">
    <w:name w:val="List Continue 2"/>
    <w:basedOn w:val="List2"/>
    <w:rsid w:val="00AD4C6E"/>
    <w:pPr>
      <w:ind w:firstLine="0"/>
    </w:pPr>
  </w:style>
  <w:style w:type="paragraph" w:styleId="ListContinue3">
    <w:name w:val="List Continue 3"/>
    <w:basedOn w:val="List3"/>
    <w:rsid w:val="00AD4C6E"/>
    <w:pPr>
      <w:ind w:left="1021" w:firstLine="0"/>
    </w:pPr>
  </w:style>
  <w:style w:type="paragraph" w:styleId="ListContinue4">
    <w:name w:val="List Continue 4"/>
    <w:basedOn w:val="List4"/>
    <w:rsid w:val="00AD4C6E"/>
    <w:pPr>
      <w:ind w:firstLine="0"/>
    </w:pPr>
  </w:style>
  <w:style w:type="paragraph" w:styleId="ListContinue5">
    <w:name w:val="List Continue 5"/>
    <w:basedOn w:val="List5"/>
    <w:rsid w:val="00AD4C6E"/>
    <w:pPr>
      <w:ind w:firstLine="0"/>
    </w:pPr>
  </w:style>
  <w:style w:type="paragraph" w:styleId="ListNumber3">
    <w:name w:val="List Number 3"/>
    <w:basedOn w:val="List3"/>
    <w:rsid w:val="00AD4C6E"/>
    <w:pPr>
      <w:numPr>
        <w:numId w:val="5"/>
      </w:numPr>
    </w:pPr>
  </w:style>
  <w:style w:type="paragraph" w:styleId="ListNumber4">
    <w:name w:val="List Number 4"/>
    <w:basedOn w:val="List4"/>
    <w:rsid w:val="00AD4C6E"/>
    <w:pPr>
      <w:numPr>
        <w:numId w:val="6"/>
      </w:numPr>
    </w:pPr>
  </w:style>
  <w:style w:type="paragraph" w:styleId="ListNumber5">
    <w:name w:val="List Number 5"/>
    <w:basedOn w:val="List5"/>
    <w:rsid w:val="00AD4C6E"/>
    <w:pPr>
      <w:numPr>
        <w:numId w:val="7"/>
      </w:numPr>
    </w:pPr>
  </w:style>
  <w:style w:type="paragraph" w:styleId="BlockText">
    <w:name w:val="Block Text"/>
    <w:basedOn w:val="Normal"/>
    <w:rsid w:val="00AD4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C6E"/>
    <w:rPr>
      <w:sz w:val="16"/>
      <w:vertAlign w:val="superscript"/>
    </w:rPr>
  </w:style>
  <w:style w:type="character" w:customStyle="1" w:styleId="Symbols">
    <w:name w:val="Symbols"/>
    <w:basedOn w:val="DefaultParagraphFont"/>
    <w:rsid w:val="00AD4C6E"/>
    <w:rPr>
      <w:rFonts w:ascii="Symbol" w:hAnsi="Symbol"/>
    </w:rPr>
  </w:style>
  <w:style w:type="character" w:customStyle="1" w:styleId="MenuOptions">
    <w:name w:val="Menu Options"/>
    <w:basedOn w:val="DefaultParagraphFont"/>
    <w:rsid w:val="00AD4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C6E"/>
    <w:rPr>
      <w:b/>
    </w:rPr>
  </w:style>
  <w:style w:type="character" w:customStyle="1" w:styleId="Underlined">
    <w:name w:val="Underlined"/>
    <w:basedOn w:val="DefaultParagraphFont"/>
    <w:rsid w:val="00AD4C6E"/>
    <w:rPr>
      <w:u w:val="single"/>
    </w:rPr>
  </w:style>
  <w:style w:type="paragraph" w:customStyle="1" w:styleId="TableBodyTextRight">
    <w:name w:val="Table Body Text Right"/>
    <w:basedOn w:val="TableBodyText"/>
    <w:rsid w:val="00AD4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C6E"/>
    <w:rPr>
      <w:sz w:val="18"/>
    </w:rPr>
  </w:style>
  <w:style w:type="paragraph" w:customStyle="1" w:styleId="BodySmallRight">
    <w:name w:val="Body Small Right"/>
    <w:basedOn w:val="BodyTextRight"/>
    <w:rsid w:val="00AD4C6E"/>
    <w:rPr>
      <w:sz w:val="18"/>
      <w:szCs w:val="18"/>
    </w:rPr>
  </w:style>
  <w:style w:type="paragraph" w:customStyle="1" w:styleId="MarginEdition">
    <w:name w:val="Margin Edition"/>
    <w:basedOn w:val="MarginNote"/>
    <w:rsid w:val="00AD4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C6E"/>
    <w:rPr>
      <w:sz w:val="2"/>
      <w:szCs w:val="2"/>
    </w:rPr>
  </w:style>
  <w:style w:type="character" w:customStyle="1" w:styleId="Small">
    <w:name w:val="Small"/>
    <w:basedOn w:val="DefaultParagraphFont"/>
    <w:rsid w:val="00AD4C6E"/>
    <w:rPr>
      <w:sz w:val="16"/>
    </w:rPr>
  </w:style>
  <w:style w:type="paragraph" w:customStyle="1" w:styleId="WideTable">
    <w:name w:val="Wide Table"/>
    <w:basedOn w:val="Normal"/>
    <w:rsid w:val="00AD4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C6E"/>
  </w:style>
  <w:style w:type="paragraph" w:styleId="Quote">
    <w:name w:val="Quote"/>
    <w:basedOn w:val="Heading1"/>
    <w:link w:val="QuoteChar"/>
    <w:qFormat/>
    <w:rsid w:val="00AD4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C6E"/>
    <w:pPr>
      <w:pageBreakBefore/>
    </w:pPr>
  </w:style>
  <w:style w:type="paragraph" w:customStyle="1" w:styleId="Border">
    <w:name w:val="Border"/>
    <w:basedOn w:val="Normal"/>
    <w:qFormat/>
    <w:rsid w:val="00AD4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C6E"/>
    <w:rPr>
      <w:u w:val="single"/>
    </w:rPr>
  </w:style>
  <w:style w:type="character" w:customStyle="1" w:styleId="BoldandItalics">
    <w:name w:val="Bold and Italics"/>
    <w:qFormat/>
    <w:rsid w:val="00AD4C6E"/>
    <w:rPr>
      <w:b/>
      <w:i/>
      <w:u w:val="none"/>
    </w:rPr>
  </w:style>
  <w:style w:type="paragraph" w:styleId="BalloonText">
    <w:name w:val="Balloon Text"/>
    <w:basedOn w:val="Normal"/>
    <w:link w:val="BalloonTextChar"/>
    <w:rsid w:val="00AD4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C6E"/>
    <w:pPr>
      <w:spacing w:before="0" w:after="0"/>
    </w:pPr>
  </w:style>
  <w:style w:type="paragraph" w:customStyle="1" w:styleId="BodyTextBold">
    <w:name w:val="Body Text Bold"/>
    <w:basedOn w:val="BodyText"/>
    <w:qFormat/>
    <w:rsid w:val="00AD4C6E"/>
    <w:rPr>
      <w:b/>
    </w:rPr>
  </w:style>
  <w:style w:type="character" w:styleId="Hyperlink">
    <w:name w:val="Hyperlink"/>
    <w:basedOn w:val="DefaultParagraphFont"/>
    <w:uiPriority w:val="99"/>
    <w:unhideWhenUsed/>
    <w:rsid w:val="00434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2647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BSBLEG528 Apply legal principles in property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2022-01-25T01:15:00Z</dcterms:created>
  <dcterms:modified xsi:type="dcterms:W3CDTF">2022-01-25T01:15:00Z</dcterms:modified>
</cp:coreProperties>
</file>