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570" w:rsidP="000F05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BSBLEG526 Apply legal principles in criminal law matters</w:t>
      </w:r>
      <w:r>
        <w:fldChar w:fldCharType="end"/>
      </w:r>
    </w:p>
    <w:p w:rsidR="000F0570" w:rsidP="000F0570">
      <w:pPr>
        <w:pStyle w:val="Version"/>
        <w:sectPr w:rsidSect="00A666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661B" w:rsidP="00A6661B">
      <w:pPr>
        <w:pStyle w:val="SuperHeading"/>
      </w:pPr>
      <w:r w:rsidRPr="00A6661B">
        <w:t>Assessment Requirements for BSBLEG526 Apply legal principles in criminal law matters</w:t>
      </w:r>
    </w:p>
    <w:p w:rsidR="00000000" w:rsidRPr="00A6661B" w:rsidP="00A6661B">
      <w:pPr>
        <w:pStyle w:val="Heading1"/>
      </w:pPr>
      <w:bookmarkStart w:id="1" w:name="O_1124272"/>
      <w:bookmarkEnd w:id="1"/>
      <w:r w:rsidRPr="00A6661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6661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61B" w:rsidP="00A6661B">
            <w:pPr>
              <w:pStyle w:val="BodyText"/>
            </w:pPr>
            <w:r w:rsidRPr="00A6661B">
              <w:rPr>
                <w:rStyle w:val="SpecialBold"/>
              </w:rPr>
              <w:t>Release</w:t>
            </w:r>
            <w:r w:rsidRPr="00A6661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61B">
            <w:pPr>
              <w:pStyle w:val="BodyText"/>
              <w:rPr>
                <w:lang w:val="en-NZ"/>
              </w:rPr>
            </w:pPr>
            <w:r w:rsidRPr="00A6661B">
              <w:rPr>
                <w:rStyle w:val="SpecialBold"/>
              </w:rPr>
              <w:t>Comments</w:t>
            </w:r>
            <w:r w:rsidRPr="00A6661B">
              <w:t> </w:t>
            </w:r>
          </w:p>
        </w:tc>
      </w:tr>
      <w:tr w:rsidTr="00A6661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61B">
            <w:pPr>
              <w:pStyle w:val="BodyText"/>
              <w:rPr>
                <w:lang w:val="en-NZ"/>
              </w:rPr>
            </w:pPr>
            <w:r w:rsidRPr="00A6661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61B" w:rsidP="00A6661B">
            <w:pPr>
              <w:pStyle w:val="BodyText"/>
            </w:pPr>
            <w:r w:rsidRPr="00A6661B">
              <w:t>This version first released with BSB Business Services Training Package Version 7.0.</w:t>
            </w:r>
          </w:p>
        </w:tc>
      </w:tr>
    </w:tbl>
    <w:p w:rsidR="00000000" w:rsidRPr="00A6661B" w:rsidP="00A6661B">
      <w:pPr>
        <w:pStyle w:val="BodyText"/>
      </w:pPr>
    </w:p>
    <w:p w:rsidR="00000000" w:rsidRPr="00A6661B" w:rsidP="00A6661B">
      <w:pPr>
        <w:pStyle w:val="AllowPageBreak"/>
      </w:pPr>
    </w:p>
    <w:p w:rsidR="00000000" w:rsidRPr="00A6661B" w:rsidP="00A6661B">
      <w:pPr>
        <w:pStyle w:val="Heading1"/>
      </w:pPr>
      <w:bookmarkStart w:id="2" w:name="O_1124275"/>
      <w:bookmarkEnd w:id="2"/>
      <w:r w:rsidRPr="00A6661B">
        <w:t>Performance Evidence</w:t>
      </w:r>
    </w:p>
    <w:p w:rsidR="00000000" w:rsidRPr="00A6661B" w:rsidP="000F0570">
      <w:pPr>
        <w:pStyle w:val="BodyText"/>
      </w:pPr>
      <w:r w:rsidRPr="00A6661B">
        <w:t>The candidate must demonstrate the ability to complete the tasks outlined in the elements, performance criteria and foundation skills of this unit, including evidence of the ability to:</w:t>
      </w:r>
    </w:p>
    <w:p w:rsidR="00000000" w:rsidRPr="00A6661B" w:rsidP="00A6661B">
      <w:pPr>
        <w:pStyle w:val="ListBullet"/>
      </w:pPr>
      <w:r w:rsidRPr="00A6661B">
        <w:t>apply criminal law principles in at lea</w:t>
      </w:r>
      <w:r w:rsidRPr="00A6661B">
        <w:t xml:space="preserve">st four different matters. </w:t>
      </w:r>
    </w:p>
    <w:p w:rsidR="00000000" w:rsidRPr="00A6661B" w:rsidP="000F0570">
      <w:pPr>
        <w:pStyle w:val="BodyText"/>
      </w:pPr>
      <w:r w:rsidRPr="00A6661B">
        <w:t xml:space="preserve">In the course of the above, the candidate must: </w:t>
      </w:r>
    </w:p>
    <w:p w:rsidR="00000000" w:rsidRPr="00A6661B" w:rsidP="00A6661B">
      <w:pPr>
        <w:pStyle w:val="ListBullet"/>
      </w:pPr>
      <w:r w:rsidRPr="00A6661B">
        <w:t xml:space="preserve">prepare to apply principles of criminal law according to task requirements </w:t>
      </w:r>
    </w:p>
    <w:p w:rsidR="00000000" w:rsidRPr="00A6661B" w:rsidP="00A6661B">
      <w:pPr>
        <w:pStyle w:val="ListBullet"/>
      </w:pPr>
      <w:r w:rsidRPr="00A6661B">
        <w:t xml:space="preserve">apply elements of criminal law to prepare a deliverable </w:t>
      </w:r>
    </w:p>
    <w:p w:rsidR="00000000" w:rsidRPr="00A6661B" w:rsidP="00A6661B">
      <w:pPr>
        <w:pStyle w:val="ListBullet"/>
      </w:pPr>
      <w:r w:rsidRPr="00A6661B">
        <w:t xml:space="preserve">review and amend deliverable according to feedback from supervisor </w:t>
      </w:r>
    </w:p>
    <w:p w:rsidR="00000000" w:rsidRPr="00A6661B" w:rsidP="00A6661B">
      <w:pPr>
        <w:pStyle w:val="ListBullet"/>
      </w:pPr>
      <w:r w:rsidRPr="00A6661B">
        <w:t>despatch deliverable according to organisational policies and procedures.</w:t>
      </w:r>
    </w:p>
    <w:p w:rsidR="00000000" w:rsidRPr="00A6661B" w:rsidP="00A6661B">
      <w:pPr>
        <w:pStyle w:val="AllowPageBreak"/>
      </w:pPr>
    </w:p>
    <w:p w:rsidR="00000000" w:rsidRPr="00A6661B" w:rsidP="00A6661B">
      <w:pPr>
        <w:pStyle w:val="Heading1"/>
      </w:pPr>
      <w:bookmarkStart w:id="3" w:name="O_1124274"/>
      <w:bookmarkEnd w:id="3"/>
      <w:r w:rsidRPr="00A6661B">
        <w:t>Knowledge Evidence</w:t>
      </w:r>
    </w:p>
    <w:p w:rsidR="00000000" w:rsidRPr="00A6661B" w:rsidP="000F0570">
      <w:pPr>
        <w:pStyle w:val="BodyText"/>
      </w:pPr>
      <w:r w:rsidRPr="00A6661B">
        <w:t>The candidate must be able to demonstrate knowledge to complete the tasks ou</w:t>
      </w:r>
      <w:r w:rsidRPr="00A6661B">
        <w:t>tlined in the elements, performance criteria and foundation skills of this unit, including knowledge of:</w:t>
      </w:r>
    </w:p>
    <w:p w:rsidR="00000000" w:rsidRPr="00A6661B" w:rsidP="00A6661B">
      <w:pPr>
        <w:pStyle w:val="ListBullet"/>
      </w:pPr>
      <w:r w:rsidRPr="00A6661B">
        <w:t>scope of job role in the context of legislation, regulations and codes of practice</w:t>
      </w:r>
    </w:p>
    <w:p w:rsidR="00000000" w:rsidRPr="00A6661B" w:rsidP="00A6661B">
      <w:pPr>
        <w:pStyle w:val="ListBullet"/>
      </w:pPr>
      <w:r w:rsidRPr="00A6661B">
        <w:t>relevant court processes</w:t>
      </w:r>
    </w:p>
    <w:p w:rsidR="00000000" w:rsidRPr="00A6661B" w:rsidP="00A6661B">
      <w:pPr>
        <w:pStyle w:val="ListBullet"/>
      </w:pPr>
      <w:r w:rsidRPr="00A6661B">
        <w:t xml:space="preserve">key principles of criminal law </w:t>
      </w:r>
    </w:p>
    <w:p w:rsidR="00000000" w:rsidRPr="00A6661B" w:rsidP="00A6661B">
      <w:pPr>
        <w:pStyle w:val="ListBullet"/>
      </w:pPr>
      <w:r w:rsidRPr="00A6661B">
        <w:t>types of c</w:t>
      </w:r>
      <w:r w:rsidRPr="00A6661B">
        <w:t>riminal matters, defences, hearings, criminal jurisdictions</w:t>
      </w:r>
    </w:p>
    <w:p w:rsidR="00000000" w:rsidRPr="00A6661B" w:rsidP="00A6661B">
      <w:pPr>
        <w:pStyle w:val="ListBullet"/>
      </w:pPr>
      <w:r w:rsidRPr="00A6661B">
        <w:t xml:space="preserve">types of courts and their interrelationship </w:t>
      </w:r>
    </w:p>
    <w:p w:rsidR="00000000" w:rsidRPr="00A6661B" w:rsidP="00A6661B">
      <w:pPr>
        <w:pStyle w:val="ListBullet"/>
      </w:pPr>
      <w:r w:rsidRPr="00A6661B">
        <w:t xml:space="preserve">process for receiving and relaying calls regarding client charge and bail status </w:t>
      </w:r>
    </w:p>
    <w:p w:rsidR="00000000" w:rsidRPr="00A6661B" w:rsidP="00A6661B">
      <w:pPr>
        <w:pStyle w:val="ListBullet"/>
      </w:pPr>
      <w:r w:rsidRPr="00A6661B">
        <w:t xml:space="preserve">document preparation process for letters and documents </w:t>
      </w:r>
    </w:p>
    <w:p w:rsidR="00000000" w:rsidRPr="00A6661B" w:rsidP="00A6661B">
      <w:pPr>
        <w:pStyle w:val="ListBullet"/>
      </w:pPr>
      <w:r w:rsidRPr="00A6661B">
        <w:t>content and f</w:t>
      </w:r>
      <w:r w:rsidRPr="00A6661B">
        <w:t xml:space="preserve">ormatting requirements of selected deliverable </w:t>
      </w:r>
    </w:p>
    <w:p w:rsidR="00000000" w:rsidRPr="00A6661B" w:rsidP="00A6661B">
      <w:pPr>
        <w:pStyle w:val="ListBullet"/>
      </w:pPr>
      <w:r w:rsidRPr="00A6661B">
        <w:t>key provisions of criminal law legislation</w:t>
      </w:r>
    </w:p>
    <w:p w:rsidR="00000000" w:rsidRPr="00A6661B" w:rsidP="00A6661B">
      <w:pPr>
        <w:pStyle w:val="ListBullet"/>
      </w:pPr>
      <w:r w:rsidRPr="00A6661B">
        <w:t>documentation required in criminal law matters</w:t>
      </w:r>
    </w:p>
    <w:p w:rsidR="00000000" w:rsidRPr="00A6661B" w:rsidP="00A6661B">
      <w:pPr>
        <w:pStyle w:val="ListBullet"/>
      </w:pPr>
      <w:r w:rsidRPr="00A6661B">
        <w:t>organisational required policies and procedures for criminal law matters.</w:t>
      </w:r>
    </w:p>
    <w:p w:rsidR="00000000" w:rsidRPr="00A6661B" w:rsidP="00A6661B">
      <w:pPr>
        <w:pStyle w:val="AllowPageBreak"/>
      </w:pPr>
    </w:p>
    <w:p w:rsidR="00000000" w:rsidRPr="00A6661B" w:rsidP="00A6661B">
      <w:pPr>
        <w:pStyle w:val="Heading1"/>
      </w:pPr>
      <w:bookmarkStart w:id="4" w:name="O_1124273"/>
      <w:bookmarkEnd w:id="4"/>
      <w:r w:rsidRPr="00A6661B">
        <w:t>Assessment Conditions</w:t>
      </w:r>
    </w:p>
    <w:p w:rsidR="00000000" w:rsidRPr="00A6661B" w:rsidP="000F0570">
      <w:pPr>
        <w:pStyle w:val="BodyText"/>
      </w:pPr>
      <w:r w:rsidRPr="00A6661B">
        <w:t>Ski</w:t>
      </w:r>
      <w:r w:rsidRPr="00A6661B">
        <w:t xml:space="preserve">lls in this unit must be demonstrated in a workplace or simulated environment where the conditions are typical of those in a working environment in this industry. </w:t>
      </w:r>
    </w:p>
    <w:p w:rsidR="00000000" w:rsidRPr="00A6661B" w:rsidP="000F0570">
      <w:pPr>
        <w:pStyle w:val="BodyText"/>
      </w:pPr>
      <w:r w:rsidRPr="00A6661B">
        <w:t>This includes access to:</w:t>
      </w:r>
    </w:p>
    <w:p w:rsidR="00000000" w:rsidRPr="00A6661B" w:rsidP="00A6661B">
      <w:pPr>
        <w:pStyle w:val="ListBullet"/>
      </w:pPr>
      <w:r w:rsidRPr="00A6661B">
        <w:t>workplace policies and procedures and reference materials relevant</w:t>
      </w:r>
      <w:r w:rsidRPr="00A6661B">
        <w:t xml:space="preserve"> to performance evidence</w:t>
      </w:r>
    </w:p>
    <w:p w:rsidR="00000000" w:rsidRPr="00A6661B" w:rsidP="00A6661B">
      <w:pPr>
        <w:pStyle w:val="ListBullet"/>
      </w:pPr>
      <w:r w:rsidRPr="00A6661B">
        <w:t>background information on courts, their jurisdiction and behavioural requirements</w:t>
      </w:r>
    </w:p>
    <w:p w:rsidR="00000000" w:rsidRPr="00A6661B" w:rsidP="00A6661B">
      <w:pPr>
        <w:pStyle w:val="ListBullet"/>
      </w:pPr>
      <w:r w:rsidRPr="00A6661B">
        <w:t xml:space="preserve">appropriate legislation and regulations relevant to fulfil performance criteria. </w:t>
      </w:r>
    </w:p>
    <w:p w:rsidR="00000000" w:rsidRPr="00A6661B" w:rsidP="00A6661B">
      <w:pPr>
        <w:pStyle w:val="BodyText"/>
      </w:pPr>
    </w:p>
    <w:p w:rsidR="00000000" w:rsidRPr="00A6661B" w:rsidP="000F0570">
      <w:pPr>
        <w:pStyle w:val="BodyText"/>
      </w:pPr>
      <w:r w:rsidRPr="00A6661B">
        <w:t>Assessors of this unit must satisfy the requirements for assessors in applicable vocational education and training legislation, frameworks and/or standards.</w:t>
      </w:r>
    </w:p>
    <w:p w:rsidR="00000000" w:rsidRPr="00A6661B" w:rsidP="00A6661B">
      <w:pPr>
        <w:pStyle w:val="Heading1"/>
      </w:pPr>
      <w:bookmarkStart w:id="5" w:name="O_1124271"/>
      <w:bookmarkEnd w:id="5"/>
      <w:r w:rsidRPr="00A6661B">
        <w:t>Links</w:t>
      </w:r>
    </w:p>
    <w:p w:rsidR="00000000" w:rsidRPr="00A6661B" w:rsidP="000F0570">
      <w:pPr>
        <w:pStyle w:val="BodyText"/>
      </w:pPr>
      <w:r w:rsidRPr="00A666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B3A3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6661B" w:rsidP="00A6661B"/>
    <w:sectPr w:rsidSect="00A666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6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61B" w:rsidRPr="000F0570" w:rsidP="000F05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6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570" w:rsidP="00A666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0570" w:rsidP="00A666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0570" w:rsidP="00A666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6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5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661B" w:rsidRPr="000F0570" w:rsidP="000F05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6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570" w:rsidRPr="002D2AF8" w:rsidP="00A666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BSBLEG526 Apply legal principles in criminal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0F0570" w:rsidP="00A666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EE69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089B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6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66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66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66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66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66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66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66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66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66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66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661B"/>
  </w:style>
  <w:style w:type="character" w:customStyle="1" w:styleId="Heading1Char">
    <w:name w:val="Heading 1 Char"/>
    <w:basedOn w:val="DefaultParagraphFont"/>
    <w:link w:val="Heading1"/>
    <w:rsid w:val="00A666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66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66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66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661B"/>
    <w:rPr>
      <w:b/>
      <w:spacing w:val="0"/>
    </w:rPr>
  </w:style>
  <w:style w:type="paragraph" w:customStyle="1" w:styleId="SuperHeading">
    <w:name w:val="SuperHeading"/>
    <w:basedOn w:val="Normal"/>
    <w:rsid w:val="00A666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66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66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66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66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6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6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6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6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66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66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66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66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66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66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66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66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66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66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66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66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66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66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66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66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66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66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66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66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66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66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66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66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66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66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661B"/>
    <w:rPr>
      <w:i/>
    </w:rPr>
  </w:style>
  <w:style w:type="paragraph" w:styleId="Caption">
    <w:name w:val="caption"/>
    <w:basedOn w:val="BodyText"/>
    <w:next w:val="Normal"/>
    <w:qFormat/>
    <w:rsid w:val="00A666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66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66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661B"/>
  </w:style>
  <w:style w:type="paragraph" w:styleId="TableofFigures">
    <w:name w:val="table of figures"/>
    <w:basedOn w:val="Normal"/>
    <w:next w:val="Normal"/>
    <w:semiHidden/>
    <w:rsid w:val="00A666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66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661B"/>
    <w:rPr>
      <w:rFonts w:ascii="Wingdings" w:hAnsi="Wingdings"/>
    </w:rPr>
  </w:style>
  <w:style w:type="paragraph" w:customStyle="1" w:styleId="TableHeading">
    <w:name w:val="Table Heading"/>
    <w:basedOn w:val="HeadingBase"/>
    <w:rsid w:val="00A666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661B"/>
    <w:rPr>
      <w:color w:val="0033CC"/>
      <w:u w:val="none"/>
    </w:rPr>
  </w:style>
  <w:style w:type="paragraph" w:customStyle="1" w:styleId="BodyTextRight">
    <w:name w:val="Body Text Right"/>
    <w:basedOn w:val="BodyText"/>
    <w:rsid w:val="00A666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66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66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66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66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66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661B"/>
    <w:rPr>
      <w:sz w:val="32"/>
    </w:rPr>
  </w:style>
  <w:style w:type="paragraph" w:customStyle="1" w:styleId="HeadingProcedure">
    <w:name w:val="Heading Procedure"/>
    <w:basedOn w:val="HeadingBase"/>
    <w:next w:val="Normal"/>
    <w:rsid w:val="00A666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661B"/>
    <w:pPr>
      <w:spacing w:before="60" w:after="60"/>
    </w:pPr>
  </w:style>
  <w:style w:type="paragraph" w:styleId="ListContinue">
    <w:name w:val="List Continue"/>
    <w:basedOn w:val="List"/>
    <w:rsid w:val="00A6661B"/>
    <w:pPr>
      <w:ind w:firstLine="0"/>
    </w:pPr>
  </w:style>
  <w:style w:type="paragraph" w:customStyle="1" w:styleId="ListNote">
    <w:name w:val="List Note"/>
    <w:basedOn w:val="List"/>
    <w:rsid w:val="00A666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66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66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661B"/>
    <w:rPr>
      <w:rFonts w:ascii="Courier New" w:hAnsi="Courier New"/>
    </w:rPr>
  </w:style>
  <w:style w:type="paragraph" w:customStyle="1" w:styleId="NoteBullet">
    <w:name w:val="Note Bullet"/>
    <w:basedOn w:val="Note"/>
    <w:rsid w:val="00A666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66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66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66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66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66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66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661B"/>
    <w:rPr>
      <w:b/>
      <w:smallCaps/>
    </w:rPr>
  </w:style>
  <w:style w:type="paragraph" w:customStyle="1" w:styleId="TableListNumber">
    <w:name w:val="Table List Number"/>
    <w:basedOn w:val="ListNumber"/>
    <w:rsid w:val="00A666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66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661B"/>
    <w:pPr>
      <w:numPr>
        <w:numId w:val="8"/>
      </w:numPr>
    </w:pPr>
  </w:style>
  <w:style w:type="paragraph" w:customStyle="1" w:styleId="ListAlpha2">
    <w:name w:val="List Alpha 2"/>
    <w:basedOn w:val="List2"/>
    <w:rsid w:val="00A6661B"/>
    <w:pPr>
      <w:numPr>
        <w:numId w:val="7"/>
      </w:numPr>
    </w:pPr>
  </w:style>
  <w:style w:type="paragraph" w:styleId="List2">
    <w:name w:val="List 2"/>
    <w:basedOn w:val="BodyText"/>
    <w:rsid w:val="00A666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66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66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66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66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66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661B"/>
    <w:pPr>
      <w:numPr>
        <w:numId w:val="3"/>
      </w:numPr>
    </w:pPr>
  </w:style>
  <w:style w:type="paragraph" w:styleId="ListContinue2">
    <w:name w:val="List Continue 2"/>
    <w:basedOn w:val="List2"/>
    <w:rsid w:val="00A6661B"/>
    <w:pPr>
      <w:ind w:firstLine="0"/>
    </w:pPr>
  </w:style>
  <w:style w:type="paragraph" w:styleId="ListContinue3">
    <w:name w:val="List Continue 3"/>
    <w:basedOn w:val="List3"/>
    <w:rsid w:val="00A6661B"/>
    <w:pPr>
      <w:ind w:left="1021" w:firstLine="0"/>
    </w:pPr>
  </w:style>
  <w:style w:type="paragraph" w:styleId="ListContinue4">
    <w:name w:val="List Continue 4"/>
    <w:basedOn w:val="List4"/>
    <w:rsid w:val="00A6661B"/>
    <w:pPr>
      <w:ind w:firstLine="0"/>
    </w:pPr>
  </w:style>
  <w:style w:type="paragraph" w:styleId="ListContinue5">
    <w:name w:val="List Continue 5"/>
    <w:basedOn w:val="List5"/>
    <w:rsid w:val="00A6661B"/>
    <w:pPr>
      <w:ind w:firstLine="0"/>
    </w:pPr>
  </w:style>
  <w:style w:type="paragraph" w:styleId="ListNumber3">
    <w:name w:val="List Number 3"/>
    <w:basedOn w:val="List3"/>
    <w:rsid w:val="00A6661B"/>
    <w:pPr>
      <w:numPr>
        <w:numId w:val="4"/>
      </w:numPr>
    </w:pPr>
  </w:style>
  <w:style w:type="paragraph" w:styleId="ListNumber4">
    <w:name w:val="List Number 4"/>
    <w:basedOn w:val="List4"/>
    <w:rsid w:val="00A6661B"/>
    <w:pPr>
      <w:numPr>
        <w:numId w:val="5"/>
      </w:numPr>
    </w:pPr>
  </w:style>
  <w:style w:type="paragraph" w:styleId="ListNumber5">
    <w:name w:val="List Number 5"/>
    <w:basedOn w:val="List5"/>
    <w:rsid w:val="00A6661B"/>
    <w:pPr>
      <w:numPr>
        <w:numId w:val="6"/>
      </w:numPr>
    </w:pPr>
  </w:style>
  <w:style w:type="paragraph" w:styleId="BlockText">
    <w:name w:val="Block Text"/>
    <w:basedOn w:val="Normal"/>
    <w:rsid w:val="00A666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66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661B"/>
    <w:rPr>
      <w:sz w:val="16"/>
      <w:vertAlign w:val="superscript"/>
    </w:rPr>
  </w:style>
  <w:style w:type="character" w:customStyle="1" w:styleId="Symbols">
    <w:name w:val="Symbols"/>
    <w:basedOn w:val="DefaultParagraphFont"/>
    <w:rsid w:val="00A6661B"/>
    <w:rPr>
      <w:rFonts w:ascii="Symbol" w:hAnsi="Symbol"/>
    </w:rPr>
  </w:style>
  <w:style w:type="character" w:customStyle="1" w:styleId="MenuOptions">
    <w:name w:val="Menu Options"/>
    <w:basedOn w:val="DefaultParagraphFont"/>
    <w:rsid w:val="00A666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661B"/>
    <w:rPr>
      <w:b/>
    </w:rPr>
  </w:style>
  <w:style w:type="character" w:customStyle="1" w:styleId="Underlined">
    <w:name w:val="Underlined"/>
    <w:basedOn w:val="DefaultParagraphFont"/>
    <w:rsid w:val="00A6661B"/>
    <w:rPr>
      <w:u w:val="single"/>
    </w:rPr>
  </w:style>
  <w:style w:type="paragraph" w:customStyle="1" w:styleId="TableBodyTextRight">
    <w:name w:val="Table Body Text Right"/>
    <w:basedOn w:val="TableBodyText"/>
    <w:rsid w:val="00A666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661B"/>
    <w:rPr>
      <w:sz w:val="18"/>
    </w:rPr>
  </w:style>
  <w:style w:type="paragraph" w:customStyle="1" w:styleId="BodySmallRight">
    <w:name w:val="Body Small Right"/>
    <w:basedOn w:val="BodyTextRight"/>
    <w:rsid w:val="00A6661B"/>
    <w:rPr>
      <w:sz w:val="18"/>
      <w:szCs w:val="18"/>
    </w:rPr>
  </w:style>
  <w:style w:type="paragraph" w:customStyle="1" w:styleId="MarginEdition">
    <w:name w:val="Margin Edition"/>
    <w:basedOn w:val="MarginNote"/>
    <w:rsid w:val="00A666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661B"/>
    <w:rPr>
      <w:sz w:val="2"/>
      <w:szCs w:val="2"/>
    </w:rPr>
  </w:style>
  <w:style w:type="character" w:customStyle="1" w:styleId="Small">
    <w:name w:val="Small"/>
    <w:basedOn w:val="DefaultParagraphFont"/>
    <w:rsid w:val="00A6661B"/>
    <w:rPr>
      <w:sz w:val="16"/>
    </w:rPr>
  </w:style>
  <w:style w:type="paragraph" w:customStyle="1" w:styleId="WideTable">
    <w:name w:val="Wide Table"/>
    <w:basedOn w:val="Normal"/>
    <w:rsid w:val="00A666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661B"/>
  </w:style>
  <w:style w:type="paragraph" w:styleId="Quote">
    <w:name w:val="Quote"/>
    <w:basedOn w:val="Heading1"/>
    <w:link w:val="QuoteChar"/>
    <w:qFormat/>
    <w:rsid w:val="00A666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66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661B"/>
    <w:pPr>
      <w:pageBreakBefore/>
    </w:pPr>
  </w:style>
  <w:style w:type="paragraph" w:customStyle="1" w:styleId="Border">
    <w:name w:val="Border"/>
    <w:basedOn w:val="Normal"/>
    <w:qFormat/>
    <w:rsid w:val="00A666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66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6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6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66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66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66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66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66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661B"/>
    <w:rPr>
      <w:u w:val="single"/>
    </w:rPr>
  </w:style>
  <w:style w:type="character" w:customStyle="1" w:styleId="BoldandItalics">
    <w:name w:val="Bold and Italics"/>
    <w:qFormat/>
    <w:rsid w:val="00A6661B"/>
    <w:rPr>
      <w:b/>
      <w:i/>
      <w:u w:val="none"/>
    </w:rPr>
  </w:style>
  <w:style w:type="paragraph" w:styleId="BalloonText">
    <w:name w:val="Balloon Text"/>
    <w:basedOn w:val="Normal"/>
    <w:link w:val="BalloonTextChar"/>
    <w:rsid w:val="00A666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66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66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66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66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66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661B"/>
    <w:pPr>
      <w:spacing w:before="0" w:after="0"/>
    </w:pPr>
  </w:style>
  <w:style w:type="paragraph" w:customStyle="1" w:styleId="BodyTextBold">
    <w:name w:val="Body Text Bold"/>
    <w:basedOn w:val="BodyText"/>
    <w:qFormat/>
    <w:rsid w:val="00A6661B"/>
    <w:rPr>
      <w:b/>
    </w:rPr>
  </w:style>
  <w:style w:type="character" w:styleId="Hyperlink">
    <w:name w:val="Hyperlink"/>
    <w:basedOn w:val="DefaultParagraphFont"/>
    <w:uiPriority w:val="99"/>
    <w:unhideWhenUsed/>
    <w:rsid w:val="000F05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2330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BSBLEG526 Apply legal principles in criminal law matters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2022-01-25T01:13:00Z</dcterms:created>
  <dcterms:modified xsi:type="dcterms:W3CDTF">2022-01-25T01:13:00Z</dcterms:modified>
</cp:coreProperties>
</file>