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5DA" w:rsidP="001B55DA">
      <w:pPr>
        <w:pStyle w:val="Title"/>
      </w:pPr>
      <w:r>
        <w:fldChar w:fldCharType="begin"/>
      </w:r>
      <w:r>
        <w:instrText xml:space="preserve"> TITLE   \* MERGEFORMAT </w:instrText>
      </w:r>
      <w:r>
        <w:fldChar w:fldCharType="separate"/>
      </w:r>
      <w:r>
        <w:t>BSBLEG525 Apply legal principles in intellectual property law matters</w:t>
      </w:r>
      <w:r>
        <w:fldChar w:fldCharType="end"/>
      </w:r>
    </w:p>
    <w:p w:rsidR="001B55DA" w:rsidP="001B55DA">
      <w:pPr>
        <w:pStyle w:val="Version"/>
        <w:sectPr w:rsidSect="00DC2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99B" w:rsidP="00DC299B">
      <w:pPr>
        <w:pStyle w:val="SuperHeading"/>
      </w:pPr>
      <w:r w:rsidRPr="00DC299B">
        <w:t>BSBLEG525 Apply legal principles in intellectual property law matters</w:t>
      </w:r>
    </w:p>
    <w:p w:rsidR="00000000" w:rsidRPr="00DC299B" w:rsidP="00DC299B">
      <w:pPr>
        <w:pStyle w:val="Heading1"/>
      </w:pPr>
      <w:bookmarkStart w:id="1" w:name="O_1124260"/>
      <w:bookmarkEnd w:id="1"/>
      <w:r w:rsidRPr="00DC299B">
        <w:t>Modification History</w:t>
      </w:r>
    </w:p>
    <w:tbl>
      <w:tblPr>
        <w:tblW w:w="9274" w:type="dxa"/>
        <w:tblLayout w:type="fixed"/>
        <w:tblCellMar>
          <w:left w:w="62" w:type="dxa"/>
          <w:right w:w="62" w:type="dxa"/>
        </w:tblCellMar>
        <w:tblLook w:val="0000"/>
      </w:tblPr>
      <w:tblGrid>
        <w:gridCol w:w="3111"/>
        <w:gridCol w:w="6163"/>
      </w:tblGrid>
      <w:tr w:rsidTr="00DC299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299B" w:rsidP="00DC299B">
            <w:pPr>
              <w:pStyle w:val="BodyText"/>
            </w:pPr>
            <w:r w:rsidRPr="00DC299B">
              <w:rPr>
                <w:rStyle w:val="SpecialBold"/>
              </w:rPr>
              <w:t>Release</w:t>
            </w:r>
            <w:r w:rsidRPr="00DC299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299B">
            <w:pPr>
              <w:pStyle w:val="BodyText"/>
              <w:rPr>
                <w:lang w:val="en-NZ"/>
              </w:rPr>
            </w:pPr>
            <w:r w:rsidRPr="00DC299B">
              <w:rPr>
                <w:rStyle w:val="SpecialBold"/>
              </w:rPr>
              <w:t>Comments</w:t>
            </w:r>
            <w:r w:rsidRPr="00DC299B">
              <w:t> </w:t>
            </w:r>
          </w:p>
        </w:tc>
      </w:tr>
      <w:tr w:rsidTr="00DC299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299B">
            <w:pPr>
              <w:pStyle w:val="BodyText"/>
              <w:rPr>
                <w:lang w:val="en-NZ"/>
              </w:rPr>
            </w:pPr>
            <w:r w:rsidRPr="00DC299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299B" w:rsidP="00DC299B">
            <w:pPr>
              <w:pStyle w:val="BodyText"/>
            </w:pPr>
            <w:r w:rsidRPr="00DC299B">
              <w:t>This version first released with BSB Business Services Training Package Version 7.0.</w:t>
            </w:r>
          </w:p>
        </w:tc>
      </w:tr>
    </w:tbl>
    <w:p w:rsidR="00000000" w:rsidRPr="00DC299B" w:rsidP="00DC299B">
      <w:pPr>
        <w:pStyle w:val="BodyText"/>
      </w:pPr>
    </w:p>
    <w:p w:rsidR="00000000" w:rsidRPr="00DC299B" w:rsidP="00DC299B">
      <w:pPr>
        <w:pStyle w:val="AllowPageBreak"/>
      </w:pPr>
    </w:p>
    <w:p w:rsidR="00000000" w:rsidRPr="00DC299B" w:rsidP="00DC299B">
      <w:pPr>
        <w:pStyle w:val="Heading1"/>
      </w:pPr>
      <w:bookmarkStart w:id="2" w:name="O_1124265"/>
      <w:bookmarkEnd w:id="2"/>
      <w:r w:rsidRPr="00DC299B">
        <w:t>Application</w:t>
      </w:r>
    </w:p>
    <w:p w:rsidR="00000000" w:rsidRPr="00DC299B" w:rsidP="001B55DA">
      <w:pPr>
        <w:pStyle w:val="BodyText"/>
      </w:pPr>
      <w:r w:rsidRPr="00DC299B">
        <w:t>This unit describes the skills and knowledge required to apply legal principles in intellectual property law matters. It covers maintaining control over the copyright owner’s work, commercialising copyright material, preventing the unauthorised</w:t>
      </w:r>
      <w:r w:rsidRPr="00DC299B">
        <w:t xml:space="preserve"> use of an original work and using other party’s original work legitimately.</w:t>
      </w:r>
    </w:p>
    <w:p w:rsidR="00000000" w:rsidRPr="00DC299B" w:rsidP="001B55DA">
      <w:pPr>
        <w:pStyle w:val="BodyText"/>
      </w:pPr>
      <w:r w:rsidRPr="00DC299B">
        <w:t>The unit applies to individuals who provide support in a range of legal service settings with a degree of responsibility to plan and complete investigations.</w:t>
      </w:r>
    </w:p>
    <w:p w:rsidR="00000000" w:rsidRPr="00DC299B" w:rsidP="001B55DA">
      <w:pPr>
        <w:pStyle w:val="BodyText"/>
      </w:pPr>
      <w:r w:rsidRPr="00DC299B">
        <w:t>It also applies to pe</w:t>
      </w:r>
      <w:r w:rsidRPr="00DC299B">
        <w:t>ople who may be authors, creators or other owners of works covered by copyright, as well as employees who have a role in ensuring that their organisational copyright is protected and/or that their organisation uses others’ copyright appropriately to benefi</w:t>
      </w:r>
      <w:r w:rsidRPr="00DC299B">
        <w:t xml:space="preserve">t the organisation without infringing the rights of copyright owners. </w:t>
      </w:r>
    </w:p>
    <w:p w:rsidR="00000000" w:rsidRPr="00DC299B" w:rsidP="001B55DA">
      <w:pPr>
        <w:pStyle w:val="BodyText"/>
      </w:pPr>
      <w:r w:rsidRPr="00DC299B">
        <w:t>No licensing, legislative or certification requirements apply to this unit at the time of publication.</w:t>
      </w:r>
    </w:p>
    <w:p w:rsidR="00000000" w:rsidRPr="00DC299B" w:rsidP="00DC299B">
      <w:pPr>
        <w:pStyle w:val="Heading1"/>
      </w:pPr>
      <w:bookmarkStart w:id="3" w:name="O_1124264"/>
      <w:bookmarkEnd w:id="3"/>
      <w:r w:rsidRPr="00DC299B">
        <w:t>Unit Sector</w:t>
      </w:r>
    </w:p>
    <w:p w:rsidR="00000000" w:rsidRPr="00DC299B" w:rsidP="001B55DA">
      <w:pPr>
        <w:pStyle w:val="BodyText"/>
      </w:pPr>
      <w:r w:rsidRPr="00DC299B">
        <w:t>Technical Skills – Legal Services</w:t>
      </w:r>
    </w:p>
    <w:p w:rsidR="00000000" w:rsidRPr="00DC299B" w:rsidP="00DC299B">
      <w:pPr>
        <w:pStyle w:val="Heading1"/>
      </w:pPr>
      <w:bookmarkStart w:id="4" w:name="O_1124263"/>
      <w:bookmarkEnd w:id="4"/>
      <w:r w:rsidRPr="00DC299B">
        <w:t>Elements and Performance Criteria</w:t>
      </w:r>
    </w:p>
    <w:tbl>
      <w:tblPr>
        <w:tblW w:w="9288" w:type="dxa"/>
        <w:tblLayout w:type="fixed"/>
        <w:tblCellMar>
          <w:left w:w="62" w:type="dxa"/>
          <w:right w:w="62" w:type="dxa"/>
        </w:tblCellMar>
        <w:tblLook w:val="0000"/>
      </w:tblPr>
      <w:tblGrid>
        <w:gridCol w:w="2606"/>
        <w:gridCol w:w="6682"/>
      </w:tblGrid>
      <w:tr w:rsidTr="00DC299B">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299B" w:rsidP="00DC299B">
            <w:pPr>
              <w:pStyle w:val="BodyText"/>
            </w:pPr>
            <w:r w:rsidRPr="00DC299B">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299B">
            <w:pPr>
              <w:pStyle w:val="BodyText"/>
              <w:rPr>
                <w:lang w:val="en-NZ"/>
              </w:rPr>
            </w:pPr>
            <w:r w:rsidRPr="00DC299B">
              <w:rPr>
                <w:rStyle w:val="SpecialBold"/>
              </w:rPr>
              <w:t>PERFORMANCE CRITERIA</w:t>
            </w:r>
          </w:p>
        </w:tc>
      </w:tr>
      <w:tr w:rsidTr="00DC299B">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BodyText"/>
            </w:pPr>
            <w:r w:rsidRPr="00DC299B">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rPr>
                <w:rStyle w:val="Emphasis"/>
              </w:rPr>
              <w:t>Performance criteria describe the performance needed to demonstrate achievement of the element.</w:t>
            </w:r>
          </w:p>
        </w:tc>
      </w:tr>
      <w:tr w:rsidTr="00DC299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List"/>
              <w:rPr>
                <w:lang w:val="en-NZ"/>
              </w:rPr>
            </w:pPr>
            <w:r w:rsidRPr="00DC299B">
              <w:t xml:space="preserve">1. Prepare to apply principles of intellectual property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
            </w:pPr>
            <w:r w:rsidRPr="00DC299B">
              <w:t xml:space="preserve">1.1 Identify task requirements </w:t>
            </w:r>
          </w:p>
          <w:p w:rsidR="00000000" w:rsidRPr="00DC299B" w:rsidP="00DC299B">
            <w:pPr>
              <w:pStyle w:val="List"/>
            </w:pPr>
            <w:r w:rsidRPr="00DC299B">
              <w:t xml:space="preserve">1.2 Identify key principles of intellectual property law according to task requirements </w:t>
            </w:r>
          </w:p>
          <w:p w:rsidR="00000000" w:rsidP="00DC299B">
            <w:pPr>
              <w:pStyle w:val="List"/>
              <w:rPr>
                <w:lang w:val="en-NZ"/>
              </w:rPr>
            </w:pPr>
            <w:r w:rsidRPr="00DC299B">
              <w:t>1.3 Identify key provisions of legislation and common law, policies or procedu</w:t>
            </w:r>
            <w:r w:rsidRPr="00DC299B">
              <w:t xml:space="preserve">res relevant to task requirements </w:t>
            </w:r>
          </w:p>
        </w:tc>
      </w:tr>
      <w:tr w:rsidTr="00DC299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List"/>
              <w:rPr>
                <w:lang w:val="en-NZ"/>
              </w:rPr>
            </w:pPr>
            <w:r w:rsidRPr="00DC299B">
              <w:t xml:space="preserve">2. Employ principles of intellectual property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
            </w:pPr>
            <w:r w:rsidRPr="00DC299B">
              <w:t>2.1 Apply principles of intellectual property law to relevant legal matters arising in the workplace</w:t>
            </w:r>
          </w:p>
          <w:p w:rsidR="00000000" w:rsidRPr="00DC299B" w:rsidP="00DC299B">
            <w:pPr>
              <w:pStyle w:val="List"/>
            </w:pPr>
            <w:r w:rsidRPr="00DC299B">
              <w:t xml:space="preserve">2.2 Analyse and evaluate key issues </w:t>
            </w:r>
          </w:p>
          <w:p w:rsidR="00000000" w:rsidP="00DC299B">
            <w:pPr>
              <w:pStyle w:val="List"/>
              <w:rPr>
                <w:lang w:val="en-NZ"/>
              </w:rPr>
            </w:pPr>
            <w:r w:rsidRPr="00DC299B">
              <w:t>2.3 Develop recommendations of legal and economic implications of copyright infringement according to task requirements</w:t>
            </w:r>
          </w:p>
        </w:tc>
      </w:tr>
      <w:tr w:rsidTr="00DC299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List"/>
              <w:rPr>
                <w:lang w:val="en-NZ"/>
              </w:rPr>
            </w:pPr>
            <w:r w:rsidRPr="00DC299B">
              <w:t xml:space="preserve">3. Finalise application of intellectual property principles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
            </w:pPr>
            <w:r w:rsidRPr="00DC299B">
              <w:t xml:space="preserve">3.1 Review analysis with designated person </w:t>
            </w:r>
          </w:p>
          <w:p w:rsidR="00000000" w:rsidRPr="00DC299B" w:rsidP="00DC299B">
            <w:pPr>
              <w:pStyle w:val="List"/>
            </w:pPr>
            <w:r w:rsidRPr="00DC299B">
              <w:t>3.2 Obtain feedback from relev</w:t>
            </w:r>
            <w:r w:rsidRPr="00DC299B">
              <w:t>ant personnel</w:t>
            </w:r>
          </w:p>
          <w:p w:rsidR="00000000" w:rsidRPr="00DC299B" w:rsidP="00DC299B">
            <w:pPr>
              <w:pStyle w:val="List"/>
            </w:pPr>
            <w:r w:rsidRPr="00DC299B">
              <w:t xml:space="preserve">3.3 Amend advice according to feedback </w:t>
            </w:r>
          </w:p>
          <w:p w:rsidR="00000000" w:rsidRPr="00DC299B" w:rsidP="00DC299B">
            <w:pPr>
              <w:pStyle w:val="List"/>
            </w:pPr>
            <w:r w:rsidRPr="00DC299B">
              <w:t xml:space="preserve">3.4 Store documents and data used according to organisational policies and procedures </w:t>
            </w:r>
          </w:p>
        </w:tc>
      </w:tr>
    </w:tbl>
    <w:p w:rsidR="00000000" w:rsidRPr="00DC299B" w:rsidP="00DC299B">
      <w:pPr>
        <w:pStyle w:val="BodyText"/>
      </w:pPr>
    </w:p>
    <w:p w:rsidR="00000000" w:rsidRPr="00DC299B" w:rsidP="00DC299B">
      <w:pPr>
        <w:pStyle w:val="AllowPageBreak"/>
      </w:pPr>
    </w:p>
    <w:p w:rsidR="00000000" w:rsidRPr="00DC299B" w:rsidP="00DC299B">
      <w:pPr>
        <w:pStyle w:val="Heading1"/>
      </w:pPr>
      <w:bookmarkStart w:id="5" w:name="O_1124262"/>
      <w:bookmarkEnd w:id="5"/>
      <w:r w:rsidRPr="00DC299B">
        <w:t>Foundation Skills</w:t>
      </w:r>
    </w:p>
    <w:p w:rsidR="00000000" w:rsidRPr="001B55DA" w:rsidP="001B55DA">
      <w:pPr>
        <w:pStyle w:val="BodyText"/>
        <w:rPr>
          <w:i/>
        </w:rPr>
      </w:pPr>
      <w:r w:rsidRPr="001B55DA">
        <w:rPr>
          <w:rStyle w:val="Emphasis"/>
        </w:rPr>
        <w:t>This section describes language, literacy, numeracy and employment skills in</w:t>
      </w:r>
      <w:r w:rsidRPr="001B55DA">
        <w:rPr>
          <w:rStyle w:val="Emphasis"/>
        </w:rPr>
        <w:t>corporated in the performance criteria that are required for competent performance.</w:t>
      </w:r>
    </w:p>
    <w:tbl>
      <w:tblPr>
        <w:tblW w:w="9288" w:type="dxa"/>
        <w:tblLayout w:type="fixed"/>
        <w:tblCellMar>
          <w:left w:w="62" w:type="dxa"/>
          <w:right w:w="62" w:type="dxa"/>
        </w:tblCellMar>
        <w:tblLook w:val="0000"/>
      </w:tblPr>
      <w:tblGrid>
        <w:gridCol w:w="2586"/>
        <w:gridCol w:w="6702"/>
      </w:tblGrid>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BodyText"/>
            </w:pPr>
            <w:r w:rsidRPr="00DC299B">
              <w:rPr>
                <w:rStyle w:val="SpecialBold"/>
              </w:rPr>
              <w:t>Skill</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rPr>
                <w:rStyle w:val="SpecialBold"/>
              </w:rPr>
              <w:t>Description</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Reading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Researches and analyses complex texts, including legislation, to identify relevant information</w:t>
            </w:r>
          </w:p>
          <w:p w:rsidR="00000000" w:rsidP="00DC299B">
            <w:pPr>
              <w:pStyle w:val="ListBullet"/>
              <w:rPr>
                <w:lang w:val="en-NZ"/>
              </w:rPr>
            </w:pPr>
            <w:r w:rsidRPr="00DC299B">
              <w:t>Monitors and reviews organisational policies and procedures to ensure compliance with legislative requirements</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Writing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Records and maintains copyright documentation according to legislative and organisational requirements</w:t>
            </w:r>
          </w:p>
          <w:p w:rsidR="00000000" w:rsidP="00DC299B">
            <w:pPr>
              <w:pStyle w:val="ListBullet"/>
              <w:rPr>
                <w:lang w:val="en-NZ"/>
              </w:rPr>
            </w:pPr>
            <w:r w:rsidRPr="00DC299B">
              <w:t>Reviews and updates organisation</w:t>
            </w:r>
            <w:r w:rsidRPr="00DC299B">
              <w:t xml:space="preserve">al policies and procedures to ensure compliance with legislative requirements </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Oral Communication</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Provides advice using language and terminology appropriate to audience</w:t>
            </w:r>
          </w:p>
          <w:p w:rsidR="00000000" w:rsidP="00DC299B">
            <w:pPr>
              <w:pStyle w:val="ListBullet"/>
              <w:rPr>
                <w:lang w:val="en-NZ"/>
              </w:rPr>
            </w:pPr>
            <w:r w:rsidRPr="00DC299B">
              <w:t>Obtains information from others by listening and questioning</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Initiative and enterpri</w:t>
            </w:r>
            <w:r w:rsidRPr="00DC299B">
              <w:t>se</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ListBullet"/>
              <w:rPr>
                <w:lang w:val="en-NZ"/>
              </w:rPr>
            </w:pPr>
            <w:r w:rsidRPr="00DC299B">
              <w:t xml:space="preserve">Implements, monitors and reviews policies and procedures to ensure organisational compliance with legislative requirements </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Self-management</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 xml:space="preserve">Follows accepted communication practices when seeking or providing advice about intellectual property </w:t>
            </w:r>
          </w:p>
          <w:p w:rsidR="00000000" w:rsidP="00DC299B">
            <w:pPr>
              <w:pStyle w:val="ListBullet"/>
              <w:rPr>
                <w:lang w:val="en-NZ"/>
              </w:rPr>
            </w:pPr>
            <w:r w:rsidRPr="00DC299B">
              <w:t>Identifies and complies with legislative requirements associated with own role</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Planning and organising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Plans, organises and implements tasks needed to ensure compliance with legislative and organisational requirements</w:t>
            </w:r>
          </w:p>
          <w:p w:rsidR="00000000" w:rsidP="00DC299B">
            <w:pPr>
              <w:pStyle w:val="ListBullet"/>
              <w:rPr>
                <w:lang w:val="en-NZ"/>
              </w:rPr>
            </w:pPr>
            <w:r w:rsidRPr="00DC299B">
              <w:t xml:space="preserve">Systematically gathers and analyses </w:t>
            </w:r>
            <w:r w:rsidRPr="00DC299B">
              <w:t>information to decide on action needed to prevent or address copyright infringements</w:t>
            </w:r>
          </w:p>
        </w:tc>
      </w:tr>
      <w:tr w:rsidTr="00DC299B">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99B">
            <w:pPr>
              <w:pStyle w:val="BodyText"/>
              <w:rPr>
                <w:lang w:val="en-NZ"/>
              </w:rPr>
            </w:pPr>
            <w:r w:rsidRPr="00DC299B">
              <w:t>Technology</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99B" w:rsidP="00DC299B">
            <w:pPr>
              <w:pStyle w:val="ListBullet"/>
            </w:pPr>
            <w:r w:rsidRPr="00DC299B">
              <w:t xml:space="preserve">Uses digital technologies or tools to access and record information </w:t>
            </w:r>
          </w:p>
        </w:tc>
      </w:tr>
    </w:tbl>
    <w:p w:rsidR="00000000" w:rsidRPr="00DC299B" w:rsidP="00DC299B">
      <w:pPr>
        <w:pStyle w:val="BodyText"/>
      </w:pPr>
    </w:p>
    <w:p w:rsidR="00000000" w:rsidRPr="00DC299B" w:rsidP="00DC299B">
      <w:pPr>
        <w:pStyle w:val="AllowPageBreak"/>
      </w:pPr>
    </w:p>
    <w:p w:rsidR="00000000" w:rsidRPr="00DC299B" w:rsidP="00DC299B">
      <w:pPr>
        <w:pStyle w:val="Heading1"/>
      </w:pPr>
      <w:bookmarkStart w:id="6" w:name="O_1124261"/>
      <w:bookmarkEnd w:id="6"/>
      <w:r w:rsidRPr="00DC299B">
        <w:t>Unit Mapping Information</w:t>
      </w:r>
    </w:p>
    <w:p w:rsidR="00000000" w:rsidRPr="00DC299B" w:rsidP="001B55DA">
      <w:pPr>
        <w:pStyle w:val="BodyText"/>
      </w:pPr>
      <w:r w:rsidRPr="00DC299B">
        <w:t>No equivalent unit. Supersedes but is not e</w:t>
      </w:r>
      <w:r w:rsidRPr="00DC299B">
        <w:t>quivalent to:</w:t>
      </w:r>
    </w:p>
    <w:p w:rsidR="00000000" w:rsidRPr="00DC299B" w:rsidP="00DC299B">
      <w:pPr>
        <w:pStyle w:val="ListBullet"/>
      </w:pPr>
      <w:r w:rsidRPr="00DC299B">
        <w:t>BSBIPR301 Comply with organisational requirements for protection and use of intellectual property</w:t>
      </w:r>
    </w:p>
    <w:p w:rsidR="00000000" w:rsidRPr="00DC299B" w:rsidP="00DC299B">
      <w:pPr>
        <w:pStyle w:val="ListBullet"/>
      </w:pPr>
      <w:r w:rsidRPr="00DC299B">
        <w:t>BSBIPR401 Use and respect copyright</w:t>
      </w:r>
    </w:p>
    <w:p w:rsidR="00000000" w:rsidRPr="00DC299B" w:rsidP="00DC299B">
      <w:pPr>
        <w:pStyle w:val="ListBullet"/>
      </w:pPr>
      <w:r w:rsidRPr="00DC299B">
        <w:t>BSBIPR402 Protect and use new inventions and innovations</w:t>
      </w:r>
    </w:p>
    <w:p w:rsidR="00000000" w:rsidRPr="00DC299B" w:rsidP="00DC299B">
      <w:pPr>
        <w:pStyle w:val="ListBullet"/>
      </w:pPr>
      <w:r w:rsidRPr="00DC299B">
        <w:t>BSBIPR403 Protect and use brands and business identity</w:t>
      </w:r>
    </w:p>
    <w:p w:rsidR="00000000" w:rsidRPr="00DC299B" w:rsidP="00DC299B">
      <w:pPr>
        <w:pStyle w:val="ListBullet"/>
      </w:pPr>
      <w:r w:rsidRPr="00DC299B">
        <w:t>BSBIPR404 Protect and use innovative designs</w:t>
      </w:r>
    </w:p>
    <w:p w:rsidR="00000000" w:rsidRPr="00DC299B" w:rsidP="00DC299B">
      <w:pPr>
        <w:pStyle w:val="ListBullet"/>
      </w:pPr>
      <w:r w:rsidRPr="00DC299B">
        <w:t>BSBIPR601 Develop and implement strategies for intellectual property management.</w:t>
      </w:r>
    </w:p>
    <w:p w:rsidR="00000000" w:rsidRPr="00DC299B" w:rsidP="00DC299B">
      <w:pPr>
        <w:pStyle w:val="AllowPageBreak"/>
      </w:pPr>
    </w:p>
    <w:p w:rsidR="00000000" w:rsidRPr="00DC299B" w:rsidP="00DC299B">
      <w:pPr>
        <w:pStyle w:val="Heading1"/>
      </w:pPr>
      <w:bookmarkStart w:id="7" w:name="O_1124254"/>
      <w:bookmarkEnd w:id="7"/>
      <w:r w:rsidRPr="00DC299B">
        <w:t>Links</w:t>
      </w:r>
    </w:p>
    <w:p w:rsidR="00000000" w:rsidRPr="00DC299B" w:rsidP="001B55DA">
      <w:pPr>
        <w:pStyle w:val="BodyText"/>
      </w:pPr>
      <w:r w:rsidRPr="00DC299B">
        <w:t xml:space="preserve">Companion Volume Implementation Guide is found on </w:t>
      </w:r>
      <w:r w:rsidRPr="00DC299B">
        <w:t xml:space="preserve">VETNet - </w:t>
      </w:r>
      <w:r>
        <w:fldChar w:fldCharType="begin"/>
      </w:r>
      <w:r>
        <w:instrText xml:space="preserve"> HYPERLINK "https://vetnet.gov.au/Pages/TrainingDocs.aspx?q=11ef6853-ceed-4ba7-9d87-4da407e23c10" </w:instrText>
      </w:r>
      <w:r>
        <w:fldChar w:fldCharType="separate"/>
      </w:r>
      <w:r w:rsidRPr="00A640BB">
        <w:rPr>
          <w:rStyle w:val="Hyperlink"/>
        </w:rPr>
        <w:t>https://vetnet.gov.au/Pages/TrainingDocs.aspx?q=11ef6853-ceed-4ba7-9d87-4da407e23c10</w:t>
      </w:r>
      <w:r>
        <w:fldChar w:fldCharType="end"/>
      </w:r>
    </w:p>
    <w:p w:rsidR="00000000" w:rsidRPr="00DC299B" w:rsidP="00DC299B"/>
    <w:sectPr w:rsidSect="00DC2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B" w:rsidRPr="001B55DA" w:rsidP="001B5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DA" w:rsidP="00DC2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5DA" w:rsidP="00DC29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B55DA" w:rsidP="00DC2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99B" w:rsidRPr="001B55DA" w:rsidP="001B55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DA" w:rsidRPr="002D2AF8" w:rsidP="00DC299B">
    <w:pPr>
      <w:pStyle w:val="Header"/>
      <w:framePr w:wrap="around"/>
    </w:pPr>
    <w:r>
      <w:fldChar w:fldCharType="begin"/>
    </w:r>
    <w:r>
      <w:instrText xml:space="preserve"> TITLE   \* MERGEFORMAT </w:instrText>
    </w:r>
    <w:r>
      <w:fldChar w:fldCharType="separate"/>
    </w:r>
    <w:r>
      <w:t>BSBLEG525 Apply legal principles in intellectual property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B55DA" w:rsidP="00DC2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29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E8B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99B"/>
    <w:pPr>
      <w:spacing w:before="360" w:after="60"/>
      <w:outlineLvl w:val="0"/>
    </w:pPr>
    <w:rPr>
      <w:sz w:val="32"/>
    </w:rPr>
  </w:style>
  <w:style w:type="paragraph" w:styleId="Heading2">
    <w:name w:val="heading 2"/>
    <w:basedOn w:val="HeadingBase"/>
    <w:next w:val="BodyText"/>
    <w:link w:val="Heading2Char"/>
    <w:qFormat/>
    <w:rsid w:val="00DC299B"/>
    <w:pPr>
      <w:keepLines/>
      <w:spacing w:before="240" w:after="120"/>
      <w:outlineLvl w:val="1"/>
    </w:pPr>
    <w:rPr>
      <w:sz w:val="28"/>
      <w:szCs w:val="40"/>
    </w:rPr>
  </w:style>
  <w:style w:type="paragraph" w:styleId="Heading3">
    <w:name w:val="heading 3"/>
    <w:basedOn w:val="HeadingBase"/>
    <w:next w:val="BodyText"/>
    <w:link w:val="Heading3Char"/>
    <w:qFormat/>
    <w:rsid w:val="00DC299B"/>
    <w:pPr>
      <w:spacing w:before="180" w:after="120"/>
      <w:outlineLvl w:val="2"/>
    </w:pPr>
    <w:rPr>
      <w:spacing w:val="-10"/>
      <w:kern w:val="32"/>
    </w:rPr>
  </w:style>
  <w:style w:type="paragraph" w:styleId="Heading4">
    <w:name w:val="heading 4"/>
    <w:basedOn w:val="HeadingBase"/>
    <w:next w:val="BodyText"/>
    <w:link w:val="Heading4Char"/>
    <w:qFormat/>
    <w:rsid w:val="00DC299B"/>
    <w:pPr>
      <w:spacing w:before="160" w:after="120"/>
      <w:outlineLvl w:val="3"/>
    </w:pPr>
    <w:rPr>
      <w:sz w:val="22"/>
    </w:rPr>
  </w:style>
  <w:style w:type="paragraph" w:styleId="Heading5">
    <w:name w:val="heading 5"/>
    <w:basedOn w:val="HeadingBase"/>
    <w:next w:val="Normal"/>
    <w:link w:val="Heading5Char"/>
    <w:qFormat/>
    <w:rsid w:val="00DC299B"/>
    <w:pPr>
      <w:spacing w:before="80"/>
      <w:outlineLvl w:val="4"/>
    </w:pPr>
    <w:rPr>
      <w:color w:val="918585"/>
      <w:sz w:val="20"/>
    </w:rPr>
  </w:style>
  <w:style w:type="paragraph" w:styleId="Heading6">
    <w:name w:val="heading 6"/>
    <w:basedOn w:val="HeadingBase"/>
    <w:next w:val="Normal"/>
    <w:link w:val="Heading6Char"/>
    <w:qFormat/>
    <w:rsid w:val="00DC299B"/>
    <w:pPr>
      <w:spacing w:before="60"/>
      <w:outlineLvl w:val="5"/>
    </w:pPr>
    <w:rPr>
      <w:color w:val="918585"/>
      <w:sz w:val="20"/>
    </w:rPr>
  </w:style>
  <w:style w:type="paragraph" w:styleId="Heading7">
    <w:name w:val="heading 7"/>
    <w:basedOn w:val="Normal"/>
    <w:next w:val="Normal"/>
    <w:link w:val="Heading7Char"/>
    <w:qFormat/>
    <w:rsid w:val="00DC299B"/>
    <w:pPr>
      <w:ind w:left="720"/>
      <w:outlineLvl w:val="6"/>
    </w:pPr>
    <w:rPr>
      <w:i/>
    </w:rPr>
  </w:style>
  <w:style w:type="paragraph" w:styleId="Heading8">
    <w:name w:val="heading 8"/>
    <w:basedOn w:val="Normal"/>
    <w:next w:val="Normal"/>
    <w:link w:val="Heading8Char"/>
    <w:qFormat/>
    <w:rsid w:val="00DC299B"/>
    <w:pPr>
      <w:ind w:left="720"/>
      <w:outlineLvl w:val="7"/>
    </w:pPr>
    <w:rPr>
      <w:i/>
    </w:rPr>
  </w:style>
  <w:style w:type="paragraph" w:styleId="Heading9">
    <w:name w:val="heading 9"/>
    <w:basedOn w:val="Normal"/>
    <w:next w:val="Normal"/>
    <w:link w:val="Heading9Char"/>
    <w:qFormat/>
    <w:rsid w:val="00DC299B"/>
    <w:pPr>
      <w:ind w:left="720"/>
      <w:outlineLvl w:val="8"/>
    </w:pPr>
    <w:rPr>
      <w:i/>
    </w:rPr>
  </w:style>
  <w:style w:type="character" w:default="1" w:styleId="DefaultParagraphFont">
    <w:name w:val="Default Paragraph Font"/>
    <w:uiPriority w:val="1"/>
    <w:unhideWhenUsed/>
    <w:rsid w:val="00DC2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99B"/>
  </w:style>
  <w:style w:type="character" w:customStyle="1" w:styleId="Heading1Char">
    <w:name w:val="Heading 1 Char"/>
    <w:basedOn w:val="DefaultParagraphFont"/>
    <w:link w:val="Heading1"/>
    <w:rsid w:val="00DC299B"/>
    <w:rPr>
      <w:rFonts w:ascii="Times New Roman" w:eastAsia="Times New Roman" w:hAnsi="Times New Roman" w:cs="Times New Roman"/>
      <w:b/>
      <w:sz w:val="32"/>
      <w:szCs w:val="20"/>
      <w:lang w:eastAsia="en-US"/>
    </w:rPr>
  </w:style>
  <w:style w:type="paragraph" w:styleId="BodyText">
    <w:name w:val="Body Text"/>
    <w:basedOn w:val="Normal"/>
    <w:link w:val="BodyTextChar"/>
    <w:rsid w:val="00DC2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99B"/>
    <w:rPr>
      <w:rFonts w:ascii="Times New Roman" w:eastAsia="Times New Roman" w:hAnsi="Times New Roman" w:cs="Times New Roman"/>
      <w:sz w:val="24"/>
      <w:lang w:eastAsia="en-US"/>
    </w:rPr>
  </w:style>
  <w:style w:type="paragraph" w:styleId="List">
    <w:name w:val="List"/>
    <w:basedOn w:val="BodyText"/>
    <w:next w:val="BodyText"/>
    <w:rsid w:val="00DC299B"/>
    <w:pPr>
      <w:tabs>
        <w:tab w:val="left" w:pos="340"/>
      </w:tabs>
      <w:spacing w:before="60" w:after="60"/>
      <w:ind w:left="340" w:hanging="340"/>
    </w:pPr>
  </w:style>
  <w:style w:type="paragraph" w:styleId="ListBullet">
    <w:name w:val="List Bullet"/>
    <w:basedOn w:val="List"/>
    <w:rsid w:val="00DC299B"/>
    <w:pPr>
      <w:numPr>
        <w:numId w:val="11"/>
      </w:numPr>
      <w:tabs>
        <w:tab w:val="clear" w:pos="340"/>
      </w:tabs>
      <w:spacing w:before="40" w:after="40"/>
    </w:pPr>
  </w:style>
  <w:style w:type="character" w:customStyle="1" w:styleId="SpecialBold">
    <w:name w:val="Special Bold"/>
    <w:basedOn w:val="DefaultParagraphFont"/>
    <w:rsid w:val="00DC299B"/>
    <w:rPr>
      <w:b/>
      <w:spacing w:val="0"/>
    </w:rPr>
  </w:style>
  <w:style w:type="character" w:styleId="Emphasis">
    <w:name w:val="Emphasis"/>
    <w:basedOn w:val="DefaultParagraphFont"/>
    <w:qFormat/>
    <w:rsid w:val="00DC299B"/>
    <w:rPr>
      <w:i/>
    </w:rPr>
  </w:style>
  <w:style w:type="paragraph" w:customStyle="1" w:styleId="SuperHeading">
    <w:name w:val="SuperHeading"/>
    <w:basedOn w:val="Normal"/>
    <w:rsid w:val="00DC299B"/>
    <w:pPr>
      <w:spacing w:before="240" w:after="120"/>
      <w:outlineLvl w:val="0"/>
    </w:pPr>
    <w:rPr>
      <w:rFonts w:ascii="Times New Roman" w:hAnsi="Times New Roman"/>
      <w:b/>
      <w:sz w:val="32"/>
    </w:rPr>
  </w:style>
  <w:style w:type="paragraph" w:customStyle="1" w:styleId="AllowPageBreak">
    <w:name w:val="AllowPageBreak"/>
    <w:rsid w:val="00DC2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99B"/>
    <w:rPr>
      <w:rFonts w:ascii="Courier New" w:eastAsia="Times New Roman" w:hAnsi="Courier New" w:cs="Times New Roman"/>
      <w:i/>
      <w:szCs w:val="20"/>
      <w:lang w:eastAsia="en-US"/>
    </w:rPr>
  </w:style>
  <w:style w:type="paragraph" w:customStyle="1" w:styleId="HeadingBase">
    <w:name w:val="Heading Base"/>
    <w:rsid w:val="00DC2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99B"/>
    <w:pPr>
      <w:tabs>
        <w:tab w:val="right" w:leader="dot" w:pos="9072"/>
      </w:tabs>
      <w:ind w:left="567"/>
    </w:pPr>
    <w:rPr>
      <w:szCs w:val="22"/>
    </w:rPr>
  </w:style>
  <w:style w:type="paragraph" w:customStyle="1" w:styleId="TOCBase">
    <w:name w:val="TOC Base"/>
    <w:rsid w:val="00DC2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99B"/>
    <w:pPr>
      <w:tabs>
        <w:tab w:val="right" w:leader="dot" w:pos="9072"/>
      </w:tabs>
      <w:spacing w:before="40" w:after="40"/>
      <w:ind w:left="284"/>
    </w:pPr>
    <w:rPr>
      <w:rFonts w:ascii="Times New Roman" w:hAnsi="Times New Roman"/>
    </w:rPr>
  </w:style>
  <w:style w:type="paragraph" w:styleId="TOC1">
    <w:name w:val="toc 1"/>
    <w:basedOn w:val="TOCBase"/>
    <w:next w:val="Normal"/>
    <w:rsid w:val="00DC2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99B"/>
    <w:rPr>
      <w:rFonts w:ascii="Times New Roman" w:eastAsia="Times New Roman" w:hAnsi="Times New Roman" w:cs="Times New Roman"/>
      <w:sz w:val="16"/>
      <w:lang w:eastAsia="en-US"/>
    </w:rPr>
  </w:style>
  <w:style w:type="paragraph" w:styleId="Title">
    <w:name w:val="Title"/>
    <w:basedOn w:val="HeadingBase"/>
    <w:link w:val="TitleChar"/>
    <w:qFormat/>
    <w:rsid w:val="00DC299B"/>
    <w:pPr>
      <w:spacing w:before="5040"/>
      <w:jc w:val="center"/>
    </w:pPr>
    <w:rPr>
      <w:sz w:val="48"/>
      <w:szCs w:val="72"/>
      <w:lang w:val="en-US"/>
    </w:rPr>
  </w:style>
  <w:style w:type="character" w:customStyle="1" w:styleId="TitleChar">
    <w:name w:val="Title Char"/>
    <w:basedOn w:val="DefaultParagraphFont"/>
    <w:link w:val="Title"/>
    <w:rsid w:val="00DC2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99B"/>
    <w:pPr>
      <w:tabs>
        <w:tab w:val="left" w:pos="3600"/>
        <w:tab w:val="left" w:pos="3958"/>
      </w:tabs>
    </w:pPr>
  </w:style>
  <w:style w:type="paragraph" w:customStyle="1" w:styleId="Note">
    <w:name w:val="Note"/>
    <w:basedOn w:val="BodyText"/>
    <w:rsid w:val="00DC2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99B"/>
    <w:pPr>
      <w:framePr w:wrap="auto" w:hAnchor="text" w:y="6049"/>
    </w:pPr>
    <w:rPr>
      <w:color w:val="000000"/>
      <w:sz w:val="40"/>
    </w:rPr>
  </w:style>
  <w:style w:type="paragraph" w:customStyle="1" w:styleId="TOCTitle">
    <w:name w:val="TOCTitle"/>
    <w:basedOn w:val="Heading1"/>
    <w:rsid w:val="00DC299B"/>
    <w:pPr>
      <w:spacing w:after="240"/>
      <w:jc w:val="center"/>
      <w:outlineLvl w:val="9"/>
    </w:pPr>
    <w:rPr>
      <w:caps/>
    </w:rPr>
  </w:style>
  <w:style w:type="paragraph" w:customStyle="1" w:styleId="Version">
    <w:name w:val="Version"/>
    <w:rsid w:val="00DC2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99B"/>
    <w:pPr>
      <w:numPr>
        <w:numId w:val="12"/>
      </w:numPr>
      <w:tabs>
        <w:tab w:val="clear" w:pos="680"/>
      </w:tabs>
    </w:pPr>
  </w:style>
  <w:style w:type="paragraph" w:styleId="Index1">
    <w:name w:val="index 1"/>
    <w:basedOn w:val="Normal"/>
    <w:next w:val="Normal"/>
    <w:semiHidden/>
    <w:rsid w:val="00DC299B"/>
    <w:pPr>
      <w:keepNext w:val="0"/>
      <w:tabs>
        <w:tab w:val="right" w:pos="4176"/>
      </w:tabs>
      <w:ind w:left="198" w:hanging="198"/>
    </w:pPr>
    <w:rPr>
      <w:rFonts w:ascii="Garamond" w:hAnsi="Garamond"/>
    </w:rPr>
  </w:style>
  <w:style w:type="paragraph" w:styleId="IndexHeading">
    <w:name w:val="index heading"/>
    <w:basedOn w:val="Normal"/>
    <w:next w:val="Index1"/>
    <w:semiHidden/>
    <w:rsid w:val="00DC299B"/>
    <w:pPr>
      <w:spacing w:before="120" w:after="120"/>
    </w:pPr>
    <w:rPr>
      <w:rFonts w:ascii="Arial" w:hAnsi="Arial"/>
      <w:b/>
      <w:color w:val="918585"/>
      <w:sz w:val="24"/>
    </w:rPr>
  </w:style>
  <w:style w:type="paragraph" w:styleId="Header">
    <w:name w:val="header"/>
    <w:basedOn w:val="Normal"/>
    <w:link w:val="HeaderChar"/>
    <w:rsid w:val="00DC2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99B"/>
    <w:rPr>
      <w:rFonts w:ascii="Times New Roman" w:eastAsia="Times New Roman" w:hAnsi="Times New Roman" w:cs="Times New Roman"/>
      <w:sz w:val="16"/>
      <w:szCs w:val="20"/>
      <w:lang w:val="en-GB" w:eastAsia="en-US"/>
    </w:rPr>
  </w:style>
  <w:style w:type="paragraph" w:customStyle="1" w:styleId="Chapter">
    <w:name w:val="Chapter"/>
    <w:basedOn w:val="Normal"/>
    <w:rsid w:val="00DC299B"/>
    <w:pPr>
      <w:spacing w:before="240"/>
    </w:pPr>
    <w:rPr>
      <w:rFonts w:ascii="Times New Roman" w:hAnsi="Times New Roman"/>
      <w:smallCaps/>
      <w:spacing w:val="80"/>
      <w:sz w:val="28"/>
    </w:rPr>
  </w:style>
  <w:style w:type="paragraph" w:customStyle="1" w:styleId="InChapter">
    <w:name w:val="InChapter"/>
    <w:basedOn w:val="Heading3"/>
    <w:rsid w:val="00DC299B"/>
    <w:pPr>
      <w:spacing w:after="240"/>
      <w:outlineLvl w:val="9"/>
    </w:pPr>
    <w:rPr>
      <w:noProof/>
    </w:rPr>
  </w:style>
  <w:style w:type="paragraph" w:styleId="Index2">
    <w:name w:val="index 2"/>
    <w:basedOn w:val="Normal"/>
    <w:next w:val="Normal"/>
    <w:semiHidden/>
    <w:rsid w:val="00DC299B"/>
    <w:pPr>
      <w:tabs>
        <w:tab w:val="right" w:pos="4176"/>
      </w:tabs>
      <w:ind w:left="568" w:hanging="284"/>
    </w:pPr>
    <w:rPr>
      <w:rFonts w:ascii="Garamond" w:hAnsi="Garamond"/>
    </w:rPr>
  </w:style>
  <w:style w:type="paragraph" w:customStyle="1" w:styleId="Byline">
    <w:name w:val="Byline"/>
    <w:rsid w:val="00DC2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99B"/>
    <w:pPr>
      <w:tabs>
        <w:tab w:val="clear" w:pos="3600"/>
        <w:tab w:val="clear" w:pos="3958"/>
      </w:tabs>
      <w:jc w:val="right"/>
    </w:pPr>
  </w:style>
  <w:style w:type="paragraph" w:styleId="Caption">
    <w:name w:val="caption"/>
    <w:basedOn w:val="BodyText"/>
    <w:next w:val="Normal"/>
    <w:qFormat/>
    <w:rsid w:val="00DC299B"/>
    <w:pPr>
      <w:framePr w:w="2268" w:hSpace="181" w:vSpace="181" w:wrap="around" w:vAnchor="text" w:hAnchor="page" w:x="1135" w:y="285" w:anchorLock="1"/>
    </w:pPr>
    <w:rPr>
      <w:i/>
    </w:rPr>
  </w:style>
  <w:style w:type="paragraph" w:customStyle="1" w:styleId="MiniTOCTitle">
    <w:name w:val="MiniTOCTitle"/>
    <w:basedOn w:val="Heading4"/>
    <w:rsid w:val="00DC299B"/>
    <w:pPr>
      <w:spacing w:before="240"/>
      <w:outlineLvl w:val="9"/>
    </w:pPr>
    <w:rPr>
      <w:noProof/>
      <w:sz w:val="24"/>
    </w:rPr>
  </w:style>
  <w:style w:type="paragraph" w:customStyle="1" w:styleId="MiniTOCItem">
    <w:name w:val="MiniTOCItem"/>
    <w:basedOn w:val="ListBullet"/>
    <w:rsid w:val="00DC299B"/>
    <w:pPr>
      <w:numPr>
        <w:numId w:val="0"/>
      </w:numPr>
      <w:tabs>
        <w:tab w:val="right" w:leader="dot" w:pos="6521"/>
      </w:tabs>
      <w:spacing w:before="0" w:after="0"/>
    </w:pPr>
  </w:style>
  <w:style w:type="paragraph" w:customStyle="1" w:styleId="TOFTitle">
    <w:name w:val="TOFTitle"/>
    <w:basedOn w:val="TOCTitle"/>
    <w:rsid w:val="00DC299B"/>
  </w:style>
  <w:style w:type="paragraph" w:styleId="TableofFigures">
    <w:name w:val="table of figures"/>
    <w:basedOn w:val="Normal"/>
    <w:next w:val="Normal"/>
    <w:semiHidden/>
    <w:rsid w:val="00DC299B"/>
    <w:pPr>
      <w:tabs>
        <w:tab w:val="right" w:leader="dot" w:pos="9072"/>
      </w:tabs>
      <w:ind w:left="970" w:hanging="403"/>
    </w:pPr>
    <w:rPr>
      <w:rFonts w:ascii="Times New Roman" w:hAnsi="Times New Roman"/>
      <w:b/>
    </w:rPr>
  </w:style>
  <w:style w:type="paragraph" w:styleId="ListNumber">
    <w:name w:val="List Number"/>
    <w:basedOn w:val="List"/>
    <w:rsid w:val="00DC299B"/>
    <w:pPr>
      <w:numPr>
        <w:numId w:val="14"/>
      </w:numPr>
      <w:tabs>
        <w:tab w:val="clear" w:pos="340"/>
      </w:tabs>
    </w:pPr>
  </w:style>
  <w:style w:type="character" w:customStyle="1" w:styleId="WingdingSymbols">
    <w:name w:val="Wingding Symbols"/>
    <w:rsid w:val="00DC299B"/>
    <w:rPr>
      <w:rFonts w:ascii="Wingdings" w:hAnsi="Wingdings"/>
    </w:rPr>
  </w:style>
  <w:style w:type="paragraph" w:customStyle="1" w:styleId="TableHeading">
    <w:name w:val="Table Heading"/>
    <w:basedOn w:val="HeadingBase"/>
    <w:rsid w:val="00DC299B"/>
    <w:pPr>
      <w:keepLines/>
      <w:pBdr>
        <w:bottom w:val="single" w:sz="6" w:space="1" w:color="918585"/>
      </w:pBdr>
      <w:spacing w:before="240"/>
    </w:pPr>
  </w:style>
  <w:style w:type="character" w:customStyle="1" w:styleId="HotSpot">
    <w:name w:val="HotSpot"/>
    <w:rsid w:val="00DC299B"/>
    <w:rPr>
      <w:color w:val="0033CC"/>
      <w:u w:val="none"/>
    </w:rPr>
  </w:style>
  <w:style w:type="paragraph" w:customStyle="1" w:styleId="BodyTextRight">
    <w:name w:val="Body Text Right"/>
    <w:basedOn w:val="BodyText"/>
    <w:rsid w:val="00DC299B"/>
    <w:pPr>
      <w:spacing w:before="0" w:after="0"/>
      <w:jc w:val="right"/>
    </w:pPr>
  </w:style>
  <w:style w:type="paragraph" w:styleId="Index3">
    <w:name w:val="index 3"/>
    <w:basedOn w:val="ListNumber2"/>
    <w:next w:val="Normal"/>
    <w:semiHidden/>
    <w:rsid w:val="00DC299B"/>
    <w:pPr>
      <w:numPr>
        <w:numId w:val="0"/>
      </w:numPr>
      <w:tabs>
        <w:tab w:val="right" w:leader="dot" w:pos="4176"/>
      </w:tabs>
    </w:pPr>
  </w:style>
  <w:style w:type="paragraph" w:styleId="ListNumber2">
    <w:name w:val="List Number 2"/>
    <w:basedOn w:val="List2"/>
    <w:rsid w:val="00DC299B"/>
    <w:pPr>
      <w:numPr>
        <w:numId w:val="9"/>
      </w:numPr>
      <w:tabs>
        <w:tab w:val="clear" w:pos="1060"/>
      </w:tabs>
    </w:pPr>
  </w:style>
  <w:style w:type="paragraph" w:customStyle="1" w:styleId="MarginNote">
    <w:name w:val="Margin Note"/>
    <w:basedOn w:val="BodyText"/>
    <w:rsid w:val="00DC2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99B"/>
    <w:rPr>
      <w:sz w:val="32"/>
    </w:rPr>
  </w:style>
  <w:style w:type="paragraph" w:customStyle="1" w:styleId="HeadingProcedure">
    <w:name w:val="Heading Procedure"/>
    <w:basedOn w:val="HeadingBase"/>
    <w:next w:val="Normal"/>
    <w:rsid w:val="00DC299B"/>
    <w:pPr>
      <w:tabs>
        <w:tab w:val="left" w:pos="0"/>
      </w:tabs>
      <w:spacing w:before="120" w:after="60"/>
    </w:pPr>
    <w:rPr>
      <w:i/>
      <w:color w:val="918585"/>
      <w:sz w:val="22"/>
    </w:rPr>
  </w:style>
  <w:style w:type="paragraph" w:customStyle="1" w:styleId="TableBodyText">
    <w:name w:val="Table Body Text"/>
    <w:basedOn w:val="BodyText"/>
    <w:rsid w:val="00DC299B"/>
    <w:pPr>
      <w:spacing w:before="60" w:after="60"/>
    </w:pPr>
  </w:style>
  <w:style w:type="paragraph" w:styleId="ListContinue">
    <w:name w:val="List Continue"/>
    <w:basedOn w:val="List"/>
    <w:rsid w:val="00DC299B"/>
    <w:pPr>
      <w:ind w:firstLine="0"/>
    </w:pPr>
  </w:style>
  <w:style w:type="paragraph" w:customStyle="1" w:styleId="ListNote">
    <w:name w:val="List Note"/>
    <w:basedOn w:val="List"/>
    <w:rsid w:val="00DC299B"/>
    <w:pPr>
      <w:pBdr>
        <w:top w:val="single" w:sz="6" w:space="2" w:color="918585"/>
        <w:bottom w:val="single" w:sz="6" w:space="2" w:color="918585"/>
      </w:pBdr>
      <w:tabs>
        <w:tab w:val="left" w:pos="1021"/>
      </w:tabs>
      <w:ind w:firstLine="0"/>
    </w:pPr>
  </w:style>
  <w:style w:type="paragraph" w:customStyle="1" w:styleId="Warning">
    <w:name w:val="Warning"/>
    <w:basedOn w:val="BodyText"/>
    <w:rsid w:val="00DC299B"/>
    <w:pPr>
      <w:shd w:val="clear" w:color="auto" w:fill="D9D9D9"/>
      <w:tabs>
        <w:tab w:val="left" w:pos="992"/>
      </w:tabs>
      <w:ind w:left="119" w:right="119"/>
    </w:pPr>
    <w:rPr>
      <w:sz w:val="20"/>
    </w:rPr>
  </w:style>
  <w:style w:type="paragraph" w:customStyle="1" w:styleId="MarginIcons">
    <w:name w:val="Margin Icons"/>
    <w:basedOn w:val="BodyText"/>
    <w:rsid w:val="00DC2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99B"/>
    <w:rPr>
      <w:rFonts w:ascii="Courier New" w:hAnsi="Courier New"/>
    </w:rPr>
  </w:style>
  <w:style w:type="paragraph" w:customStyle="1" w:styleId="NoteBullet">
    <w:name w:val="Note Bullet"/>
    <w:basedOn w:val="Note"/>
    <w:rsid w:val="00DC299B"/>
    <w:pPr>
      <w:tabs>
        <w:tab w:val="clear" w:pos="680"/>
      </w:tabs>
      <w:spacing w:before="60" w:after="60"/>
    </w:pPr>
  </w:style>
  <w:style w:type="paragraph" w:customStyle="1" w:styleId="SubHeading2">
    <w:name w:val="SubHeading2"/>
    <w:basedOn w:val="HeadingBase"/>
    <w:rsid w:val="00DC299B"/>
    <w:pPr>
      <w:spacing w:before="240" w:after="60"/>
    </w:pPr>
    <w:rPr>
      <w:sz w:val="20"/>
    </w:rPr>
  </w:style>
  <w:style w:type="paragraph" w:customStyle="1" w:styleId="SubHeading1">
    <w:name w:val="SubHeading1"/>
    <w:basedOn w:val="HeadingBase"/>
    <w:rsid w:val="00DC299B"/>
    <w:pPr>
      <w:spacing w:before="240" w:after="60"/>
    </w:pPr>
    <w:rPr>
      <w:color w:val="918585"/>
      <w:sz w:val="22"/>
    </w:rPr>
  </w:style>
  <w:style w:type="paragraph" w:customStyle="1" w:styleId="SideHeading">
    <w:name w:val="Side Heading"/>
    <w:basedOn w:val="HeadingBase"/>
    <w:rsid w:val="00DC2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99B"/>
    <w:pPr>
      <w:numPr>
        <w:numId w:val="10"/>
      </w:numPr>
    </w:pPr>
  </w:style>
  <w:style w:type="paragraph" w:styleId="PlainText">
    <w:name w:val="Plain Text"/>
    <w:basedOn w:val="Normal"/>
    <w:link w:val="PlainTextChar"/>
    <w:rsid w:val="00DC299B"/>
    <w:rPr>
      <w:sz w:val="20"/>
    </w:rPr>
  </w:style>
  <w:style w:type="character" w:customStyle="1" w:styleId="PlainTextChar">
    <w:name w:val="Plain Text Char"/>
    <w:basedOn w:val="DefaultParagraphFont"/>
    <w:link w:val="PlainText"/>
    <w:rsid w:val="00DC299B"/>
    <w:rPr>
      <w:rFonts w:ascii="Courier New" w:eastAsia="Times New Roman" w:hAnsi="Courier New" w:cs="Times New Roman"/>
      <w:sz w:val="20"/>
      <w:szCs w:val="20"/>
      <w:lang w:eastAsia="en-US"/>
    </w:rPr>
  </w:style>
  <w:style w:type="character" w:customStyle="1" w:styleId="MenuOption">
    <w:name w:val="Menu Option"/>
    <w:basedOn w:val="DefaultParagraphFont"/>
    <w:rsid w:val="00DC299B"/>
    <w:rPr>
      <w:b/>
      <w:smallCaps/>
    </w:rPr>
  </w:style>
  <w:style w:type="paragraph" w:customStyle="1" w:styleId="TableListNumber">
    <w:name w:val="Table List Number"/>
    <w:basedOn w:val="ListNumber"/>
    <w:rsid w:val="00DC299B"/>
    <w:pPr>
      <w:numPr>
        <w:numId w:val="0"/>
      </w:numPr>
    </w:pPr>
  </w:style>
  <w:style w:type="paragraph" w:styleId="TOC4">
    <w:name w:val="toc 4"/>
    <w:basedOn w:val="TOCBase"/>
    <w:next w:val="Normal"/>
    <w:semiHidden/>
    <w:rsid w:val="00DC299B"/>
    <w:pPr>
      <w:tabs>
        <w:tab w:val="right" w:leader="dot" w:pos="9071"/>
      </w:tabs>
      <w:ind w:left="1701"/>
    </w:pPr>
  </w:style>
  <w:style w:type="paragraph" w:customStyle="1" w:styleId="ListAlpha">
    <w:name w:val="List Alpha"/>
    <w:basedOn w:val="List"/>
    <w:rsid w:val="00DC299B"/>
    <w:pPr>
      <w:numPr>
        <w:numId w:val="8"/>
      </w:numPr>
    </w:pPr>
  </w:style>
  <w:style w:type="paragraph" w:customStyle="1" w:styleId="ListAlpha2">
    <w:name w:val="List Alpha 2"/>
    <w:basedOn w:val="List2"/>
    <w:rsid w:val="00DC299B"/>
    <w:pPr>
      <w:numPr>
        <w:numId w:val="7"/>
      </w:numPr>
    </w:pPr>
  </w:style>
  <w:style w:type="paragraph" w:styleId="List2">
    <w:name w:val="List 2"/>
    <w:basedOn w:val="BodyText"/>
    <w:rsid w:val="00DC299B"/>
    <w:pPr>
      <w:tabs>
        <w:tab w:val="left" w:pos="680"/>
      </w:tabs>
      <w:spacing w:before="60" w:after="60"/>
      <w:ind w:left="680" w:hanging="340"/>
    </w:pPr>
  </w:style>
  <w:style w:type="paragraph" w:styleId="List3">
    <w:name w:val="List 3"/>
    <w:basedOn w:val="BodyText"/>
    <w:rsid w:val="00DC299B"/>
    <w:pPr>
      <w:tabs>
        <w:tab w:val="left" w:pos="1021"/>
      </w:tabs>
      <w:spacing w:before="60" w:after="60"/>
      <w:ind w:left="1020" w:hanging="340"/>
    </w:pPr>
  </w:style>
  <w:style w:type="paragraph" w:styleId="List4">
    <w:name w:val="List 4"/>
    <w:basedOn w:val="BodyText"/>
    <w:rsid w:val="00DC299B"/>
    <w:pPr>
      <w:tabs>
        <w:tab w:val="left" w:pos="1361"/>
      </w:tabs>
      <w:spacing w:before="60" w:after="60"/>
      <w:ind w:left="1361" w:hanging="340"/>
    </w:pPr>
  </w:style>
  <w:style w:type="paragraph" w:styleId="List5">
    <w:name w:val="List 5"/>
    <w:basedOn w:val="BodyText"/>
    <w:rsid w:val="00DC299B"/>
    <w:pPr>
      <w:tabs>
        <w:tab w:val="left" w:pos="1701"/>
      </w:tabs>
      <w:spacing w:before="60" w:after="60"/>
      <w:ind w:left="1701" w:hanging="340"/>
    </w:pPr>
  </w:style>
  <w:style w:type="paragraph" w:styleId="ListBullet3">
    <w:name w:val="List Bullet 3"/>
    <w:basedOn w:val="List3"/>
    <w:rsid w:val="00DC299B"/>
    <w:pPr>
      <w:numPr>
        <w:numId w:val="13"/>
      </w:numPr>
      <w:tabs>
        <w:tab w:val="clear" w:pos="1021"/>
      </w:tabs>
      <w:ind w:left="1037" w:hanging="357"/>
    </w:pPr>
  </w:style>
  <w:style w:type="paragraph" w:styleId="ListBullet4">
    <w:name w:val="List Bullet 4"/>
    <w:basedOn w:val="List4"/>
    <w:rsid w:val="00DC299B"/>
    <w:pPr>
      <w:numPr>
        <w:numId w:val="2"/>
      </w:numPr>
      <w:tabs>
        <w:tab w:val="clear" w:pos="1361"/>
      </w:tabs>
    </w:pPr>
  </w:style>
  <w:style w:type="paragraph" w:styleId="ListBullet5">
    <w:name w:val="List Bullet 5"/>
    <w:basedOn w:val="List5"/>
    <w:rsid w:val="00DC299B"/>
    <w:pPr>
      <w:numPr>
        <w:numId w:val="3"/>
      </w:numPr>
    </w:pPr>
  </w:style>
  <w:style w:type="paragraph" w:styleId="ListContinue2">
    <w:name w:val="List Continue 2"/>
    <w:basedOn w:val="List2"/>
    <w:rsid w:val="00DC299B"/>
    <w:pPr>
      <w:ind w:firstLine="0"/>
    </w:pPr>
  </w:style>
  <w:style w:type="paragraph" w:styleId="ListContinue3">
    <w:name w:val="List Continue 3"/>
    <w:basedOn w:val="List3"/>
    <w:rsid w:val="00DC299B"/>
    <w:pPr>
      <w:ind w:left="1021" w:firstLine="0"/>
    </w:pPr>
  </w:style>
  <w:style w:type="paragraph" w:styleId="ListContinue4">
    <w:name w:val="List Continue 4"/>
    <w:basedOn w:val="List4"/>
    <w:rsid w:val="00DC299B"/>
    <w:pPr>
      <w:ind w:firstLine="0"/>
    </w:pPr>
  </w:style>
  <w:style w:type="paragraph" w:styleId="ListContinue5">
    <w:name w:val="List Continue 5"/>
    <w:basedOn w:val="List5"/>
    <w:rsid w:val="00DC299B"/>
    <w:pPr>
      <w:ind w:firstLine="0"/>
    </w:pPr>
  </w:style>
  <w:style w:type="paragraph" w:styleId="ListNumber3">
    <w:name w:val="List Number 3"/>
    <w:basedOn w:val="List3"/>
    <w:rsid w:val="00DC299B"/>
    <w:pPr>
      <w:numPr>
        <w:numId w:val="4"/>
      </w:numPr>
    </w:pPr>
  </w:style>
  <w:style w:type="paragraph" w:styleId="ListNumber4">
    <w:name w:val="List Number 4"/>
    <w:basedOn w:val="List4"/>
    <w:rsid w:val="00DC299B"/>
    <w:pPr>
      <w:numPr>
        <w:numId w:val="5"/>
      </w:numPr>
    </w:pPr>
  </w:style>
  <w:style w:type="paragraph" w:styleId="ListNumber5">
    <w:name w:val="List Number 5"/>
    <w:basedOn w:val="List5"/>
    <w:rsid w:val="00DC299B"/>
    <w:pPr>
      <w:numPr>
        <w:numId w:val="6"/>
      </w:numPr>
    </w:pPr>
  </w:style>
  <w:style w:type="paragraph" w:styleId="BlockText">
    <w:name w:val="Block Text"/>
    <w:basedOn w:val="Normal"/>
    <w:rsid w:val="00DC299B"/>
    <w:pPr>
      <w:spacing w:after="120"/>
      <w:ind w:left="1440" w:right="1440"/>
    </w:pPr>
  </w:style>
  <w:style w:type="character" w:customStyle="1" w:styleId="Subscript">
    <w:name w:val="Subscript"/>
    <w:basedOn w:val="DefaultParagraphFont"/>
    <w:rsid w:val="00DC299B"/>
    <w:rPr>
      <w:sz w:val="16"/>
      <w:vertAlign w:val="subscript"/>
    </w:rPr>
  </w:style>
  <w:style w:type="character" w:customStyle="1" w:styleId="Superscript">
    <w:name w:val="Superscript"/>
    <w:basedOn w:val="DefaultParagraphFont"/>
    <w:rsid w:val="00DC299B"/>
    <w:rPr>
      <w:sz w:val="16"/>
      <w:vertAlign w:val="superscript"/>
    </w:rPr>
  </w:style>
  <w:style w:type="character" w:customStyle="1" w:styleId="Symbols">
    <w:name w:val="Symbols"/>
    <w:basedOn w:val="DefaultParagraphFont"/>
    <w:rsid w:val="00DC299B"/>
    <w:rPr>
      <w:rFonts w:ascii="Symbol" w:hAnsi="Symbol"/>
    </w:rPr>
  </w:style>
  <w:style w:type="character" w:customStyle="1" w:styleId="MenuOptions">
    <w:name w:val="Menu Options"/>
    <w:basedOn w:val="DefaultParagraphFont"/>
    <w:rsid w:val="00DC299B"/>
    <w:rPr>
      <w:rFonts w:ascii="Arial Narrow" w:hAnsi="Arial Narrow"/>
      <w:smallCaps/>
    </w:rPr>
  </w:style>
  <w:style w:type="character" w:customStyle="1" w:styleId="Buttons">
    <w:name w:val="Buttons"/>
    <w:basedOn w:val="DefaultParagraphFont"/>
    <w:rsid w:val="00DC299B"/>
    <w:rPr>
      <w:b/>
    </w:rPr>
  </w:style>
  <w:style w:type="character" w:customStyle="1" w:styleId="Underlined">
    <w:name w:val="Underlined"/>
    <w:basedOn w:val="DefaultParagraphFont"/>
    <w:rsid w:val="00DC299B"/>
    <w:rPr>
      <w:u w:val="single"/>
    </w:rPr>
  </w:style>
  <w:style w:type="paragraph" w:customStyle="1" w:styleId="TableBodyTextRight">
    <w:name w:val="Table Body Text Right"/>
    <w:basedOn w:val="TableBodyText"/>
    <w:rsid w:val="00DC299B"/>
    <w:pPr>
      <w:widowControl w:val="0"/>
      <w:autoSpaceDE w:val="0"/>
      <w:autoSpaceDN w:val="0"/>
      <w:adjustRightInd w:val="0"/>
      <w:jc w:val="right"/>
    </w:pPr>
    <w:rPr>
      <w:rFonts w:cs="Arial"/>
      <w:szCs w:val="18"/>
    </w:rPr>
  </w:style>
  <w:style w:type="paragraph" w:customStyle="1" w:styleId="CopyrightText">
    <w:name w:val="Copyright Text"/>
    <w:basedOn w:val="BodyText"/>
    <w:rsid w:val="00DC299B"/>
    <w:rPr>
      <w:sz w:val="18"/>
    </w:rPr>
  </w:style>
  <w:style w:type="paragraph" w:customStyle="1" w:styleId="BodySmallRight">
    <w:name w:val="Body Small Right"/>
    <w:basedOn w:val="BodyTextRight"/>
    <w:rsid w:val="00DC299B"/>
    <w:rPr>
      <w:sz w:val="18"/>
      <w:szCs w:val="18"/>
    </w:rPr>
  </w:style>
  <w:style w:type="paragraph" w:customStyle="1" w:styleId="MarginEdition">
    <w:name w:val="Margin Edition"/>
    <w:basedOn w:val="MarginNote"/>
    <w:rsid w:val="00DC299B"/>
    <w:pPr>
      <w:spacing w:before="0" w:after="0"/>
    </w:pPr>
    <w:rPr>
      <w:rFonts w:ascii="Times New Roman" w:hAnsi="Times New Roman"/>
      <w:color w:val="999999"/>
    </w:rPr>
  </w:style>
  <w:style w:type="paragraph" w:customStyle="1" w:styleId="Spacer">
    <w:name w:val="Spacer"/>
    <w:basedOn w:val="Normal"/>
    <w:rsid w:val="00DC299B"/>
    <w:rPr>
      <w:sz w:val="2"/>
      <w:szCs w:val="2"/>
    </w:rPr>
  </w:style>
  <w:style w:type="character" w:customStyle="1" w:styleId="Small">
    <w:name w:val="Small"/>
    <w:basedOn w:val="DefaultParagraphFont"/>
    <w:rsid w:val="00DC299B"/>
    <w:rPr>
      <w:sz w:val="16"/>
    </w:rPr>
  </w:style>
  <w:style w:type="paragraph" w:customStyle="1" w:styleId="WideTable">
    <w:name w:val="Wide Table"/>
    <w:basedOn w:val="Normal"/>
    <w:rsid w:val="00DC299B"/>
    <w:pPr>
      <w:ind w:left="-1418"/>
    </w:pPr>
    <w:rPr>
      <w:sz w:val="2"/>
      <w:szCs w:val="2"/>
    </w:rPr>
  </w:style>
  <w:style w:type="character" w:styleId="PageNumber">
    <w:name w:val="page number"/>
    <w:basedOn w:val="DefaultParagraphFont"/>
    <w:rsid w:val="00DC299B"/>
  </w:style>
  <w:style w:type="paragraph" w:styleId="Quote">
    <w:name w:val="Quote"/>
    <w:basedOn w:val="Heading1"/>
    <w:link w:val="QuoteChar"/>
    <w:qFormat/>
    <w:rsid w:val="00DC299B"/>
    <w:rPr>
      <w:b w:val="0"/>
      <w:sz w:val="72"/>
      <w:szCs w:val="72"/>
      <w:lang w:val="en-NZ"/>
    </w:rPr>
  </w:style>
  <w:style w:type="character" w:customStyle="1" w:styleId="QuoteChar">
    <w:name w:val="Quote Char"/>
    <w:basedOn w:val="DefaultParagraphFont"/>
    <w:link w:val="Quote"/>
    <w:rsid w:val="00DC2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99B"/>
    <w:pPr>
      <w:pageBreakBefore/>
    </w:pPr>
  </w:style>
  <w:style w:type="paragraph" w:customStyle="1" w:styleId="Border">
    <w:name w:val="Border"/>
    <w:basedOn w:val="Normal"/>
    <w:qFormat/>
    <w:rsid w:val="00DC2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99B"/>
    <w:rPr>
      <w:b/>
      <w:bCs/>
      <w:i/>
      <w:iCs/>
      <w:color w:val="auto"/>
    </w:rPr>
  </w:style>
  <w:style w:type="paragraph" w:styleId="IntenseQuote">
    <w:name w:val="Intense Quote"/>
    <w:basedOn w:val="Normal"/>
    <w:next w:val="Normal"/>
    <w:link w:val="IntenseQuoteChar"/>
    <w:uiPriority w:val="30"/>
    <w:qFormat/>
    <w:rsid w:val="00DC2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99B"/>
    <w:rPr>
      <w:smallCaps/>
      <w:color w:val="auto"/>
      <w:u w:val="single"/>
    </w:rPr>
  </w:style>
  <w:style w:type="character" w:styleId="IntenseReference">
    <w:name w:val="Intense Reference"/>
    <w:basedOn w:val="DefaultParagraphFont"/>
    <w:uiPriority w:val="32"/>
    <w:qFormat/>
    <w:rsid w:val="00DC299B"/>
    <w:rPr>
      <w:b/>
      <w:bCs/>
      <w:smallCaps/>
      <w:color w:val="auto"/>
      <w:spacing w:val="5"/>
      <w:u w:val="single"/>
    </w:rPr>
  </w:style>
  <w:style w:type="paragraph" w:customStyle="1" w:styleId="2ColumnHeading">
    <w:name w:val="2Column Heading"/>
    <w:basedOn w:val="BodyText"/>
    <w:qFormat/>
    <w:rsid w:val="00DC299B"/>
    <w:pPr>
      <w:spacing w:after="60"/>
      <w:ind w:left="-2268"/>
    </w:pPr>
    <w:rPr>
      <w:b/>
    </w:rPr>
  </w:style>
  <w:style w:type="paragraph" w:customStyle="1" w:styleId="Heading1TOC">
    <w:name w:val="Heading1 TOC"/>
    <w:basedOn w:val="Normal"/>
    <w:qFormat/>
    <w:rsid w:val="00DC299B"/>
    <w:pPr>
      <w:spacing w:before="240" w:after="120"/>
    </w:pPr>
    <w:rPr>
      <w:rFonts w:ascii="Times New Roman" w:hAnsi="Times New Roman"/>
      <w:b/>
      <w:sz w:val="32"/>
    </w:rPr>
  </w:style>
  <w:style w:type="paragraph" w:customStyle="1" w:styleId="Heading2TOC">
    <w:name w:val="Heading2 TOC"/>
    <w:basedOn w:val="Normal"/>
    <w:qFormat/>
    <w:rsid w:val="00DC299B"/>
    <w:pPr>
      <w:spacing w:before="240" w:after="60"/>
    </w:pPr>
    <w:rPr>
      <w:rFonts w:ascii="Times New Roman" w:hAnsi="Times New Roman"/>
      <w:b/>
      <w:sz w:val="28"/>
    </w:rPr>
  </w:style>
  <w:style w:type="character" w:customStyle="1" w:styleId="Underline">
    <w:name w:val="Underline"/>
    <w:basedOn w:val="DefaultParagraphFont"/>
    <w:qFormat/>
    <w:rsid w:val="00DC299B"/>
    <w:rPr>
      <w:u w:val="single"/>
    </w:rPr>
  </w:style>
  <w:style w:type="character" w:customStyle="1" w:styleId="BoldandItalics">
    <w:name w:val="Bold and Italics"/>
    <w:qFormat/>
    <w:rsid w:val="00DC299B"/>
    <w:rPr>
      <w:b/>
      <w:i/>
      <w:u w:val="none"/>
    </w:rPr>
  </w:style>
  <w:style w:type="paragraph" w:styleId="BalloonText">
    <w:name w:val="Balloon Text"/>
    <w:basedOn w:val="Normal"/>
    <w:link w:val="BalloonTextChar"/>
    <w:rsid w:val="00DC299B"/>
    <w:rPr>
      <w:rFonts w:ascii="Tahoma" w:hAnsi="Tahoma" w:cs="Tahoma"/>
      <w:sz w:val="16"/>
      <w:szCs w:val="16"/>
    </w:rPr>
  </w:style>
  <w:style w:type="character" w:customStyle="1" w:styleId="BalloonTextChar">
    <w:name w:val="Balloon Text Char"/>
    <w:basedOn w:val="DefaultParagraphFont"/>
    <w:link w:val="BalloonText"/>
    <w:rsid w:val="00DC2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99B"/>
    <w:rPr>
      <w:b/>
      <w:color w:val="660033"/>
      <w:spacing w:val="0"/>
    </w:rPr>
  </w:style>
  <w:style w:type="paragraph" w:customStyle="1" w:styleId="Nameditemlist">
    <w:name w:val="Named item list"/>
    <w:basedOn w:val="BodyText"/>
    <w:qFormat/>
    <w:rsid w:val="00DC299B"/>
    <w:pPr>
      <w:tabs>
        <w:tab w:val="left" w:pos="2835"/>
      </w:tabs>
      <w:ind w:left="2835" w:hanging="2835"/>
    </w:pPr>
  </w:style>
  <w:style w:type="paragraph" w:customStyle="1" w:styleId="BodyTextnopadding">
    <w:name w:val="Body Text no padding"/>
    <w:basedOn w:val="BodyText"/>
    <w:qFormat/>
    <w:rsid w:val="00DC299B"/>
    <w:pPr>
      <w:spacing w:before="0" w:after="0"/>
    </w:pPr>
  </w:style>
  <w:style w:type="paragraph" w:customStyle="1" w:styleId="BodyTextBold">
    <w:name w:val="Body Text Bold"/>
    <w:basedOn w:val="BodyText"/>
    <w:qFormat/>
    <w:rsid w:val="00DC299B"/>
    <w:rPr>
      <w:b/>
    </w:rPr>
  </w:style>
  <w:style w:type="character" w:styleId="Hyperlink">
    <w:name w:val="Hyperlink"/>
    <w:basedOn w:val="DefaultParagraphFont"/>
    <w:uiPriority w:val="99"/>
    <w:unhideWhenUsed/>
    <w:rsid w:val="001B55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4017</Characters>
  <Application>Microsoft Office Word</Application>
  <DocSecurity>0</DocSecurity>
  <Lines>118</Lines>
  <Paragraphs>78</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BSBLEG525 Apply legal principles in intellectual property law matters</dc:title>
  <dc:subject>Approved</dc:subject>
  <dc:creator>PwC’s Skills for Australia</dc:creator>
  <cp:keywords>Release: 1</cp:keywords>
  <dc:description>Review Date: 12 April 2008</dc:description>
  <cp:lastModifiedBy>HSD_TPCMSd.prod</cp:lastModifiedBy>
  <cp:revision>3</cp:revision>
  <dcterms:created xsi:type="dcterms:W3CDTF">2023-02-03T07:16:00Z</dcterms:created>
  <dcterms:modified xsi:type="dcterms:W3CDTF">2023-02-03T07:16:00Z</dcterms:modified>
</cp:coreProperties>
</file>