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33A" w:rsidP="00E2633A">
      <w:pPr>
        <w:pStyle w:val="Title"/>
      </w:pPr>
      <w:r>
        <w:fldChar w:fldCharType="begin"/>
      </w:r>
      <w:r>
        <w:instrText xml:space="preserve"> TITLE   \* MERGEFORMAT </w:instrText>
      </w:r>
      <w:r>
        <w:fldChar w:fldCharType="separate"/>
      </w:r>
      <w:r>
        <w:t>BSBLEG525 Apply legal principles in intellectual property law matters</w:t>
      </w:r>
      <w:r>
        <w:fldChar w:fldCharType="end"/>
      </w:r>
    </w:p>
    <w:p w:rsidR="00E2633A" w:rsidP="00E2633A">
      <w:pPr>
        <w:pStyle w:val="Version"/>
        <w:sectPr w:rsidSect="00210A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A74" w:rsidP="00210A74">
      <w:pPr>
        <w:pStyle w:val="SuperHeading"/>
      </w:pPr>
      <w:r w:rsidRPr="00210A74">
        <w:t>BSBLEG525 Apply legal principles in intellectual property law matters</w:t>
      </w:r>
    </w:p>
    <w:p w:rsidR="00000000" w:rsidRPr="00210A74" w:rsidP="00210A74">
      <w:pPr>
        <w:pStyle w:val="Heading1"/>
      </w:pPr>
      <w:bookmarkStart w:id="1" w:name="O_1124260"/>
      <w:bookmarkEnd w:id="1"/>
      <w:r w:rsidRPr="00210A74">
        <w:t>Modification History</w:t>
      </w:r>
    </w:p>
    <w:tbl>
      <w:tblPr>
        <w:tblW w:w="9274" w:type="dxa"/>
        <w:tblLayout w:type="fixed"/>
        <w:tblCellMar>
          <w:left w:w="62" w:type="dxa"/>
          <w:right w:w="62" w:type="dxa"/>
        </w:tblCellMar>
        <w:tblLook w:val="0000"/>
      </w:tblPr>
      <w:tblGrid>
        <w:gridCol w:w="3111"/>
        <w:gridCol w:w="6163"/>
      </w:tblGrid>
      <w:tr w:rsidTr="00210A7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10A74" w:rsidP="00210A74">
            <w:pPr>
              <w:pStyle w:val="BodyText"/>
            </w:pPr>
            <w:r w:rsidRPr="00210A74">
              <w:rPr>
                <w:rStyle w:val="SpecialBold"/>
              </w:rPr>
              <w:t>Release</w:t>
            </w:r>
            <w:r w:rsidRPr="00210A74">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10A74">
            <w:pPr>
              <w:pStyle w:val="BodyText"/>
              <w:rPr>
                <w:lang w:val="en-NZ"/>
              </w:rPr>
            </w:pPr>
            <w:r w:rsidRPr="00210A74">
              <w:rPr>
                <w:rStyle w:val="SpecialBold"/>
              </w:rPr>
              <w:t>Comments</w:t>
            </w:r>
            <w:r w:rsidRPr="00210A74">
              <w:t> </w:t>
            </w:r>
          </w:p>
        </w:tc>
      </w:tr>
      <w:tr w:rsidTr="00210A7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10A74">
            <w:pPr>
              <w:pStyle w:val="BodyText"/>
              <w:rPr>
                <w:lang w:val="en-NZ"/>
              </w:rPr>
            </w:pPr>
            <w:r w:rsidRPr="00210A74">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10A74" w:rsidP="00210A74">
            <w:pPr>
              <w:pStyle w:val="BodyText"/>
            </w:pPr>
            <w:r w:rsidRPr="00210A74">
              <w:t>This version first released with BSB Business Services Training Package Version 7.0.</w:t>
            </w:r>
          </w:p>
        </w:tc>
      </w:tr>
    </w:tbl>
    <w:p w:rsidR="00000000" w:rsidRPr="00210A74" w:rsidP="00210A74">
      <w:pPr>
        <w:pStyle w:val="BodyText"/>
      </w:pPr>
    </w:p>
    <w:p w:rsidR="00000000" w:rsidRPr="00210A74" w:rsidP="00210A74">
      <w:pPr>
        <w:pStyle w:val="AllowPageBreak"/>
      </w:pPr>
    </w:p>
    <w:p w:rsidR="00000000" w:rsidRPr="00210A74" w:rsidP="00210A74">
      <w:pPr>
        <w:pStyle w:val="Heading1"/>
      </w:pPr>
      <w:bookmarkStart w:id="2" w:name="O_1124265"/>
      <w:bookmarkEnd w:id="2"/>
      <w:r w:rsidRPr="00210A74">
        <w:t>Application</w:t>
      </w:r>
    </w:p>
    <w:p w:rsidR="00000000" w:rsidRPr="00210A74" w:rsidP="00E2633A">
      <w:pPr>
        <w:pStyle w:val="BodyText"/>
      </w:pPr>
      <w:r w:rsidRPr="00210A74">
        <w:t>This unit describes the skills and knowledge required to apply legal principles in intellectual property law matters. It covers maintaining control over the copyright owner’s work, commercialising copyright material, preventing the unauthorised</w:t>
      </w:r>
      <w:r w:rsidRPr="00210A74">
        <w:t xml:space="preserve"> use of an original work and using other party’s original work legitimately.</w:t>
      </w:r>
    </w:p>
    <w:p w:rsidR="00000000" w:rsidRPr="00210A74" w:rsidP="00E2633A">
      <w:pPr>
        <w:pStyle w:val="BodyText"/>
      </w:pPr>
      <w:r w:rsidRPr="00210A74">
        <w:t>The unit applies to individuals who provide support in a range of legal service settings with a degree of responsibility to plan and complete investigations.</w:t>
      </w:r>
    </w:p>
    <w:p w:rsidR="00000000" w:rsidRPr="00210A74" w:rsidP="00E2633A">
      <w:pPr>
        <w:pStyle w:val="BodyText"/>
      </w:pPr>
      <w:r w:rsidRPr="00210A74">
        <w:t>It also applies to pe</w:t>
      </w:r>
      <w:r w:rsidRPr="00210A74">
        <w:t>ople who may be authors, creators or other owners of works covered by copyright, as well as employees who have a role in ensuring that their organisational copyright is protected and/or that their organisation uses others’ copyright appropriately to benefi</w:t>
      </w:r>
      <w:r w:rsidRPr="00210A74">
        <w:t xml:space="preserve">t the organisation without infringing the rights of copyright owners. </w:t>
      </w:r>
    </w:p>
    <w:p w:rsidR="00000000" w:rsidRPr="00210A74" w:rsidP="00E2633A">
      <w:pPr>
        <w:pStyle w:val="BodyText"/>
      </w:pPr>
      <w:r w:rsidRPr="00210A74">
        <w:t>No licensing, legislative or certification requirements apply to this unit at the time of publication.</w:t>
      </w:r>
    </w:p>
    <w:p w:rsidR="00000000" w:rsidRPr="00210A74" w:rsidP="00210A74">
      <w:pPr>
        <w:pStyle w:val="Heading1"/>
      </w:pPr>
      <w:bookmarkStart w:id="3" w:name="O_1124264"/>
      <w:bookmarkEnd w:id="3"/>
      <w:r w:rsidRPr="00210A74">
        <w:t>Unit Sector</w:t>
      </w:r>
    </w:p>
    <w:p w:rsidR="00000000" w:rsidRPr="00210A74" w:rsidP="00E2633A">
      <w:pPr>
        <w:pStyle w:val="BodyText"/>
      </w:pPr>
      <w:r w:rsidRPr="00210A74">
        <w:t>Technical Skills – Legal Services</w:t>
      </w:r>
    </w:p>
    <w:p w:rsidR="00000000" w:rsidRPr="00210A74" w:rsidP="00210A74">
      <w:pPr>
        <w:pStyle w:val="Heading1"/>
      </w:pPr>
      <w:bookmarkStart w:id="4" w:name="O_1124263"/>
      <w:bookmarkEnd w:id="4"/>
      <w:r w:rsidRPr="00210A74">
        <w:t>Elements and Performance Criteria</w:t>
      </w:r>
    </w:p>
    <w:tbl>
      <w:tblPr>
        <w:tblW w:w="9288" w:type="dxa"/>
        <w:tblLayout w:type="fixed"/>
        <w:tblCellMar>
          <w:left w:w="62" w:type="dxa"/>
          <w:right w:w="62" w:type="dxa"/>
        </w:tblCellMar>
        <w:tblLook w:val="0000"/>
      </w:tblPr>
      <w:tblGrid>
        <w:gridCol w:w="2606"/>
        <w:gridCol w:w="6682"/>
      </w:tblGrid>
      <w:tr w:rsidTr="00210A74">
        <w:tblPrEx>
          <w:tblW w:w="9288" w:type="dxa"/>
          <w:tblLayout w:type="fixed"/>
          <w:tblCellMar>
            <w:left w:w="62" w:type="dxa"/>
            <w:right w:w="62" w:type="dxa"/>
          </w:tblCellMar>
          <w:tblLook w:val="0000"/>
        </w:tblPrEx>
        <w:trPr>
          <w:tblHeader/>
        </w:trPr>
        <w:tc>
          <w:tcPr>
            <w:tcW w:w="26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10A74" w:rsidP="00210A74">
            <w:pPr>
              <w:pStyle w:val="BodyText"/>
            </w:pPr>
            <w:r w:rsidRPr="00210A74">
              <w:rPr>
                <w:rStyle w:val="SpecialBold"/>
              </w:rPr>
              <w:t>ELEMENT</w:t>
            </w:r>
          </w:p>
        </w:tc>
        <w:tc>
          <w:tcPr>
            <w:tcW w:w="66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0A74">
            <w:pPr>
              <w:pStyle w:val="BodyText"/>
              <w:rPr>
                <w:lang w:val="en-NZ"/>
              </w:rPr>
            </w:pPr>
            <w:r w:rsidRPr="00210A74">
              <w:rPr>
                <w:rStyle w:val="SpecialBold"/>
              </w:rPr>
              <w:t>PERFORMANCE CRITERIA</w:t>
            </w:r>
          </w:p>
        </w:tc>
      </w:tr>
      <w:tr w:rsidTr="00210A74">
        <w:tblPrEx>
          <w:tblW w:w="9288" w:type="dxa"/>
          <w:tblLayout w:type="fixed"/>
          <w:tblCellMar>
            <w:left w:w="62" w:type="dxa"/>
            <w:right w:w="62" w:type="dxa"/>
          </w:tblCellMar>
          <w:tblLook w:val="0000"/>
        </w:tblPrEx>
        <w:tc>
          <w:tcPr>
            <w:tcW w:w="26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0A74" w:rsidP="00210A74">
            <w:pPr>
              <w:pStyle w:val="BodyText"/>
            </w:pPr>
            <w:r w:rsidRPr="00210A74">
              <w:rPr>
                <w:rStyle w:val="Emphasis"/>
              </w:rPr>
              <w:t>Elements describe the essential outcomes.</w:t>
            </w:r>
          </w:p>
        </w:tc>
        <w:tc>
          <w:tcPr>
            <w:tcW w:w="66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0A74">
            <w:pPr>
              <w:pStyle w:val="BodyText"/>
              <w:rPr>
                <w:lang w:val="en-NZ"/>
              </w:rPr>
            </w:pPr>
            <w:r w:rsidRPr="00210A74">
              <w:rPr>
                <w:rStyle w:val="Emphasis"/>
              </w:rPr>
              <w:t>Performance criteria describe the performance needed to demonstrate achievement of the element.</w:t>
            </w:r>
          </w:p>
        </w:tc>
      </w:tr>
      <w:tr w:rsidTr="00210A74">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A74">
            <w:pPr>
              <w:pStyle w:val="List"/>
              <w:rPr>
                <w:lang w:val="en-NZ"/>
              </w:rPr>
            </w:pPr>
            <w:r w:rsidRPr="00210A74">
              <w:t xml:space="preserve">1. Prepare to apply principles of intellectual property </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A74" w:rsidP="00210A74">
            <w:pPr>
              <w:pStyle w:val="List"/>
            </w:pPr>
            <w:r w:rsidRPr="00210A74">
              <w:t xml:space="preserve">1.1 Identify task requirements </w:t>
            </w:r>
          </w:p>
          <w:p w:rsidR="00000000" w:rsidRPr="00210A74" w:rsidP="00210A74">
            <w:pPr>
              <w:pStyle w:val="List"/>
            </w:pPr>
            <w:r w:rsidRPr="00210A74">
              <w:t xml:space="preserve">1.2 Identify key principles of intellectual property law according to task requirements </w:t>
            </w:r>
          </w:p>
          <w:p w:rsidR="00000000" w:rsidP="00210A74">
            <w:pPr>
              <w:pStyle w:val="List"/>
              <w:rPr>
                <w:lang w:val="en-NZ"/>
              </w:rPr>
            </w:pPr>
            <w:r w:rsidRPr="00210A74">
              <w:t>1.3 Identify key provisions of legislation and common law, policies or procedu</w:t>
            </w:r>
            <w:r w:rsidRPr="00210A74">
              <w:t xml:space="preserve">res relevant to task requirements </w:t>
            </w:r>
          </w:p>
        </w:tc>
      </w:tr>
      <w:tr w:rsidTr="00210A74">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A74">
            <w:pPr>
              <w:pStyle w:val="List"/>
              <w:rPr>
                <w:lang w:val="en-NZ"/>
              </w:rPr>
            </w:pPr>
            <w:r w:rsidRPr="00210A74">
              <w:t xml:space="preserve">2. Employ principles of intellectual property </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A74" w:rsidP="00210A74">
            <w:pPr>
              <w:pStyle w:val="List"/>
            </w:pPr>
            <w:r w:rsidRPr="00210A74">
              <w:t>2.1 Apply principles of intellectual property law to relevant legal matters arising in the workplace</w:t>
            </w:r>
          </w:p>
          <w:p w:rsidR="00000000" w:rsidRPr="00210A74" w:rsidP="00210A74">
            <w:pPr>
              <w:pStyle w:val="List"/>
            </w:pPr>
            <w:r w:rsidRPr="00210A74">
              <w:t xml:space="preserve">2.2 Analyse and evaluate key issues </w:t>
            </w:r>
          </w:p>
          <w:p w:rsidR="00000000" w:rsidP="00210A74">
            <w:pPr>
              <w:pStyle w:val="List"/>
              <w:rPr>
                <w:lang w:val="en-NZ"/>
              </w:rPr>
            </w:pPr>
            <w:r w:rsidRPr="00210A74">
              <w:t>2.3 Develop recommendations of legal and economic implications of copyright infringement according to task requirements</w:t>
            </w:r>
          </w:p>
        </w:tc>
      </w:tr>
      <w:tr w:rsidTr="00210A74">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A74">
            <w:pPr>
              <w:pStyle w:val="List"/>
              <w:rPr>
                <w:lang w:val="en-NZ"/>
              </w:rPr>
            </w:pPr>
            <w:r w:rsidRPr="00210A74">
              <w:t xml:space="preserve">3. Finalise application of intellectual property principles </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A74" w:rsidP="00210A74">
            <w:pPr>
              <w:pStyle w:val="List"/>
            </w:pPr>
            <w:r w:rsidRPr="00210A74">
              <w:t xml:space="preserve">3.1 Review analysis with designated person </w:t>
            </w:r>
          </w:p>
          <w:p w:rsidR="00000000" w:rsidRPr="00210A74" w:rsidP="00210A74">
            <w:pPr>
              <w:pStyle w:val="List"/>
            </w:pPr>
            <w:r w:rsidRPr="00210A74">
              <w:t>3.2 Obtain feedback from relev</w:t>
            </w:r>
            <w:r w:rsidRPr="00210A74">
              <w:t>ant personnel</w:t>
            </w:r>
          </w:p>
          <w:p w:rsidR="00000000" w:rsidRPr="00210A74" w:rsidP="00210A74">
            <w:pPr>
              <w:pStyle w:val="List"/>
            </w:pPr>
            <w:r w:rsidRPr="00210A74">
              <w:t xml:space="preserve">3.3 Amend advice according to feedback </w:t>
            </w:r>
          </w:p>
          <w:p w:rsidR="00000000" w:rsidRPr="00210A74" w:rsidP="00210A74">
            <w:pPr>
              <w:pStyle w:val="List"/>
            </w:pPr>
            <w:r w:rsidRPr="00210A74">
              <w:t xml:space="preserve">3.4 Store documents and data used according to organisational policies and procedures </w:t>
            </w:r>
          </w:p>
        </w:tc>
      </w:tr>
    </w:tbl>
    <w:p w:rsidR="00000000" w:rsidRPr="00210A74" w:rsidP="00210A74">
      <w:pPr>
        <w:pStyle w:val="BodyText"/>
      </w:pPr>
    </w:p>
    <w:p w:rsidR="00000000" w:rsidRPr="00210A74" w:rsidP="00210A74">
      <w:pPr>
        <w:pStyle w:val="AllowPageBreak"/>
      </w:pPr>
    </w:p>
    <w:p w:rsidR="00000000" w:rsidRPr="00210A74" w:rsidP="00210A74">
      <w:pPr>
        <w:pStyle w:val="Heading1"/>
      </w:pPr>
      <w:bookmarkStart w:id="5" w:name="O_1124262"/>
      <w:bookmarkEnd w:id="5"/>
      <w:r w:rsidRPr="00210A74">
        <w:t>Foundation Skills</w:t>
      </w:r>
    </w:p>
    <w:p w:rsidR="00000000" w:rsidRPr="00E2633A" w:rsidP="00E2633A">
      <w:pPr>
        <w:pStyle w:val="BodyText"/>
        <w:rPr>
          <w:i/>
        </w:rPr>
      </w:pPr>
      <w:r w:rsidRPr="00E2633A">
        <w:rPr>
          <w:rStyle w:val="Emphasis"/>
        </w:rPr>
        <w:t>This section describes language, literacy, numeracy and employment skills in</w:t>
      </w:r>
      <w:r w:rsidRPr="00E2633A">
        <w:rPr>
          <w:rStyle w:val="Emphasis"/>
        </w:rPr>
        <w:t>corporated in the performance criteria that are required for competent performance.</w:t>
      </w:r>
    </w:p>
    <w:tbl>
      <w:tblPr>
        <w:tblW w:w="9288" w:type="dxa"/>
        <w:tblLayout w:type="fixed"/>
        <w:tblCellMar>
          <w:left w:w="62" w:type="dxa"/>
          <w:right w:w="62" w:type="dxa"/>
        </w:tblCellMar>
        <w:tblLook w:val="0000"/>
      </w:tblPr>
      <w:tblGrid>
        <w:gridCol w:w="2586"/>
        <w:gridCol w:w="6702"/>
      </w:tblGrid>
      <w:tr w:rsidTr="00210A74">
        <w:tblPrEx>
          <w:tblW w:w="9288"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A74" w:rsidP="00210A74">
            <w:pPr>
              <w:pStyle w:val="BodyText"/>
            </w:pPr>
            <w:r w:rsidRPr="00210A74">
              <w:rPr>
                <w:rStyle w:val="SpecialBold"/>
              </w:rPr>
              <w:t>Skill</w:t>
            </w:r>
          </w:p>
        </w:tc>
        <w:tc>
          <w:tcPr>
            <w:tcW w:w="6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A74">
            <w:pPr>
              <w:pStyle w:val="BodyText"/>
              <w:rPr>
                <w:lang w:val="en-NZ"/>
              </w:rPr>
            </w:pPr>
            <w:r w:rsidRPr="00210A74">
              <w:rPr>
                <w:rStyle w:val="SpecialBold"/>
              </w:rPr>
              <w:t>Description</w:t>
            </w:r>
          </w:p>
        </w:tc>
      </w:tr>
      <w:tr w:rsidTr="00210A74">
        <w:tblPrEx>
          <w:tblW w:w="9288"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A74">
            <w:pPr>
              <w:pStyle w:val="BodyText"/>
              <w:rPr>
                <w:lang w:val="en-NZ"/>
              </w:rPr>
            </w:pPr>
            <w:r w:rsidRPr="00210A74">
              <w:t>Reading</w:t>
            </w:r>
          </w:p>
        </w:tc>
        <w:tc>
          <w:tcPr>
            <w:tcW w:w="6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A74" w:rsidP="00210A74">
            <w:pPr>
              <w:pStyle w:val="ListBullet"/>
            </w:pPr>
            <w:r w:rsidRPr="00210A74">
              <w:t>Researches and analyses complex texts, including legislation, to identify relevant information</w:t>
            </w:r>
          </w:p>
          <w:p w:rsidR="00000000" w:rsidP="00210A74">
            <w:pPr>
              <w:pStyle w:val="ListBullet"/>
              <w:rPr>
                <w:lang w:val="en-NZ"/>
              </w:rPr>
            </w:pPr>
            <w:r w:rsidRPr="00210A74">
              <w:t>Monitors and reviews organisational policies and procedures to ensure compliance with legislative requirements</w:t>
            </w:r>
          </w:p>
        </w:tc>
      </w:tr>
      <w:tr w:rsidTr="00210A74">
        <w:tblPrEx>
          <w:tblW w:w="9288"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A74">
            <w:pPr>
              <w:pStyle w:val="BodyText"/>
              <w:rPr>
                <w:lang w:val="en-NZ"/>
              </w:rPr>
            </w:pPr>
            <w:r w:rsidRPr="00210A74">
              <w:t>Writing</w:t>
            </w:r>
          </w:p>
        </w:tc>
        <w:tc>
          <w:tcPr>
            <w:tcW w:w="6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A74" w:rsidP="00210A74">
            <w:pPr>
              <w:pStyle w:val="ListBullet"/>
            </w:pPr>
            <w:r w:rsidRPr="00210A74">
              <w:t>Records and maintains copyright documentation according to legislative and organisational requirements</w:t>
            </w:r>
          </w:p>
          <w:p w:rsidR="00000000" w:rsidP="00210A74">
            <w:pPr>
              <w:pStyle w:val="ListBullet"/>
              <w:rPr>
                <w:lang w:val="en-NZ"/>
              </w:rPr>
            </w:pPr>
            <w:r w:rsidRPr="00210A74">
              <w:t>Reviews and updates organisation</w:t>
            </w:r>
            <w:r w:rsidRPr="00210A74">
              <w:t xml:space="preserve">al policies and procedures to ensure compliance with legislative requirements </w:t>
            </w:r>
          </w:p>
        </w:tc>
      </w:tr>
      <w:tr w:rsidTr="00210A74">
        <w:tblPrEx>
          <w:tblW w:w="9288"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A74">
            <w:pPr>
              <w:pStyle w:val="BodyText"/>
              <w:rPr>
                <w:lang w:val="en-NZ"/>
              </w:rPr>
            </w:pPr>
            <w:r w:rsidRPr="00210A74">
              <w:t>Oral Communication</w:t>
            </w:r>
          </w:p>
        </w:tc>
        <w:tc>
          <w:tcPr>
            <w:tcW w:w="6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A74" w:rsidP="00210A74">
            <w:pPr>
              <w:pStyle w:val="ListBullet"/>
            </w:pPr>
            <w:r w:rsidRPr="00210A74">
              <w:t>Provides advice using language and terminology appropriate to audience</w:t>
            </w:r>
          </w:p>
          <w:p w:rsidR="00000000" w:rsidP="00210A74">
            <w:pPr>
              <w:pStyle w:val="ListBullet"/>
              <w:rPr>
                <w:lang w:val="en-NZ"/>
              </w:rPr>
            </w:pPr>
            <w:r w:rsidRPr="00210A74">
              <w:t>Obtains information from others by listening and questioning</w:t>
            </w:r>
          </w:p>
        </w:tc>
      </w:tr>
      <w:tr w:rsidTr="00210A74">
        <w:tblPrEx>
          <w:tblW w:w="9288"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A74">
            <w:pPr>
              <w:pStyle w:val="BodyText"/>
              <w:rPr>
                <w:lang w:val="en-NZ"/>
              </w:rPr>
            </w:pPr>
            <w:r w:rsidRPr="00210A74">
              <w:t>Initiative and enterpri</w:t>
            </w:r>
            <w:r w:rsidRPr="00210A74">
              <w:t>se</w:t>
            </w:r>
          </w:p>
        </w:tc>
        <w:tc>
          <w:tcPr>
            <w:tcW w:w="6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A74">
            <w:pPr>
              <w:pStyle w:val="ListBullet"/>
              <w:rPr>
                <w:lang w:val="en-NZ"/>
              </w:rPr>
            </w:pPr>
            <w:r w:rsidRPr="00210A74">
              <w:t xml:space="preserve">Implements, monitors and reviews policies and procedures to ensure organisational compliance with legislative requirements </w:t>
            </w:r>
          </w:p>
        </w:tc>
      </w:tr>
      <w:tr w:rsidTr="00210A74">
        <w:tblPrEx>
          <w:tblW w:w="9288"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A74">
            <w:pPr>
              <w:pStyle w:val="BodyText"/>
              <w:rPr>
                <w:lang w:val="en-NZ"/>
              </w:rPr>
            </w:pPr>
            <w:r w:rsidRPr="00210A74">
              <w:t>Self-management</w:t>
            </w:r>
          </w:p>
        </w:tc>
        <w:tc>
          <w:tcPr>
            <w:tcW w:w="6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A74" w:rsidP="00210A74">
            <w:pPr>
              <w:pStyle w:val="ListBullet"/>
            </w:pPr>
            <w:r w:rsidRPr="00210A74">
              <w:t xml:space="preserve">Follows accepted communication practices when seeking or providing advice about intellectual property </w:t>
            </w:r>
          </w:p>
          <w:p w:rsidR="00000000" w:rsidP="00210A74">
            <w:pPr>
              <w:pStyle w:val="ListBullet"/>
              <w:rPr>
                <w:lang w:val="en-NZ"/>
              </w:rPr>
            </w:pPr>
            <w:r w:rsidRPr="00210A74">
              <w:t>Identifies and complies with legislative requirements associated with own role</w:t>
            </w:r>
          </w:p>
        </w:tc>
      </w:tr>
      <w:tr w:rsidTr="00210A74">
        <w:tblPrEx>
          <w:tblW w:w="9288"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A74">
            <w:pPr>
              <w:pStyle w:val="BodyText"/>
              <w:rPr>
                <w:lang w:val="en-NZ"/>
              </w:rPr>
            </w:pPr>
            <w:r w:rsidRPr="00210A74">
              <w:t>Planning and organising</w:t>
            </w:r>
          </w:p>
        </w:tc>
        <w:tc>
          <w:tcPr>
            <w:tcW w:w="6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A74" w:rsidP="00210A74">
            <w:pPr>
              <w:pStyle w:val="ListBullet"/>
            </w:pPr>
            <w:r w:rsidRPr="00210A74">
              <w:t>Plans, organises and implements tasks needed to ensure compliance with legislative and organisational requirements</w:t>
            </w:r>
          </w:p>
          <w:p w:rsidR="00000000" w:rsidP="00210A74">
            <w:pPr>
              <w:pStyle w:val="ListBullet"/>
              <w:rPr>
                <w:lang w:val="en-NZ"/>
              </w:rPr>
            </w:pPr>
            <w:r w:rsidRPr="00210A74">
              <w:t xml:space="preserve">Systematically gathers and analyses </w:t>
            </w:r>
            <w:r w:rsidRPr="00210A74">
              <w:t>information to decide on action needed to prevent or address copyright infringements</w:t>
            </w:r>
          </w:p>
        </w:tc>
      </w:tr>
      <w:tr w:rsidTr="00210A74">
        <w:tblPrEx>
          <w:tblW w:w="9288"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A74">
            <w:pPr>
              <w:pStyle w:val="BodyText"/>
              <w:rPr>
                <w:lang w:val="en-NZ"/>
              </w:rPr>
            </w:pPr>
            <w:r w:rsidRPr="00210A74">
              <w:t>Technology</w:t>
            </w:r>
          </w:p>
        </w:tc>
        <w:tc>
          <w:tcPr>
            <w:tcW w:w="6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A74" w:rsidP="00210A74">
            <w:pPr>
              <w:pStyle w:val="ListBullet"/>
            </w:pPr>
            <w:r w:rsidRPr="00210A74">
              <w:t xml:space="preserve">Uses digital technologies or tools to access and record information </w:t>
            </w:r>
          </w:p>
        </w:tc>
      </w:tr>
    </w:tbl>
    <w:p w:rsidR="00000000" w:rsidRPr="00210A74" w:rsidP="00210A74">
      <w:pPr>
        <w:pStyle w:val="BodyText"/>
      </w:pPr>
    </w:p>
    <w:p w:rsidR="00000000" w:rsidRPr="00210A74" w:rsidP="00210A74">
      <w:pPr>
        <w:pStyle w:val="AllowPageBreak"/>
      </w:pPr>
    </w:p>
    <w:p w:rsidR="00000000" w:rsidRPr="00210A74" w:rsidP="00210A74">
      <w:pPr>
        <w:pStyle w:val="Heading1"/>
      </w:pPr>
      <w:bookmarkStart w:id="6" w:name="O_1124261"/>
      <w:bookmarkEnd w:id="6"/>
      <w:r w:rsidRPr="00210A74">
        <w:t>Unit Mapping Information</w:t>
      </w:r>
    </w:p>
    <w:p w:rsidR="00000000" w:rsidRPr="00210A74" w:rsidP="00E2633A">
      <w:pPr>
        <w:pStyle w:val="BodyText"/>
      </w:pPr>
      <w:r w:rsidRPr="00210A74">
        <w:t>No equivalent unit. Supersedes but is not equivalent to:</w:t>
      </w:r>
    </w:p>
    <w:p w:rsidR="00000000" w:rsidRPr="00210A74" w:rsidP="00210A74">
      <w:pPr>
        <w:pStyle w:val="ListBullet"/>
      </w:pPr>
      <w:r w:rsidRPr="00210A74">
        <w:t>BSBIPR301 Comply with organisational requirements for protection and use of intellectual property</w:t>
      </w:r>
    </w:p>
    <w:p w:rsidR="00000000" w:rsidRPr="00210A74" w:rsidP="00210A74">
      <w:pPr>
        <w:pStyle w:val="ListBullet"/>
      </w:pPr>
      <w:r w:rsidRPr="00210A74">
        <w:t>BSBIPR401 Use and respect copyright</w:t>
      </w:r>
    </w:p>
    <w:p w:rsidR="00000000" w:rsidRPr="00210A74" w:rsidP="00210A74">
      <w:pPr>
        <w:pStyle w:val="ListBullet"/>
      </w:pPr>
      <w:r w:rsidRPr="00210A74">
        <w:t>BSBIPR402 Protect and use new inventions and innovations</w:t>
      </w:r>
    </w:p>
    <w:p w:rsidR="00000000" w:rsidRPr="00210A74" w:rsidP="00210A74">
      <w:pPr>
        <w:pStyle w:val="ListBullet"/>
      </w:pPr>
      <w:r w:rsidRPr="00210A74">
        <w:t>BSBIPR4</w:t>
      </w:r>
      <w:r w:rsidRPr="00210A74">
        <w:t>03 Protect and use brands and business identity</w:t>
      </w:r>
    </w:p>
    <w:p w:rsidR="00000000" w:rsidRPr="00210A74" w:rsidP="00210A74">
      <w:pPr>
        <w:pStyle w:val="ListBullet"/>
      </w:pPr>
      <w:r w:rsidRPr="00210A74">
        <w:t>BSBIPR404 Protect and use innovative designs</w:t>
      </w:r>
    </w:p>
    <w:p w:rsidR="00000000" w:rsidRPr="00210A74" w:rsidP="00210A74">
      <w:pPr>
        <w:pStyle w:val="ListBullet"/>
      </w:pPr>
      <w:r w:rsidRPr="00210A74">
        <w:t>BSBIPR601 Develop and implement strategies for intellectual property management.</w:t>
      </w:r>
    </w:p>
    <w:p w:rsidR="00000000" w:rsidRPr="00210A74" w:rsidP="00210A74">
      <w:pPr>
        <w:pStyle w:val="AllowPageBreak"/>
      </w:pPr>
    </w:p>
    <w:p w:rsidR="00000000" w:rsidRPr="00210A74" w:rsidP="00210A74">
      <w:pPr>
        <w:pStyle w:val="Heading1"/>
      </w:pPr>
      <w:bookmarkStart w:id="7" w:name="O_1124254"/>
      <w:bookmarkEnd w:id="7"/>
      <w:r w:rsidRPr="00210A74">
        <w:t>Links</w:t>
      </w:r>
    </w:p>
    <w:p w:rsidR="00000000" w:rsidRPr="00210A74" w:rsidP="00E2633A">
      <w:pPr>
        <w:pStyle w:val="BodyText"/>
      </w:pPr>
      <w:r w:rsidRPr="00210A74">
        <w:t xml:space="preserve">Companion Volume Implementation Guide is found on VETNet </w:t>
      </w:r>
      <w:r w:rsidRPr="00210A74">
        <w:t xml:space="preserve">- </w:t>
      </w:r>
      <w:r>
        <w:fldChar w:fldCharType="begin"/>
      </w:r>
      <w:r>
        <w:instrText xml:space="preserve"> HYPERLINK "https://vetnet.gov.au/Pages/TrainingDocs.aspx?q=11ef6853-ceed-4ba7-9d87-4da407e23c10" </w:instrText>
      </w:r>
      <w:r>
        <w:fldChar w:fldCharType="separate"/>
      </w:r>
      <w:r w:rsidRPr="00F31329">
        <w:rPr>
          <w:rStyle w:val="Hyperlink"/>
        </w:rPr>
        <w:t>https://vetnet.gov.au/Pages/TrainingDocs.aspx?q=11ef6853-ceed-4ba7-9d87-4da407e23c10</w:t>
      </w:r>
      <w:r>
        <w:fldChar w:fldCharType="end"/>
      </w:r>
    </w:p>
    <w:p w:rsidR="00000000" w:rsidRPr="00210A74" w:rsidP="00E2633A">
      <w:pPr>
        <w:pStyle w:val="BodyText"/>
        <w:sectPr w:rsidSect="00210A74">
          <w:headerReference w:type="default" r:id="rId10"/>
          <w:footerReference w:type="default" r:id="rId11"/>
          <w:pgSz w:w="11908" w:h="16833"/>
          <w:pgMar w:top="1702" w:right="1418" w:bottom="1702" w:left="1418" w:header="992" w:footer="992" w:gutter="0"/>
          <w:cols w:space="720"/>
          <w:noEndnote/>
          <w:docGrid w:linePitch="299"/>
        </w:sectPr>
      </w:pPr>
    </w:p>
    <w:p w:rsidR="00000000" w:rsidRPr="00210A74" w:rsidP="00210A74">
      <w:pPr>
        <w:pStyle w:val="SuperHeading"/>
      </w:pPr>
      <w:r w:rsidRPr="00210A74">
        <w:t>Assessment Requirements for BSBLEG525 Apply legal principles in intellectual property law matters</w:t>
      </w:r>
    </w:p>
    <w:p w:rsidR="00000000" w:rsidRPr="00210A74" w:rsidP="00210A74">
      <w:pPr>
        <w:pStyle w:val="Heading1"/>
      </w:pPr>
      <w:bookmarkStart w:id="8" w:name="O_1124256"/>
      <w:bookmarkEnd w:id="8"/>
      <w:r w:rsidRPr="00210A74">
        <w:t>Modifi</w:t>
      </w:r>
      <w:r w:rsidRPr="00210A74">
        <w:t>cation History</w:t>
      </w:r>
    </w:p>
    <w:tbl>
      <w:tblPr>
        <w:tblW w:w="9274" w:type="dxa"/>
        <w:tblLayout w:type="fixed"/>
        <w:tblCellMar>
          <w:left w:w="62" w:type="dxa"/>
          <w:right w:w="62" w:type="dxa"/>
        </w:tblCellMar>
        <w:tblLook w:val="0000"/>
      </w:tblPr>
      <w:tblGrid>
        <w:gridCol w:w="3111"/>
        <w:gridCol w:w="6163"/>
      </w:tblGrid>
      <w:tr w:rsidTr="00210A7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10A74" w:rsidP="00210A74">
            <w:pPr>
              <w:pStyle w:val="BodyText"/>
            </w:pPr>
            <w:r w:rsidRPr="00210A74">
              <w:rPr>
                <w:rStyle w:val="SpecialBold"/>
              </w:rPr>
              <w:t>Release</w:t>
            </w:r>
            <w:r w:rsidRPr="00210A74">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10A74">
            <w:pPr>
              <w:pStyle w:val="BodyText"/>
              <w:rPr>
                <w:lang w:val="en-NZ"/>
              </w:rPr>
            </w:pPr>
            <w:r w:rsidRPr="00210A74">
              <w:rPr>
                <w:rStyle w:val="SpecialBold"/>
              </w:rPr>
              <w:t>Comments</w:t>
            </w:r>
            <w:r w:rsidRPr="00210A74">
              <w:t> </w:t>
            </w:r>
          </w:p>
        </w:tc>
      </w:tr>
      <w:tr w:rsidTr="00210A74">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10A74">
            <w:pPr>
              <w:pStyle w:val="BodyText"/>
              <w:rPr>
                <w:lang w:val="en-NZ"/>
              </w:rPr>
            </w:pPr>
            <w:r w:rsidRPr="00210A74">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10A74" w:rsidP="00210A74">
            <w:pPr>
              <w:pStyle w:val="BodyText"/>
            </w:pPr>
            <w:r w:rsidRPr="00210A74">
              <w:t>This version first released with BSB Business Services Training Package Version 7.0.</w:t>
            </w:r>
          </w:p>
        </w:tc>
      </w:tr>
    </w:tbl>
    <w:p w:rsidR="00000000" w:rsidRPr="00210A74" w:rsidP="00210A74">
      <w:pPr>
        <w:pStyle w:val="BodyText"/>
      </w:pPr>
    </w:p>
    <w:p w:rsidR="00000000" w:rsidRPr="00210A74" w:rsidP="00210A74">
      <w:pPr>
        <w:pStyle w:val="AllowPageBreak"/>
      </w:pPr>
    </w:p>
    <w:p w:rsidR="00000000" w:rsidRPr="00210A74" w:rsidP="00210A74">
      <w:pPr>
        <w:pStyle w:val="Heading1"/>
      </w:pPr>
      <w:bookmarkStart w:id="9" w:name="O_1124259"/>
      <w:bookmarkEnd w:id="9"/>
      <w:r w:rsidRPr="00210A74">
        <w:t>Performance Evidence</w:t>
      </w:r>
    </w:p>
    <w:p w:rsidR="00000000" w:rsidRPr="00210A74" w:rsidP="00E2633A">
      <w:pPr>
        <w:pStyle w:val="BodyText"/>
      </w:pPr>
      <w:r w:rsidRPr="00210A74">
        <w:t>The candidate must demonstrate the ability to complete the tasks outlined in the elements, performance criteria and foundation skills of this unit, including evidence of the ability to:</w:t>
      </w:r>
    </w:p>
    <w:p w:rsidR="00000000" w:rsidRPr="00210A74" w:rsidP="00210A74">
      <w:pPr>
        <w:pStyle w:val="ListBullet"/>
      </w:pPr>
      <w:r w:rsidRPr="00210A74">
        <w:t>apply principles of intellectual property law in at least four differ</w:t>
      </w:r>
      <w:r w:rsidRPr="00210A74">
        <w:t xml:space="preserve">ent matters. </w:t>
      </w:r>
    </w:p>
    <w:p w:rsidR="00000000" w:rsidRPr="00210A74" w:rsidP="00E2633A">
      <w:pPr>
        <w:pStyle w:val="BodyText"/>
      </w:pPr>
      <w:r w:rsidRPr="00210A74">
        <w:t xml:space="preserve">In the course of the above, the candidate must: </w:t>
      </w:r>
    </w:p>
    <w:p w:rsidR="00000000" w:rsidRPr="00210A74" w:rsidP="00210A74">
      <w:pPr>
        <w:pStyle w:val="ListBullet"/>
      </w:pPr>
      <w:r w:rsidRPr="00210A74">
        <w:t>review and interpret information to determine how copyright applies in the organisation</w:t>
      </w:r>
    </w:p>
    <w:p w:rsidR="00000000" w:rsidRPr="00210A74" w:rsidP="00210A74">
      <w:pPr>
        <w:pStyle w:val="ListBullet"/>
      </w:pPr>
      <w:r w:rsidRPr="00210A74">
        <w:t xml:space="preserve">recommend actions to address risks and infringements </w:t>
      </w:r>
    </w:p>
    <w:p w:rsidR="00000000" w:rsidRPr="00210A74" w:rsidP="00210A74">
      <w:pPr>
        <w:pStyle w:val="ListBullet"/>
      </w:pPr>
      <w:r w:rsidRPr="00210A74">
        <w:t>communicate advice or recommendations about copyright to relevant stakeholders.</w:t>
      </w:r>
    </w:p>
    <w:p w:rsidR="00000000" w:rsidRPr="00210A74" w:rsidP="00210A74">
      <w:pPr>
        <w:pStyle w:val="AllowPageBreak"/>
      </w:pPr>
    </w:p>
    <w:p w:rsidR="00000000" w:rsidRPr="00210A74" w:rsidP="00210A74">
      <w:pPr>
        <w:pStyle w:val="Heading1"/>
      </w:pPr>
      <w:bookmarkStart w:id="10" w:name="O_1124258"/>
      <w:bookmarkEnd w:id="10"/>
      <w:r w:rsidRPr="00210A74">
        <w:t>Knowledge Evidence</w:t>
      </w:r>
    </w:p>
    <w:p w:rsidR="00000000" w:rsidRPr="00210A74" w:rsidP="00E2633A">
      <w:pPr>
        <w:pStyle w:val="BodyText"/>
      </w:pPr>
      <w:r w:rsidRPr="00210A74">
        <w:t>The candidate must be able to demonstrate knowledge to complete the tasks outlined in the elements, performance criteria and foundation sk</w:t>
      </w:r>
      <w:r w:rsidRPr="00210A74">
        <w:t>ills of this unit, including knowledge of:</w:t>
      </w:r>
    </w:p>
    <w:p w:rsidR="00000000" w:rsidRPr="00210A74" w:rsidP="00210A74">
      <w:pPr>
        <w:pStyle w:val="ListBullet"/>
      </w:pPr>
      <w:r w:rsidRPr="00210A74">
        <w:t xml:space="preserve">legislative framework for copyright and its application to the organisation including: </w:t>
      </w:r>
    </w:p>
    <w:p w:rsidR="00000000" w:rsidRPr="00210A74" w:rsidP="00210A74">
      <w:pPr>
        <w:pStyle w:val="ListBullet2"/>
      </w:pPr>
      <w:r w:rsidRPr="00210A74">
        <w:t>copyright owner of original works within or used by the organisation</w:t>
      </w:r>
    </w:p>
    <w:p w:rsidR="00000000" w:rsidRPr="00210A74" w:rsidP="00210A74">
      <w:pPr>
        <w:pStyle w:val="ListBullet2"/>
      </w:pPr>
      <w:r w:rsidRPr="00210A74">
        <w:t>policies and procedures for use of own copyright mater</w:t>
      </w:r>
      <w:r w:rsidRPr="00210A74">
        <w:t>ials by other parties</w:t>
      </w:r>
    </w:p>
    <w:p w:rsidR="00000000" w:rsidRPr="00210A74" w:rsidP="00210A74">
      <w:pPr>
        <w:pStyle w:val="ListBullet2"/>
      </w:pPr>
      <w:r w:rsidRPr="00210A74">
        <w:t>policies and procedures for legitimate use of others’ copyright materials</w:t>
      </w:r>
    </w:p>
    <w:p w:rsidR="00000000" w:rsidRPr="00210A74" w:rsidP="00210A74">
      <w:pPr>
        <w:pStyle w:val="ListBullet"/>
      </w:pPr>
      <w:r w:rsidRPr="00210A74">
        <w:t>sources of information and advice on copyright</w:t>
      </w:r>
    </w:p>
    <w:p w:rsidR="00000000" w:rsidRPr="00210A74" w:rsidP="00210A74">
      <w:pPr>
        <w:pStyle w:val="ListBullet"/>
      </w:pPr>
      <w:r w:rsidRPr="00210A74">
        <w:t>the types of works that attract copyright</w:t>
      </w:r>
    </w:p>
    <w:p w:rsidR="00000000" w:rsidRPr="00210A74" w:rsidP="00210A74">
      <w:pPr>
        <w:pStyle w:val="ListBullet"/>
      </w:pPr>
      <w:r w:rsidRPr="00210A74">
        <w:t xml:space="preserve">circumstances where a copyright notice is required </w:t>
      </w:r>
    </w:p>
    <w:p w:rsidR="00000000" w:rsidRPr="00210A74" w:rsidP="00210A74">
      <w:pPr>
        <w:pStyle w:val="ListBullet"/>
      </w:pPr>
      <w:r w:rsidRPr="00210A74">
        <w:t>regulations on sel</w:t>
      </w:r>
      <w:r w:rsidRPr="00210A74">
        <w:t xml:space="preserve">ling copyright rights including: </w:t>
      </w:r>
    </w:p>
    <w:p w:rsidR="00000000" w:rsidRPr="00210A74" w:rsidP="00210A74">
      <w:pPr>
        <w:pStyle w:val="ListBullet2"/>
      </w:pPr>
      <w:r w:rsidRPr="00210A74">
        <w:t>commercialisation potential of copyright material</w:t>
      </w:r>
    </w:p>
    <w:p w:rsidR="00000000" w:rsidRPr="00210A74" w:rsidP="00210A74">
      <w:pPr>
        <w:pStyle w:val="ListBullet2"/>
      </w:pPr>
      <w:r w:rsidRPr="00210A74">
        <w:t>potential benefits for the firm</w:t>
      </w:r>
    </w:p>
    <w:p w:rsidR="00000000" w:rsidRPr="00210A74" w:rsidP="00210A74">
      <w:pPr>
        <w:pStyle w:val="ListBullet"/>
      </w:pPr>
      <w:r w:rsidRPr="00210A74">
        <w:t xml:space="preserve">intellectual property agreement documentation requirements </w:t>
      </w:r>
    </w:p>
    <w:p w:rsidR="00000000" w:rsidRPr="00210A74" w:rsidP="00210A74">
      <w:pPr>
        <w:pStyle w:val="ListBullet"/>
      </w:pPr>
      <w:r w:rsidRPr="00210A74">
        <w:t xml:space="preserve">further actions where intellectual pretty rights are breached </w:t>
      </w:r>
    </w:p>
    <w:p w:rsidR="00000000" w:rsidRPr="00210A74" w:rsidP="00210A74">
      <w:pPr>
        <w:pStyle w:val="ListBullet"/>
      </w:pPr>
      <w:r w:rsidRPr="00210A74">
        <w:t>methods to limit or deter unauthorised use of copyright material</w:t>
      </w:r>
    </w:p>
    <w:p w:rsidR="00000000" w:rsidRPr="00210A74" w:rsidP="00210A74">
      <w:pPr>
        <w:pStyle w:val="ListBullet"/>
      </w:pPr>
      <w:r w:rsidRPr="00210A74">
        <w:t>direct and indirect infringement of copyright</w:t>
      </w:r>
    </w:p>
    <w:p w:rsidR="00000000" w:rsidRPr="00210A74" w:rsidP="00210A74">
      <w:pPr>
        <w:pStyle w:val="ListBullet"/>
      </w:pPr>
      <w:r w:rsidRPr="00210A74">
        <w:t>when authorisation for use of copyright material is needed and how to obtain it</w:t>
      </w:r>
    </w:p>
    <w:p w:rsidR="00000000" w:rsidRPr="00210A74" w:rsidP="00210A74">
      <w:pPr>
        <w:pStyle w:val="ListBullet"/>
      </w:pPr>
      <w:r w:rsidRPr="00210A74">
        <w:t>different types of licences and how they apply to the firm.</w:t>
      </w:r>
    </w:p>
    <w:p w:rsidR="00000000" w:rsidRPr="00210A74" w:rsidP="00210A74">
      <w:pPr>
        <w:pStyle w:val="AllowPageBreak"/>
      </w:pPr>
    </w:p>
    <w:p w:rsidR="00000000" w:rsidRPr="00210A74" w:rsidP="00210A74">
      <w:pPr>
        <w:pStyle w:val="Heading1"/>
      </w:pPr>
      <w:bookmarkStart w:id="11" w:name="O_1124257"/>
      <w:bookmarkEnd w:id="11"/>
      <w:r w:rsidRPr="00210A74">
        <w:t>Assessment Conditions</w:t>
      </w:r>
    </w:p>
    <w:p w:rsidR="00000000" w:rsidRPr="00210A74" w:rsidP="00E2633A">
      <w:pPr>
        <w:pStyle w:val="BodyText"/>
      </w:pPr>
      <w:r w:rsidRPr="00210A74">
        <w:t xml:space="preserve">Skills in this unit must be demonstrated in a workplace or simulated environment where the conditions are typical of those in a working environment in this industry. </w:t>
      </w:r>
    </w:p>
    <w:p w:rsidR="00000000" w:rsidRPr="00210A74" w:rsidP="00E2633A">
      <w:pPr>
        <w:pStyle w:val="BodyText"/>
      </w:pPr>
      <w:r w:rsidRPr="00210A74">
        <w:t>This includes access to:</w:t>
      </w:r>
    </w:p>
    <w:p w:rsidR="00000000" w:rsidRPr="00210A74" w:rsidP="00210A74">
      <w:pPr>
        <w:pStyle w:val="ListBullet"/>
      </w:pPr>
      <w:r w:rsidRPr="00210A74">
        <w:t xml:space="preserve">relevant legislation, regulations, standards and codes relevant to intellectual property. </w:t>
      </w:r>
    </w:p>
    <w:p w:rsidR="00000000" w:rsidRPr="00210A74" w:rsidP="00210A74">
      <w:pPr>
        <w:pStyle w:val="BodyText"/>
      </w:pPr>
    </w:p>
    <w:p w:rsidR="00000000" w:rsidRPr="00210A74" w:rsidP="00E2633A">
      <w:pPr>
        <w:pStyle w:val="BodyText"/>
      </w:pPr>
      <w:r w:rsidRPr="00210A74">
        <w:t xml:space="preserve">Assessors of this unit must satisfy the requirements for assessors in applicable vocational education and training legislation, frameworks and/or standards. </w:t>
      </w:r>
    </w:p>
    <w:p w:rsidR="00000000" w:rsidRPr="00210A74" w:rsidP="00210A74">
      <w:pPr>
        <w:pStyle w:val="Heading1"/>
      </w:pPr>
      <w:bookmarkStart w:id="12" w:name="O_1124255"/>
      <w:bookmarkEnd w:id="12"/>
      <w:r w:rsidRPr="00210A74">
        <w:t>Links</w:t>
      </w:r>
    </w:p>
    <w:p w:rsidR="00000000" w:rsidRPr="00210A74" w:rsidP="00E2633A">
      <w:pPr>
        <w:pStyle w:val="BodyText"/>
      </w:pPr>
      <w:r w:rsidRPr="00210A74">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F31329">
        <w:rPr>
          <w:rStyle w:val="Hyperlink"/>
        </w:rPr>
        <w:t>https://vetnet.gov.au/Pages/TrainingDocs.aspx?q=11ef6853-ceed-4ba7-9d87-4da407e23c10</w:t>
      </w:r>
      <w:r>
        <w:fldChar w:fldCharType="end"/>
      </w:r>
    </w:p>
    <w:p w:rsidR="00000000" w:rsidRPr="00210A74" w:rsidP="00210A74"/>
    <w:sectPr w:rsidSect="00210A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74" w:rsidRPr="00E2633A" w:rsidP="00E263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3A" w:rsidP="00210A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633A" w:rsidP="00210A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2633A" w:rsidP="00210A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74" w:rsidP="00210A74">
    <w:pPr>
      <w:pStyle w:val="Footer"/>
      <w:framePr w:wrap="around"/>
    </w:pPr>
    <w:r>
      <w:fldChar w:fldCharType="begin"/>
    </w:r>
    <w:r>
      <w:instrText xml:space="preserve"> DOCPROPERTY  Subject  \* MERGEFORMAT </w:instrText>
    </w:r>
    <w:r>
      <w:fldChar w:fldCharType="separate"/>
    </w:r>
    <w:r w:rsidR="00E2633A">
      <w:t>Approved</w:t>
    </w:r>
    <w:r w:rsidR="00E2633A">
      <w:fldChar w:fldCharType="end"/>
    </w:r>
    <w:r>
      <w:tab/>
      <w:t xml:space="preserve">Page </w:t>
    </w:r>
    <w:r>
      <w:fldChar w:fldCharType="begin"/>
    </w:r>
    <w:r>
      <w:instrText xml:space="preserve"> PAGE  \* Arabic  \* MERGEFORMAT </w:instrText>
    </w:r>
    <w:r>
      <w:fldChar w:fldCharType="separate"/>
    </w:r>
    <w:r w:rsidR="00E263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633A">
      <w:rPr>
        <w:noProof/>
      </w:rPr>
      <w:t>4</w:t>
    </w:r>
    <w:r>
      <w:rPr>
        <w:noProof/>
      </w:rPr>
      <w:fldChar w:fldCharType="end"/>
    </w:r>
  </w:p>
  <w:p w:rsidR="00210A74" w:rsidP="00210A74">
    <w:pPr>
      <w:pStyle w:val="Footer"/>
      <w:framePr w:wrap="around"/>
    </w:pPr>
    <w:r>
      <w:t xml:space="preserve">© Commonwealth of Australia, </w:t>
    </w:r>
    <w:r>
      <w:fldChar w:fldCharType="begin"/>
    </w:r>
    <w:r>
      <w:instrText xml:space="preserve"> DATE  \@ "yyyy"  \* MERGEFORMAT </w:instrText>
    </w:r>
    <w:r>
      <w:fldChar w:fldCharType="separate"/>
    </w:r>
    <w:r w:rsidR="00E2633A">
      <w:rPr>
        <w:noProof/>
      </w:rPr>
      <w:t>2025</w:t>
    </w:r>
    <w:r>
      <w:fldChar w:fldCharType="end"/>
    </w:r>
    <w:r>
      <w:tab/>
    </w:r>
    <w:r>
      <w:fldChar w:fldCharType="begin"/>
    </w:r>
    <w:r>
      <w:instrText xml:space="preserve"> DOCPROPERTY  Author  \* MERGEFORMAT </w:instrText>
    </w:r>
    <w:r>
      <w:fldChar w:fldCharType="separate"/>
    </w:r>
    <w:r w:rsidR="00E2633A">
      <w:t>Future Skills Organisation</w:t>
    </w:r>
    <w:r w:rsidR="00E2633A">
      <w:fldChar w:fldCharType="end"/>
    </w:r>
  </w:p>
  <w:p w:rsidR="00210A74" w:rsidP="00210A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A74" w:rsidRPr="00E2633A" w:rsidP="00E263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3A" w:rsidRPr="002D2AF8" w:rsidP="00210A74">
    <w:pPr>
      <w:pStyle w:val="Header"/>
      <w:framePr w:wrap="around"/>
    </w:pPr>
    <w:r>
      <w:fldChar w:fldCharType="begin"/>
    </w:r>
    <w:r>
      <w:instrText xml:space="preserve"> TITLE   \* MERGEFORMAT </w:instrText>
    </w:r>
    <w:r>
      <w:fldChar w:fldCharType="separate"/>
    </w:r>
    <w:r>
      <w:t>BSBLEG525 Apply legal principles in intellectual property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2633A" w:rsidP="00210A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74" w:rsidRPr="002D2AF8" w:rsidP="00210A74">
    <w:pPr>
      <w:pStyle w:val="Header"/>
      <w:framePr w:wrap="around"/>
    </w:pPr>
    <w:r>
      <w:fldChar w:fldCharType="begin"/>
    </w:r>
    <w:r>
      <w:instrText xml:space="preserve"> TITLE   \* MERGEFORMAT </w:instrText>
    </w:r>
    <w:r>
      <w:fldChar w:fldCharType="separate"/>
    </w:r>
    <w:r w:rsidR="00E2633A">
      <w:t>BSBLEG525 Apply legal principles in intellectual property law matters</w:t>
    </w:r>
    <w:r w:rsidR="00E2633A">
      <w:fldChar w:fldCharType="end"/>
    </w:r>
    <w:r>
      <w:tab/>
      <w:t xml:space="preserve">Date this document was generated: </w:t>
    </w:r>
    <w:r>
      <w:fldChar w:fldCharType="begin"/>
    </w:r>
    <w:r>
      <w:instrText xml:space="preserve"> CREATEDATE  \@ "d MMMM yyyy"  \* MERGEFORMAT </w:instrText>
    </w:r>
    <w:r>
      <w:fldChar w:fldCharType="separate"/>
    </w:r>
    <w:r w:rsidR="00E2633A">
      <w:rPr>
        <w:noProof/>
      </w:rPr>
      <w:t>1 March 2025</w:t>
    </w:r>
    <w:r>
      <w:fldChar w:fldCharType="end"/>
    </w:r>
  </w:p>
  <w:p w:rsidR="00210A74" w:rsidP="00210A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A81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8A8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FAB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A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A74"/>
    <w:pPr>
      <w:spacing w:before="360" w:after="60"/>
      <w:outlineLvl w:val="0"/>
    </w:pPr>
    <w:rPr>
      <w:sz w:val="32"/>
    </w:rPr>
  </w:style>
  <w:style w:type="paragraph" w:styleId="Heading2">
    <w:name w:val="heading 2"/>
    <w:basedOn w:val="HeadingBase"/>
    <w:next w:val="BodyText"/>
    <w:link w:val="Heading2Char"/>
    <w:qFormat/>
    <w:rsid w:val="00210A74"/>
    <w:pPr>
      <w:keepLines/>
      <w:spacing w:before="240" w:after="120"/>
      <w:outlineLvl w:val="1"/>
    </w:pPr>
    <w:rPr>
      <w:sz w:val="28"/>
      <w:szCs w:val="40"/>
    </w:rPr>
  </w:style>
  <w:style w:type="paragraph" w:styleId="Heading3">
    <w:name w:val="heading 3"/>
    <w:basedOn w:val="HeadingBase"/>
    <w:next w:val="BodyText"/>
    <w:link w:val="Heading3Char"/>
    <w:qFormat/>
    <w:rsid w:val="00210A74"/>
    <w:pPr>
      <w:spacing w:before="180" w:after="120"/>
      <w:outlineLvl w:val="2"/>
    </w:pPr>
    <w:rPr>
      <w:spacing w:val="-10"/>
      <w:kern w:val="32"/>
    </w:rPr>
  </w:style>
  <w:style w:type="paragraph" w:styleId="Heading4">
    <w:name w:val="heading 4"/>
    <w:basedOn w:val="HeadingBase"/>
    <w:next w:val="BodyText"/>
    <w:link w:val="Heading4Char"/>
    <w:qFormat/>
    <w:rsid w:val="00210A74"/>
    <w:pPr>
      <w:spacing w:before="160" w:after="120"/>
      <w:outlineLvl w:val="3"/>
    </w:pPr>
    <w:rPr>
      <w:sz w:val="22"/>
    </w:rPr>
  </w:style>
  <w:style w:type="paragraph" w:styleId="Heading5">
    <w:name w:val="heading 5"/>
    <w:basedOn w:val="HeadingBase"/>
    <w:next w:val="Normal"/>
    <w:link w:val="Heading5Char"/>
    <w:qFormat/>
    <w:rsid w:val="00210A74"/>
    <w:pPr>
      <w:spacing w:before="80"/>
      <w:outlineLvl w:val="4"/>
    </w:pPr>
    <w:rPr>
      <w:color w:val="918585"/>
      <w:sz w:val="20"/>
    </w:rPr>
  </w:style>
  <w:style w:type="paragraph" w:styleId="Heading6">
    <w:name w:val="heading 6"/>
    <w:basedOn w:val="HeadingBase"/>
    <w:next w:val="Normal"/>
    <w:link w:val="Heading6Char"/>
    <w:qFormat/>
    <w:rsid w:val="00210A74"/>
    <w:pPr>
      <w:spacing w:before="60"/>
      <w:outlineLvl w:val="5"/>
    </w:pPr>
    <w:rPr>
      <w:color w:val="918585"/>
      <w:sz w:val="20"/>
    </w:rPr>
  </w:style>
  <w:style w:type="paragraph" w:styleId="Heading7">
    <w:name w:val="heading 7"/>
    <w:basedOn w:val="Normal"/>
    <w:next w:val="Normal"/>
    <w:link w:val="Heading7Char"/>
    <w:qFormat/>
    <w:rsid w:val="00210A74"/>
    <w:pPr>
      <w:ind w:left="720"/>
      <w:outlineLvl w:val="6"/>
    </w:pPr>
    <w:rPr>
      <w:i/>
    </w:rPr>
  </w:style>
  <w:style w:type="paragraph" w:styleId="Heading8">
    <w:name w:val="heading 8"/>
    <w:basedOn w:val="Normal"/>
    <w:next w:val="Normal"/>
    <w:link w:val="Heading8Char"/>
    <w:qFormat/>
    <w:rsid w:val="00210A74"/>
    <w:pPr>
      <w:ind w:left="720"/>
      <w:outlineLvl w:val="7"/>
    </w:pPr>
    <w:rPr>
      <w:i/>
    </w:rPr>
  </w:style>
  <w:style w:type="paragraph" w:styleId="Heading9">
    <w:name w:val="heading 9"/>
    <w:basedOn w:val="Normal"/>
    <w:next w:val="Normal"/>
    <w:link w:val="Heading9Char"/>
    <w:qFormat/>
    <w:rsid w:val="00210A74"/>
    <w:pPr>
      <w:ind w:left="720"/>
      <w:outlineLvl w:val="8"/>
    </w:pPr>
    <w:rPr>
      <w:i/>
    </w:rPr>
  </w:style>
  <w:style w:type="character" w:default="1" w:styleId="DefaultParagraphFont">
    <w:name w:val="Default Paragraph Font"/>
    <w:uiPriority w:val="1"/>
    <w:unhideWhenUsed/>
    <w:rsid w:val="00210A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A74"/>
  </w:style>
  <w:style w:type="character" w:customStyle="1" w:styleId="Heading1Char">
    <w:name w:val="Heading 1 Char"/>
    <w:basedOn w:val="DefaultParagraphFont"/>
    <w:link w:val="Heading1"/>
    <w:rsid w:val="00210A74"/>
    <w:rPr>
      <w:rFonts w:ascii="Times New Roman" w:eastAsia="Times New Roman" w:hAnsi="Times New Roman" w:cs="Times New Roman"/>
      <w:b/>
      <w:sz w:val="32"/>
      <w:szCs w:val="20"/>
      <w:lang w:eastAsia="en-US"/>
    </w:rPr>
  </w:style>
  <w:style w:type="paragraph" w:styleId="BodyText">
    <w:name w:val="Body Text"/>
    <w:basedOn w:val="Normal"/>
    <w:link w:val="BodyTextChar"/>
    <w:rsid w:val="00210A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A74"/>
    <w:rPr>
      <w:rFonts w:ascii="Times New Roman" w:eastAsia="Times New Roman" w:hAnsi="Times New Roman" w:cs="Times New Roman"/>
      <w:sz w:val="24"/>
      <w:lang w:eastAsia="en-US"/>
    </w:rPr>
  </w:style>
  <w:style w:type="paragraph" w:styleId="List">
    <w:name w:val="List"/>
    <w:basedOn w:val="BodyText"/>
    <w:next w:val="BodyText"/>
    <w:rsid w:val="00210A74"/>
    <w:pPr>
      <w:tabs>
        <w:tab w:val="left" w:pos="340"/>
      </w:tabs>
      <w:spacing w:before="60" w:after="60"/>
      <w:ind w:left="340" w:hanging="340"/>
    </w:pPr>
  </w:style>
  <w:style w:type="paragraph" w:styleId="ListBullet">
    <w:name w:val="List Bullet"/>
    <w:basedOn w:val="List"/>
    <w:rsid w:val="00210A74"/>
    <w:pPr>
      <w:numPr>
        <w:numId w:val="12"/>
      </w:numPr>
      <w:tabs>
        <w:tab w:val="clear" w:pos="340"/>
      </w:tabs>
      <w:spacing w:before="40" w:after="40"/>
    </w:pPr>
  </w:style>
  <w:style w:type="character" w:customStyle="1" w:styleId="SpecialBold">
    <w:name w:val="Special Bold"/>
    <w:basedOn w:val="DefaultParagraphFont"/>
    <w:rsid w:val="00210A74"/>
    <w:rPr>
      <w:b/>
      <w:spacing w:val="0"/>
    </w:rPr>
  </w:style>
  <w:style w:type="paragraph" w:styleId="ListBullet2">
    <w:name w:val="List Bullet 2"/>
    <w:basedOn w:val="List2"/>
    <w:rsid w:val="00210A74"/>
    <w:pPr>
      <w:numPr>
        <w:numId w:val="13"/>
      </w:numPr>
      <w:tabs>
        <w:tab w:val="clear" w:pos="680"/>
      </w:tabs>
    </w:pPr>
  </w:style>
  <w:style w:type="character" w:styleId="Emphasis">
    <w:name w:val="Emphasis"/>
    <w:basedOn w:val="DefaultParagraphFont"/>
    <w:qFormat/>
    <w:rsid w:val="00210A74"/>
    <w:rPr>
      <w:i/>
    </w:rPr>
  </w:style>
  <w:style w:type="paragraph" w:customStyle="1" w:styleId="SuperHeading">
    <w:name w:val="SuperHeading"/>
    <w:basedOn w:val="Normal"/>
    <w:rsid w:val="00210A74"/>
    <w:pPr>
      <w:spacing w:before="240" w:after="120"/>
      <w:outlineLvl w:val="0"/>
    </w:pPr>
    <w:rPr>
      <w:rFonts w:ascii="Times New Roman" w:hAnsi="Times New Roman"/>
      <w:b/>
      <w:sz w:val="32"/>
    </w:rPr>
  </w:style>
  <w:style w:type="paragraph" w:customStyle="1" w:styleId="AllowPageBreak">
    <w:name w:val="AllowPageBreak"/>
    <w:rsid w:val="00210A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A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A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A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A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A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A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A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A74"/>
    <w:rPr>
      <w:rFonts w:ascii="Courier New" w:eastAsia="Times New Roman" w:hAnsi="Courier New" w:cs="Times New Roman"/>
      <w:i/>
      <w:szCs w:val="20"/>
      <w:lang w:eastAsia="en-US"/>
    </w:rPr>
  </w:style>
  <w:style w:type="paragraph" w:customStyle="1" w:styleId="HeadingBase">
    <w:name w:val="Heading Base"/>
    <w:rsid w:val="00210A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A74"/>
    <w:pPr>
      <w:tabs>
        <w:tab w:val="right" w:leader="dot" w:pos="9072"/>
      </w:tabs>
      <w:ind w:left="567"/>
    </w:pPr>
    <w:rPr>
      <w:szCs w:val="22"/>
    </w:rPr>
  </w:style>
  <w:style w:type="paragraph" w:customStyle="1" w:styleId="TOCBase">
    <w:name w:val="TOC Base"/>
    <w:rsid w:val="00210A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A74"/>
    <w:pPr>
      <w:tabs>
        <w:tab w:val="right" w:leader="dot" w:pos="9072"/>
      </w:tabs>
      <w:spacing w:before="40" w:after="40"/>
      <w:ind w:left="284"/>
    </w:pPr>
    <w:rPr>
      <w:rFonts w:ascii="Times New Roman" w:hAnsi="Times New Roman"/>
    </w:rPr>
  </w:style>
  <w:style w:type="paragraph" w:styleId="TOC1">
    <w:name w:val="toc 1"/>
    <w:basedOn w:val="TOCBase"/>
    <w:next w:val="Normal"/>
    <w:rsid w:val="00210A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A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A74"/>
    <w:rPr>
      <w:rFonts w:ascii="Times New Roman" w:eastAsia="Times New Roman" w:hAnsi="Times New Roman" w:cs="Times New Roman"/>
      <w:sz w:val="16"/>
      <w:lang w:eastAsia="en-US"/>
    </w:rPr>
  </w:style>
  <w:style w:type="paragraph" w:styleId="Title">
    <w:name w:val="Title"/>
    <w:basedOn w:val="HeadingBase"/>
    <w:link w:val="TitleChar"/>
    <w:qFormat/>
    <w:rsid w:val="00210A74"/>
    <w:pPr>
      <w:spacing w:before="5040"/>
      <w:jc w:val="center"/>
    </w:pPr>
    <w:rPr>
      <w:sz w:val="48"/>
      <w:szCs w:val="72"/>
      <w:lang w:val="en-US"/>
    </w:rPr>
  </w:style>
  <w:style w:type="character" w:customStyle="1" w:styleId="TitleChar">
    <w:name w:val="Title Char"/>
    <w:basedOn w:val="DefaultParagraphFont"/>
    <w:link w:val="Title"/>
    <w:rsid w:val="00210A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A74"/>
    <w:pPr>
      <w:tabs>
        <w:tab w:val="left" w:pos="3600"/>
        <w:tab w:val="left" w:pos="3958"/>
      </w:tabs>
    </w:pPr>
  </w:style>
  <w:style w:type="paragraph" w:customStyle="1" w:styleId="Note">
    <w:name w:val="Note"/>
    <w:basedOn w:val="BodyText"/>
    <w:rsid w:val="00210A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A74"/>
    <w:pPr>
      <w:framePr w:wrap="auto" w:hAnchor="text" w:y="6049"/>
    </w:pPr>
    <w:rPr>
      <w:color w:val="000000"/>
      <w:sz w:val="40"/>
    </w:rPr>
  </w:style>
  <w:style w:type="paragraph" w:customStyle="1" w:styleId="TOCTitle">
    <w:name w:val="TOCTitle"/>
    <w:basedOn w:val="Heading1"/>
    <w:rsid w:val="00210A74"/>
    <w:pPr>
      <w:spacing w:after="240"/>
      <w:jc w:val="center"/>
      <w:outlineLvl w:val="9"/>
    </w:pPr>
    <w:rPr>
      <w:caps/>
    </w:rPr>
  </w:style>
  <w:style w:type="paragraph" w:customStyle="1" w:styleId="Version">
    <w:name w:val="Version"/>
    <w:rsid w:val="00210A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A74"/>
    <w:pPr>
      <w:keepNext w:val="0"/>
      <w:tabs>
        <w:tab w:val="right" w:pos="4176"/>
      </w:tabs>
      <w:ind w:left="198" w:hanging="198"/>
    </w:pPr>
    <w:rPr>
      <w:rFonts w:ascii="Garamond" w:hAnsi="Garamond"/>
    </w:rPr>
  </w:style>
  <w:style w:type="paragraph" w:styleId="IndexHeading">
    <w:name w:val="index heading"/>
    <w:basedOn w:val="Normal"/>
    <w:next w:val="Index1"/>
    <w:semiHidden/>
    <w:rsid w:val="00210A74"/>
    <w:pPr>
      <w:spacing w:before="120" w:after="120"/>
    </w:pPr>
    <w:rPr>
      <w:rFonts w:ascii="Arial" w:hAnsi="Arial"/>
      <w:b/>
      <w:color w:val="918585"/>
      <w:sz w:val="24"/>
    </w:rPr>
  </w:style>
  <w:style w:type="paragraph" w:styleId="Header">
    <w:name w:val="header"/>
    <w:basedOn w:val="Normal"/>
    <w:link w:val="HeaderChar"/>
    <w:rsid w:val="00210A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A74"/>
    <w:rPr>
      <w:rFonts w:ascii="Times New Roman" w:eastAsia="Times New Roman" w:hAnsi="Times New Roman" w:cs="Times New Roman"/>
      <w:sz w:val="16"/>
      <w:szCs w:val="20"/>
      <w:lang w:val="en-GB" w:eastAsia="en-US"/>
    </w:rPr>
  </w:style>
  <w:style w:type="paragraph" w:customStyle="1" w:styleId="Chapter">
    <w:name w:val="Chapter"/>
    <w:basedOn w:val="Normal"/>
    <w:rsid w:val="00210A74"/>
    <w:pPr>
      <w:spacing w:before="240"/>
    </w:pPr>
    <w:rPr>
      <w:rFonts w:ascii="Times New Roman" w:hAnsi="Times New Roman"/>
      <w:smallCaps/>
      <w:spacing w:val="80"/>
      <w:sz w:val="28"/>
    </w:rPr>
  </w:style>
  <w:style w:type="paragraph" w:customStyle="1" w:styleId="InChapter">
    <w:name w:val="InChapter"/>
    <w:basedOn w:val="Heading3"/>
    <w:rsid w:val="00210A74"/>
    <w:pPr>
      <w:spacing w:after="240"/>
      <w:outlineLvl w:val="9"/>
    </w:pPr>
    <w:rPr>
      <w:noProof/>
    </w:rPr>
  </w:style>
  <w:style w:type="paragraph" w:styleId="Index2">
    <w:name w:val="index 2"/>
    <w:basedOn w:val="Normal"/>
    <w:next w:val="Normal"/>
    <w:semiHidden/>
    <w:rsid w:val="00210A74"/>
    <w:pPr>
      <w:tabs>
        <w:tab w:val="right" w:pos="4176"/>
      </w:tabs>
      <w:ind w:left="568" w:hanging="284"/>
    </w:pPr>
    <w:rPr>
      <w:rFonts w:ascii="Garamond" w:hAnsi="Garamond"/>
    </w:rPr>
  </w:style>
  <w:style w:type="paragraph" w:customStyle="1" w:styleId="Byline">
    <w:name w:val="Byline"/>
    <w:rsid w:val="00210A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A74"/>
    <w:pPr>
      <w:tabs>
        <w:tab w:val="clear" w:pos="3600"/>
        <w:tab w:val="clear" w:pos="3958"/>
      </w:tabs>
      <w:jc w:val="right"/>
    </w:pPr>
  </w:style>
  <w:style w:type="paragraph" w:styleId="Caption">
    <w:name w:val="caption"/>
    <w:basedOn w:val="BodyText"/>
    <w:next w:val="Normal"/>
    <w:qFormat/>
    <w:rsid w:val="00210A74"/>
    <w:pPr>
      <w:framePr w:w="2268" w:hSpace="181" w:vSpace="181" w:wrap="around" w:vAnchor="text" w:hAnchor="page" w:x="1135" w:y="285" w:anchorLock="1"/>
    </w:pPr>
    <w:rPr>
      <w:i/>
    </w:rPr>
  </w:style>
  <w:style w:type="paragraph" w:customStyle="1" w:styleId="MiniTOCTitle">
    <w:name w:val="MiniTOCTitle"/>
    <w:basedOn w:val="Heading4"/>
    <w:rsid w:val="00210A74"/>
    <w:pPr>
      <w:spacing w:before="240"/>
      <w:outlineLvl w:val="9"/>
    </w:pPr>
    <w:rPr>
      <w:noProof/>
      <w:sz w:val="24"/>
    </w:rPr>
  </w:style>
  <w:style w:type="paragraph" w:customStyle="1" w:styleId="MiniTOCItem">
    <w:name w:val="MiniTOCItem"/>
    <w:basedOn w:val="ListBullet"/>
    <w:rsid w:val="00210A74"/>
    <w:pPr>
      <w:numPr>
        <w:numId w:val="0"/>
      </w:numPr>
      <w:tabs>
        <w:tab w:val="right" w:leader="dot" w:pos="6521"/>
      </w:tabs>
      <w:spacing w:before="0" w:after="0"/>
    </w:pPr>
  </w:style>
  <w:style w:type="paragraph" w:customStyle="1" w:styleId="TOFTitle">
    <w:name w:val="TOFTitle"/>
    <w:basedOn w:val="TOCTitle"/>
    <w:rsid w:val="00210A74"/>
  </w:style>
  <w:style w:type="paragraph" w:styleId="TableofFigures">
    <w:name w:val="table of figures"/>
    <w:basedOn w:val="Normal"/>
    <w:next w:val="Normal"/>
    <w:semiHidden/>
    <w:rsid w:val="00210A74"/>
    <w:pPr>
      <w:tabs>
        <w:tab w:val="right" w:leader="dot" w:pos="9072"/>
      </w:tabs>
      <w:ind w:left="970" w:hanging="403"/>
    </w:pPr>
    <w:rPr>
      <w:rFonts w:ascii="Times New Roman" w:hAnsi="Times New Roman"/>
      <w:b/>
    </w:rPr>
  </w:style>
  <w:style w:type="paragraph" w:styleId="ListNumber">
    <w:name w:val="List Number"/>
    <w:basedOn w:val="List"/>
    <w:rsid w:val="00210A74"/>
    <w:pPr>
      <w:numPr>
        <w:numId w:val="15"/>
      </w:numPr>
      <w:tabs>
        <w:tab w:val="clear" w:pos="340"/>
      </w:tabs>
    </w:pPr>
  </w:style>
  <w:style w:type="character" w:customStyle="1" w:styleId="WingdingSymbols">
    <w:name w:val="Wingding Symbols"/>
    <w:rsid w:val="00210A74"/>
    <w:rPr>
      <w:rFonts w:ascii="Wingdings" w:hAnsi="Wingdings"/>
    </w:rPr>
  </w:style>
  <w:style w:type="paragraph" w:customStyle="1" w:styleId="TableHeading">
    <w:name w:val="Table Heading"/>
    <w:basedOn w:val="HeadingBase"/>
    <w:rsid w:val="00210A74"/>
    <w:pPr>
      <w:keepLines/>
      <w:pBdr>
        <w:bottom w:val="single" w:sz="6" w:space="1" w:color="918585"/>
      </w:pBdr>
      <w:spacing w:before="240"/>
    </w:pPr>
  </w:style>
  <w:style w:type="character" w:customStyle="1" w:styleId="HotSpot">
    <w:name w:val="HotSpot"/>
    <w:rsid w:val="00210A74"/>
    <w:rPr>
      <w:color w:val="0033CC"/>
      <w:u w:val="none"/>
    </w:rPr>
  </w:style>
  <w:style w:type="paragraph" w:customStyle="1" w:styleId="BodyTextRight">
    <w:name w:val="Body Text Right"/>
    <w:basedOn w:val="BodyText"/>
    <w:rsid w:val="00210A74"/>
    <w:pPr>
      <w:spacing w:before="0" w:after="0"/>
      <w:jc w:val="right"/>
    </w:pPr>
  </w:style>
  <w:style w:type="paragraph" w:styleId="Index3">
    <w:name w:val="index 3"/>
    <w:basedOn w:val="ListNumber2"/>
    <w:next w:val="Normal"/>
    <w:semiHidden/>
    <w:rsid w:val="00210A74"/>
    <w:pPr>
      <w:numPr>
        <w:numId w:val="0"/>
      </w:numPr>
      <w:tabs>
        <w:tab w:val="right" w:leader="dot" w:pos="4176"/>
      </w:tabs>
    </w:pPr>
  </w:style>
  <w:style w:type="paragraph" w:styleId="ListNumber2">
    <w:name w:val="List Number 2"/>
    <w:basedOn w:val="List2"/>
    <w:rsid w:val="00210A74"/>
    <w:pPr>
      <w:numPr>
        <w:numId w:val="10"/>
      </w:numPr>
      <w:tabs>
        <w:tab w:val="clear" w:pos="1060"/>
      </w:tabs>
    </w:pPr>
  </w:style>
  <w:style w:type="paragraph" w:customStyle="1" w:styleId="MarginNote">
    <w:name w:val="Margin Note"/>
    <w:basedOn w:val="BodyText"/>
    <w:rsid w:val="00210A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A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A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A74"/>
    <w:rPr>
      <w:sz w:val="32"/>
    </w:rPr>
  </w:style>
  <w:style w:type="paragraph" w:customStyle="1" w:styleId="HeadingProcedure">
    <w:name w:val="Heading Procedure"/>
    <w:basedOn w:val="HeadingBase"/>
    <w:next w:val="Normal"/>
    <w:rsid w:val="00210A74"/>
    <w:pPr>
      <w:tabs>
        <w:tab w:val="left" w:pos="0"/>
      </w:tabs>
      <w:spacing w:before="120" w:after="60"/>
    </w:pPr>
    <w:rPr>
      <w:i/>
      <w:color w:val="918585"/>
      <w:sz w:val="22"/>
    </w:rPr>
  </w:style>
  <w:style w:type="paragraph" w:customStyle="1" w:styleId="TableBodyText">
    <w:name w:val="Table Body Text"/>
    <w:basedOn w:val="BodyText"/>
    <w:rsid w:val="00210A74"/>
    <w:pPr>
      <w:spacing w:before="60" w:after="60"/>
    </w:pPr>
  </w:style>
  <w:style w:type="paragraph" w:styleId="ListContinue">
    <w:name w:val="List Continue"/>
    <w:basedOn w:val="List"/>
    <w:rsid w:val="00210A74"/>
    <w:pPr>
      <w:ind w:firstLine="0"/>
    </w:pPr>
  </w:style>
  <w:style w:type="paragraph" w:customStyle="1" w:styleId="ListNote">
    <w:name w:val="List Note"/>
    <w:basedOn w:val="List"/>
    <w:rsid w:val="00210A74"/>
    <w:pPr>
      <w:pBdr>
        <w:top w:val="single" w:sz="6" w:space="2" w:color="918585"/>
        <w:bottom w:val="single" w:sz="6" w:space="2" w:color="918585"/>
      </w:pBdr>
      <w:tabs>
        <w:tab w:val="left" w:pos="1021"/>
      </w:tabs>
      <w:ind w:firstLine="0"/>
    </w:pPr>
  </w:style>
  <w:style w:type="paragraph" w:customStyle="1" w:styleId="Warning">
    <w:name w:val="Warning"/>
    <w:basedOn w:val="BodyText"/>
    <w:rsid w:val="00210A74"/>
    <w:pPr>
      <w:shd w:val="clear" w:color="auto" w:fill="D9D9D9"/>
      <w:tabs>
        <w:tab w:val="left" w:pos="992"/>
      </w:tabs>
      <w:ind w:left="119" w:right="119"/>
    </w:pPr>
    <w:rPr>
      <w:sz w:val="20"/>
    </w:rPr>
  </w:style>
  <w:style w:type="paragraph" w:customStyle="1" w:styleId="MarginIcons">
    <w:name w:val="Margin Icons"/>
    <w:basedOn w:val="BodyText"/>
    <w:rsid w:val="00210A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A74"/>
    <w:rPr>
      <w:rFonts w:ascii="Courier New" w:hAnsi="Courier New"/>
    </w:rPr>
  </w:style>
  <w:style w:type="paragraph" w:customStyle="1" w:styleId="NoteBullet">
    <w:name w:val="Note Bullet"/>
    <w:basedOn w:val="Note"/>
    <w:rsid w:val="00210A74"/>
    <w:pPr>
      <w:tabs>
        <w:tab w:val="clear" w:pos="680"/>
      </w:tabs>
      <w:spacing w:before="60" w:after="60"/>
    </w:pPr>
  </w:style>
  <w:style w:type="paragraph" w:customStyle="1" w:styleId="SubHeading2">
    <w:name w:val="SubHeading2"/>
    <w:basedOn w:val="HeadingBase"/>
    <w:rsid w:val="00210A74"/>
    <w:pPr>
      <w:spacing w:before="240" w:after="60"/>
    </w:pPr>
    <w:rPr>
      <w:sz w:val="20"/>
    </w:rPr>
  </w:style>
  <w:style w:type="paragraph" w:customStyle="1" w:styleId="SubHeading1">
    <w:name w:val="SubHeading1"/>
    <w:basedOn w:val="HeadingBase"/>
    <w:rsid w:val="00210A74"/>
    <w:pPr>
      <w:spacing w:before="240" w:after="60"/>
    </w:pPr>
    <w:rPr>
      <w:color w:val="918585"/>
      <w:sz w:val="22"/>
    </w:rPr>
  </w:style>
  <w:style w:type="paragraph" w:customStyle="1" w:styleId="SideHeading">
    <w:name w:val="Side Heading"/>
    <w:basedOn w:val="HeadingBase"/>
    <w:rsid w:val="00210A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A74"/>
    <w:pPr>
      <w:tabs>
        <w:tab w:val="num" w:pos="360"/>
      </w:tabs>
    </w:pPr>
  </w:style>
  <w:style w:type="paragraph" w:styleId="PlainText">
    <w:name w:val="Plain Text"/>
    <w:basedOn w:val="Normal"/>
    <w:link w:val="PlainTextChar"/>
    <w:rsid w:val="00210A74"/>
    <w:rPr>
      <w:sz w:val="20"/>
    </w:rPr>
  </w:style>
  <w:style w:type="character" w:customStyle="1" w:styleId="PlainTextChar">
    <w:name w:val="Plain Text Char"/>
    <w:basedOn w:val="DefaultParagraphFont"/>
    <w:link w:val="PlainText"/>
    <w:rsid w:val="00210A74"/>
    <w:rPr>
      <w:rFonts w:ascii="Courier New" w:eastAsia="Times New Roman" w:hAnsi="Courier New" w:cs="Times New Roman"/>
      <w:sz w:val="20"/>
      <w:szCs w:val="20"/>
      <w:lang w:eastAsia="en-US"/>
    </w:rPr>
  </w:style>
  <w:style w:type="character" w:customStyle="1" w:styleId="MenuOption">
    <w:name w:val="Menu Option"/>
    <w:basedOn w:val="DefaultParagraphFont"/>
    <w:rsid w:val="00210A74"/>
    <w:rPr>
      <w:b/>
      <w:smallCaps/>
    </w:rPr>
  </w:style>
  <w:style w:type="paragraph" w:customStyle="1" w:styleId="TableListNumber">
    <w:name w:val="Table List Number"/>
    <w:basedOn w:val="ListNumber"/>
    <w:rsid w:val="00210A74"/>
    <w:pPr>
      <w:numPr>
        <w:numId w:val="0"/>
      </w:numPr>
    </w:pPr>
  </w:style>
  <w:style w:type="paragraph" w:styleId="TOC4">
    <w:name w:val="toc 4"/>
    <w:basedOn w:val="TOCBase"/>
    <w:next w:val="Normal"/>
    <w:semiHidden/>
    <w:rsid w:val="00210A74"/>
    <w:pPr>
      <w:tabs>
        <w:tab w:val="right" w:leader="dot" w:pos="9071"/>
      </w:tabs>
      <w:ind w:left="1701"/>
    </w:pPr>
  </w:style>
  <w:style w:type="paragraph" w:customStyle="1" w:styleId="ListAlpha">
    <w:name w:val="List Alpha"/>
    <w:basedOn w:val="List"/>
    <w:rsid w:val="00210A74"/>
    <w:pPr>
      <w:numPr>
        <w:numId w:val="9"/>
      </w:numPr>
    </w:pPr>
  </w:style>
  <w:style w:type="paragraph" w:customStyle="1" w:styleId="ListAlpha2">
    <w:name w:val="List Alpha 2"/>
    <w:basedOn w:val="List2"/>
    <w:rsid w:val="00210A74"/>
    <w:pPr>
      <w:numPr>
        <w:numId w:val="8"/>
      </w:numPr>
    </w:pPr>
  </w:style>
  <w:style w:type="paragraph" w:styleId="List2">
    <w:name w:val="List 2"/>
    <w:basedOn w:val="BodyText"/>
    <w:rsid w:val="00210A74"/>
    <w:pPr>
      <w:tabs>
        <w:tab w:val="left" w:pos="680"/>
      </w:tabs>
      <w:spacing w:before="60" w:after="60"/>
      <w:ind w:left="680" w:hanging="340"/>
    </w:pPr>
  </w:style>
  <w:style w:type="paragraph" w:styleId="List3">
    <w:name w:val="List 3"/>
    <w:basedOn w:val="BodyText"/>
    <w:rsid w:val="00210A74"/>
    <w:pPr>
      <w:tabs>
        <w:tab w:val="left" w:pos="1021"/>
      </w:tabs>
      <w:spacing w:before="60" w:after="60"/>
      <w:ind w:left="1020" w:hanging="340"/>
    </w:pPr>
  </w:style>
  <w:style w:type="paragraph" w:styleId="List4">
    <w:name w:val="List 4"/>
    <w:basedOn w:val="BodyText"/>
    <w:rsid w:val="00210A74"/>
    <w:pPr>
      <w:tabs>
        <w:tab w:val="left" w:pos="1361"/>
      </w:tabs>
      <w:spacing w:before="60" w:after="60"/>
      <w:ind w:left="1361" w:hanging="340"/>
    </w:pPr>
  </w:style>
  <w:style w:type="paragraph" w:styleId="List5">
    <w:name w:val="List 5"/>
    <w:basedOn w:val="BodyText"/>
    <w:rsid w:val="00210A74"/>
    <w:pPr>
      <w:tabs>
        <w:tab w:val="left" w:pos="1701"/>
      </w:tabs>
      <w:spacing w:before="60" w:after="60"/>
      <w:ind w:left="1701" w:hanging="340"/>
    </w:pPr>
  </w:style>
  <w:style w:type="paragraph" w:styleId="ListBullet3">
    <w:name w:val="List Bullet 3"/>
    <w:basedOn w:val="List3"/>
    <w:rsid w:val="00210A74"/>
    <w:pPr>
      <w:numPr>
        <w:numId w:val="14"/>
      </w:numPr>
      <w:tabs>
        <w:tab w:val="clear" w:pos="1021"/>
      </w:tabs>
      <w:ind w:left="1037" w:hanging="357"/>
    </w:pPr>
  </w:style>
  <w:style w:type="paragraph" w:styleId="ListBullet4">
    <w:name w:val="List Bullet 4"/>
    <w:basedOn w:val="List4"/>
    <w:rsid w:val="00210A74"/>
    <w:pPr>
      <w:numPr>
        <w:numId w:val="3"/>
      </w:numPr>
      <w:tabs>
        <w:tab w:val="clear" w:pos="1361"/>
      </w:tabs>
    </w:pPr>
  </w:style>
  <w:style w:type="paragraph" w:styleId="ListBullet5">
    <w:name w:val="List Bullet 5"/>
    <w:basedOn w:val="List5"/>
    <w:rsid w:val="00210A74"/>
    <w:pPr>
      <w:numPr>
        <w:numId w:val="4"/>
      </w:numPr>
    </w:pPr>
  </w:style>
  <w:style w:type="paragraph" w:styleId="ListContinue2">
    <w:name w:val="List Continue 2"/>
    <w:basedOn w:val="List2"/>
    <w:rsid w:val="00210A74"/>
    <w:pPr>
      <w:ind w:firstLine="0"/>
    </w:pPr>
  </w:style>
  <w:style w:type="paragraph" w:styleId="ListContinue3">
    <w:name w:val="List Continue 3"/>
    <w:basedOn w:val="List3"/>
    <w:rsid w:val="00210A74"/>
    <w:pPr>
      <w:ind w:left="1021" w:firstLine="0"/>
    </w:pPr>
  </w:style>
  <w:style w:type="paragraph" w:styleId="ListContinue4">
    <w:name w:val="List Continue 4"/>
    <w:basedOn w:val="List4"/>
    <w:rsid w:val="00210A74"/>
    <w:pPr>
      <w:ind w:firstLine="0"/>
    </w:pPr>
  </w:style>
  <w:style w:type="paragraph" w:styleId="ListContinue5">
    <w:name w:val="List Continue 5"/>
    <w:basedOn w:val="List5"/>
    <w:rsid w:val="00210A74"/>
    <w:pPr>
      <w:ind w:firstLine="0"/>
    </w:pPr>
  </w:style>
  <w:style w:type="paragraph" w:styleId="ListNumber3">
    <w:name w:val="List Number 3"/>
    <w:basedOn w:val="List3"/>
    <w:rsid w:val="00210A74"/>
    <w:pPr>
      <w:numPr>
        <w:numId w:val="5"/>
      </w:numPr>
    </w:pPr>
  </w:style>
  <w:style w:type="paragraph" w:styleId="ListNumber4">
    <w:name w:val="List Number 4"/>
    <w:basedOn w:val="List4"/>
    <w:rsid w:val="00210A74"/>
    <w:pPr>
      <w:numPr>
        <w:numId w:val="6"/>
      </w:numPr>
    </w:pPr>
  </w:style>
  <w:style w:type="paragraph" w:styleId="ListNumber5">
    <w:name w:val="List Number 5"/>
    <w:basedOn w:val="List5"/>
    <w:rsid w:val="00210A74"/>
    <w:pPr>
      <w:numPr>
        <w:numId w:val="7"/>
      </w:numPr>
    </w:pPr>
  </w:style>
  <w:style w:type="paragraph" w:styleId="BlockText">
    <w:name w:val="Block Text"/>
    <w:basedOn w:val="Normal"/>
    <w:rsid w:val="00210A74"/>
    <w:pPr>
      <w:spacing w:after="120"/>
      <w:ind w:left="1440" w:right="1440"/>
    </w:pPr>
  </w:style>
  <w:style w:type="character" w:customStyle="1" w:styleId="Subscript">
    <w:name w:val="Subscript"/>
    <w:basedOn w:val="DefaultParagraphFont"/>
    <w:rsid w:val="00210A74"/>
    <w:rPr>
      <w:sz w:val="16"/>
      <w:vertAlign w:val="subscript"/>
    </w:rPr>
  </w:style>
  <w:style w:type="character" w:customStyle="1" w:styleId="Superscript">
    <w:name w:val="Superscript"/>
    <w:basedOn w:val="DefaultParagraphFont"/>
    <w:rsid w:val="00210A74"/>
    <w:rPr>
      <w:sz w:val="16"/>
      <w:vertAlign w:val="superscript"/>
    </w:rPr>
  </w:style>
  <w:style w:type="character" w:customStyle="1" w:styleId="Symbols">
    <w:name w:val="Symbols"/>
    <w:basedOn w:val="DefaultParagraphFont"/>
    <w:rsid w:val="00210A74"/>
    <w:rPr>
      <w:rFonts w:ascii="Symbol" w:hAnsi="Symbol"/>
    </w:rPr>
  </w:style>
  <w:style w:type="character" w:customStyle="1" w:styleId="MenuOptions">
    <w:name w:val="Menu Options"/>
    <w:basedOn w:val="DefaultParagraphFont"/>
    <w:rsid w:val="00210A74"/>
    <w:rPr>
      <w:rFonts w:ascii="Arial Narrow" w:hAnsi="Arial Narrow"/>
      <w:smallCaps/>
    </w:rPr>
  </w:style>
  <w:style w:type="character" w:customStyle="1" w:styleId="Buttons">
    <w:name w:val="Buttons"/>
    <w:basedOn w:val="DefaultParagraphFont"/>
    <w:rsid w:val="00210A74"/>
    <w:rPr>
      <w:b/>
    </w:rPr>
  </w:style>
  <w:style w:type="character" w:customStyle="1" w:styleId="Underlined">
    <w:name w:val="Underlined"/>
    <w:basedOn w:val="DefaultParagraphFont"/>
    <w:rsid w:val="00210A74"/>
    <w:rPr>
      <w:u w:val="single"/>
    </w:rPr>
  </w:style>
  <w:style w:type="paragraph" w:customStyle="1" w:styleId="TableBodyTextRight">
    <w:name w:val="Table Body Text Right"/>
    <w:basedOn w:val="TableBodyText"/>
    <w:rsid w:val="00210A74"/>
    <w:pPr>
      <w:widowControl w:val="0"/>
      <w:autoSpaceDE w:val="0"/>
      <w:autoSpaceDN w:val="0"/>
      <w:adjustRightInd w:val="0"/>
      <w:jc w:val="right"/>
    </w:pPr>
    <w:rPr>
      <w:rFonts w:cs="Arial"/>
      <w:szCs w:val="18"/>
    </w:rPr>
  </w:style>
  <w:style w:type="paragraph" w:customStyle="1" w:styleId="CopyrightText">
    <w:name w:val="Copyright Text"/>
    <w:basedOn w:val="BodyText"/>
    <w:rsid w:val="00210A74"/>
    <w:rPr>
      <w:sz w:val="18"/>
    </w:rPr>
  </w:style>
  <w:style w:type="paragraph" w:customStyle="1" w:styleId="BodySmallRight">
    <w:name w:val="Body Small Right"/>
    <w:basedOn w:val="BodyTextRight"/>
    <w:rsid w:val="00210A74"/>
    <w:rPr>
      <w:sz w:val="18"/>
      <w:szCs w:val="18"/>
    </w:rPr>
  </w:style>
  <w:style w:type="paragraph" w:customStyle="1" w:styleId="MarginEdition">
    <w:name w:val="Margin Edition"/>
    <w:basedOn w:val="MarginNote"/>
    <w:rsid w:val="00210A74"/>
    <w:pPr>
      <w:spacing w:before="0" w:after="0"/>
    </w:pPr>
    <w:rPr>
      <w:rFonts w:ascii="Times New Roman" w:hAnsi="Times New Roman"/>
      <w:color w:val="999999"/>
    </w:rPr>
  </w:style>
  <w:style w:type="paragraph" w:customStyle="1" w:styleId="Spacer">
    <w:name w:val="Spacer"/>
    <w:basedOn w:val="Normal"/>
    <w:rsid w:val="00210A74"/>
    <w:rPr>
      <w:sz w:val="2"/>
      <w:szCs w:val="2"/>
    </w:rPr>
  </w:style>
  <w:style w:type="character" w:customStyle="1" w:styleId="Small">
    <w:name w:val="Small"/>
    <w:basedOn w:val="DefaultParagraphFont"/>
    <w:rsid w:val="00210A74"/>
    <w:rPr>
      <w:sz w:val="16"/>
    </w:rPr>
  </w:style>
  <w:style w:type="paragraph" w:customStyle="1" w:styleId="WideTable">
    <w:name w:val="Wide Table"/>
    <w:basedOn w:val="Normal"/>
    <w:rsid w:val="00210A74"/>
    <w:pPr>
      <w:ind w:left="-1418"/>
    </w:pPr>
    <w:rPr>
      <w:sz w:val="2"/>
      <w:szCs w:val="2"/>
    </w:rPr>
  </w:style>
  <w:style w:type="character" w:styleId="PageNumber">
    <w:name w:val="page number"/>
    <w:basedOn w:val="DefaultParagraphFont"/>
    <w:rsid w:val="00210A74"/>
  </w:style>
  <w:style w:type="paragraph" w:styleId="Quote">
    <w:name w:val="Quote"/>
    <w:basedOn w:val="Heading1"/>
    <w:link w:val="QuoteChar"/>
    <w:qFormat/>
    <w:rsid w:val="00210A74"/>
    <w:rPr>
      <w:b w:val="0"/>
      <w:sz w:val="72"/>
      <w:szCs w:val="72"/>
      <w:lang w:val="en-NZ"/>
    </w:rPr>
  </w:style>
  <w:style w:type="character" w:customStyle="1" w:styleId="QuoteChar">
    <w:name w:val="Quote Char"/>
    <w:basedOn w:val="DefaultParagraphFont"/>
    <w:link w:val="Quote"/>
    <w:rsid w:val="00210A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A74"/>
    <w:pPr>
      <w:pageBreakBefore/>
    </w:pPr>
  </w:style>
  <w:style w:type="paragraph" w:customStyle="1" w:styleId="Border">
    <w:name w:val="Border"/>
    <w:basedOn w:val="Normal"/>
    <w:qFormat/>
    <w:rsid w:val="00210A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A74"/>
    <w:rPr>
      <w:b/>
      <w:bCs/>
      <w:i/>
      <w:iCs/>
      <w:color w:val="auto"/>
    </w:rPr>
  </w:style>
  <w:style w:type="paragraph" w:styleId="IntenseQuote">
    <w:name w:val="Intense Quote"/>
    <w:basedOn w:val="Normal"/>
    <w:next w:val="Normal"/>
    <w:link w:val="IntenseQuoteChar"/>
    <w:uiPriority w:val="30"/>
    <w:qFormat/>
    <w:rsid w:val="00210A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A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A74"/>
    <w:rPr>
      <w:smallCaps/>
      <w:color w:val="auto"/>
      <w:u w:val="single"/>
    </w:rPr>
  </w:style>
  <w:style w:type="character" w:styleId="IntenseReference">
    <w:name w:val="Intense Reference"/>
    <w:basedOn w:val="DefaultParagraphFont"/>
    <w:uiPriority w:val="32"/>
    <w:qFormat/>
    <w:rsid w:val="00210A74"/>
    <w:rPr>
      <w:b/>
      <w:bCs/>
      <w:smallCaps/>
      <w:color w:val="auto"/>
      <w:spacing w:val="5"/>
      <w:u w:val="single"/>
    </w:rPr>
  </w:style>
  <w:style w:type="paragraph" w:customStyle="1" w:styleId="2ColumnHeading">
    <w:name w:val="2Column Heading"/>
    <w:basedOn w:val="BodyText"/>
    <w:qFormat/>
    <w:rsid w:val="00210A74"/>
    <w:pPr>
      <w:spacing w:after="60"/>
      <w:ind w:left="-2268"/>
    </w:pPr>
    <w:rPr>
      <w:b/>
    </w:rPr>
  </w:style>
  <w:style w:type="paragraph" w:customStyle="1" w:styleId="Heading1TOC">
    <w:name w:val="Heading1 TOC"/>
    <w:basedOn w:val="Normal"/>
    <w:qFormat/>
    <w:rsid w:val="00210A74"/>
    <w:pPr>
      <w:spacing w:before="240" w:after="120"/>
    </w:pPr>
    <w:rPr>
      <w:rFonts w:ascii="Times New Roman" w:hAnsi="Times New Roman"/>
      <w:b/>
      <w:sz w:val="32"/>
    </w:rPr>
  </w:style>
  <w:style w:type="paragraph" w:customStyle="1" w:styleId="Heading2TOC">
    <w:name w:val="Heading2 TOC"/>
    <w:basedOn w:val="Normal"/>
    <w:qFormat/>
    <w:rsid w:val="00210A74"/>
    <w:pPr>
      <w:spacing w:before="240" w:after="60"/>
    </w:pPr>
    <w:rPr>
      <w:rFonts w:ascii="Times New Roman" w:hAnsi="Times New Roman"/>
      <w:b/>
      <w:sz w:val="28"/>
    </w:rPr>
  </w:style>
  <w:style w:type="character" w:customStyle="1" w:styleId="Underline">
    <w:name w:val="Underline"/>
    <w:basedOn w:val="DefaultParagraphFont"/>
    <w:qFormat/>
    <w:rsid w:val="00210A74"/>
    <w:rPr>
      <w:u w:val="single"/>
    </w:rPr>
  </w:style>
  <w:style w:type="character" w:customStyle="1" w:styleId="BoldandItalics">
    <w:name w:val="Bold and Italics"/>
    <w:qFormat/>
    <w:rsid w:val="00210A74"/>
    <w:rPr>
      <w:b/>
      <w:i/>
      <w:u w:val="none"/>
    </w:rPr>
  </w:style>
  <w:style w:type="paragraph" w:styleId="BalloonText">
    <w:name w:val="Balloon Text"/>
    <w:basedOn w:val="Normal"/>
    <w:link w:val="BalloonTextChar"/>
    <w:rsid w:val="00210A74"/>
    <w:rPr>
      <w:rFonts w:ascii="Tahoma" w:hAnsi="Tahoma" w:cs="Tahoma"/>
      <w:sz w:val="16"/>
      <w:szCs w:val="16"/>
    </w:rPr>
  </w:style>
  <w:style w:type="character" w:customStyle="1" w:styleId="BalloonTextChar">
    <w:name w:val="Balloon Text Char"/>
    <w:basedOn w:val="DefaultParagraphFont"/>
    <w:link w:val="BalloonText"/>
    <w:rsid w:val="00210A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A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A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A74"/>
    <w:rPr>
      <w:b/>
      <w:color w:val="660033"/>
      <w:spacing w:val="0"/>
    </w:rPr>
  </w:style>
  <w:style w:type="paragraph" w:customStyle="1" w:styleId="Nameditemlist">
    <w:name w:val="Named item list"/>
    <w:basedOn w:val="BodyText"/>
    <w:qFormat/>
    <w:rsid w:val="00210A74"/>
    <w:pPr>
      <w:tabs>
        <w:tab w:val="left" w:pos="2835"/>
      </w:tabs>
      <w:ind w:left="2835" w:hanging="2835"/>
    </w:pPr>
  </w:style>
  <w:style w:type="paragraph" w:customStyle="1" w:styleId="BodyTextnopadding">
    <w:name w:val="Body Text no padding"/>
    <w:basedOn w:val="BodyText"/>
    <w:qFormat/>
    <w:rsid w:val="00210A74"/>
    <w:pPr>
      <w:spacing w:before="0" w:after="0"/>
    </w:pPr>
  </w:style>
  <w:style w:type="paragraph" w:customStyle="1" w:styleId="BodyTextBold">
    <w:name w:val="Body Text Bold"/>
    <w:basedOn w:val="BodyText"/>
    <w:qFormat/>
    <w:rsid w:val="00210A74"/>
    <w:rPr>
      <w:b/>
    </w:rPr>
  </w:style>
  <w:style w:type="character" w:styleId="Hyperlink">
    <w:name w:val="Hyperlink"/>
    <w:basedOn w:val="DefaultParagraphFont"/>
    <w:uiPriority w:val="99"/>
    <w:unhideWhenUsed/>
    <w:rsid w:val="00E263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6329</Characters>
  <Application>Microsoft Office Word</Application>
  <DocSecurity>0</DocSecurity>
  <Lines>175</Lines>
  <Paragraphs>123</Paragraphs>
  <ScaleCrop>false</ScaleCrop>
  <Company>Author-it Software Corporation Ltd.</Company>
  <LinksUpToDate>false</LinksUpToDate>
  <CharactersWithSpaces>7164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BSBLEG525 Apply legal principles in intellectual property law matters</dc:title>
  <dc:subject>Approved</dc:subject>
  <dc:creator>Future Skills Organisation</dc:creator>
  <cp:keywords>Release: 1</cp:keywords>
  <dc:description>Review Date: 12 April 2008</dc:description>
  <cp:lastModifiedBy>HSD_TPCMSd.prod</cp:lastModifiedBy>
  <cp:revision>3</cp:revision>
  <dcterms:created xsi:type="dcterms:W3CDTF">2025-03-01T12:56:00Z</dcterms:created>
  <dcterms:modified xsi:type="dcterms:W3CDTF">2025-03-01T12:56:00Z</dcterms:modified>
</cp:coreProperties>
</file>