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09F4" w:rsidP="00DF09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BSBLEG523 Apply legal principles in tort law matters</w:t>
      </w:r>
      <w:r>
        <w:fldChar w:fldCharType="end"/>
      </w:r>
    </w:p>
    <w:p w:rsidR="00DF09F4" w:rsidP="00DF09F4">
      <w:pPr>
        <w:pStyle w:val="Version"/>
        <w:sectPr w:rsidSect="00242F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F34" w:rsidP="00242F34">
      <w:pPr>
        <w:pStyle w:val="SuperHeading"/>
      </w:pPr>
      <w:r w:rsidRPr="00242F34">
        <w:t>BSBLEG523 Apply legal principles in tort law matters</w:t>
      </w:r>
    </w:p>
    <w:p w:rsidR="00000000" w:rsidRPr="00242F34" w:rsidP="00242F34">
      <w:pPr>
        <w:pStyle w:val="Heading1"/>
      </w:pPr>
      <w:bookmarkStart w:id="1" w:name="O_1124228"/>
      <w:bookmarkEnd w:id="1"/>
      <w:r w:rsidRPr="00242F3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42F3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F34" w:rsidP="00242F34">
            <w:pPr>
              <w:pStyle w:val="BodyText"/>
            </w:pPr>
            <w:r w:rsidRPr="00242F34">
              <w:rPr>
                <w:rStyle w:val="SpecialBold"/>
              </w:rPr>
              <w:t>Release</w:t>
            </w:r>
            <w:r w:rsidRPr="00242F3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34">
            <w:pPr>
              <w:pStyle w:val="BodyText"/>
              <w:rPr>
                <w:lang w:val="en-NZ"/>
              </w:rPr>
            </w:pPr>
            <w:r w:rsidRPr="00242F34">
              <w:rPr>
                <w:rStyle w:val="SpecialBold"/>
              </w:rPr>
              <w:t>Comments</w:t>
            </w:r>
            <w:r w:rsidRPr="00242F34">
              <w:t> </w:t>
            </w:r>
          </w:p>
        </w:tc>
      </w:tr>
      <w:tr w:rsidTr="00242F3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34">
            <w:pPr>
              <w:pStyle w:val="BodyText"/>
              <w:rPr>
                <w:lang w:val="en-NZ"/>
              </w:rPr>
            </w:pPr>
            <w:r w:rsidRPr="00242F3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F34" w:rsidP="00242F34">
            <w:pPr>
              <w:pStyle w:val="BodyText"/>
            </w:pPr>
            <w:r w:rsidRPr="00242F34">
              <w:t>This version first released with BSB Business Services Training Package Version 7.0.</w:t>
            </w:r>
          </w:p>
        </w:tc>
      </w:tr>
    </w:tbl>
    <w:p w:rsidR="00000000" w:rsidRPr="00242F34" w:rsidP="00242F34">
      <w:pPr>
        <w:pStyle w:val="BodyText"/>
      </w:pPr>
    </w:p>
    <w:p w:rsidR="00000000" w:rsidRPr="00242F34" w:rsidP="00242F34">
      <w:pPr>
        <w:pStyle w:val="AllowPageBreak"/>
      </w:pPr>
    </w:p>
    <w:p w:rsidR="00000000" w:rsidRPr="00242F34" w:rsidP="00242F34">
      <w:pPr>
        <w:pStyle w:val="Heading1"/>
      </w:pPr>
      <w:bookmarkStart w:id="2" w:name="O_1124233"/>
      <w:bookmarkEnd w:id="2"/>
      <w:r w:rsidRPr="00242F34">
        <w:t>Application</w:t>
      </w:r>
    </w:p>
    <w:p w:rsidR="00000000" w:rsidRPr="00242F34" w:rsidP="00DF09F4">
      <w:pPr>
        <w:pStyle w:val="BodyText"/>
      </w:pPr>
      <w:r w:rsidRPr="00242F34">
        <w:t>This unit describes the skills and knowledge required to assess, anal</w:t>
      </w:r>
      <w:r w:rsidRPr="00242F34">
        <w:t>yse, and evaluate tort law matters, and apply the principles of the law of torts.</w:t>
      </w:r>
    </w:p>
    <w:p w:rsidR="00000000" w:rsidRPr="00242F34" w:rsidP="00DF09F4">
      <w:pPr>
        <w:pStyle w:val="BodyText"/>
      </w:pPr>
      <w:r w:rsidRPr="00242F34">
        <w:t>The unit applies to individuals who provide support in a range of legal service settings with a degree of responsibility to plan and complete investigations.</w:t>
      </w:r>
    </w:p>
    <w:p w:rsidR="00000000" w:rsidRPr="00242F34" w:rsidP="00DF09F4">
      <w:pPr>
        <w:pStyle w:val="BodyText"/>
      </w:pPr>
      <w:r w:rsidRPr="00242F34">
        <w:t>No licensing, le</w:t>
      </w:r>
      <w:r w:rsidRPr="00242F34">
        <w:t>gislative or certification requirements apply to this unit at the time of publication.</w:t>
      </w:r>
    </w:p>
    <w:p w:rsidR="00000000" w:rsidRPr="00242F34" w:rsidP="00242F34">
      <w:pPr>
        <w:pStyle w:val="Heading1"/>
      </w:pPr>
      <w:bookmarkStart w:id="3" w:name="O_1124232"/>
      <w:bookmarkEnd w:id="3"/>
      <w:r w:rsidRPr="00242F34">
        <w:t>Unit Sector</w:t>
      </w:r>
    </w:p>
    <w:p w:rsidR="00000000" w:rsidRPr="00242F34" w:rsidP="00DF09F4">
      <w:pPr>
        <w:pStyle w:val="BodyText"/>
      </w:pPr>
      <w:r w:rsidRPr="00242F34">
        <w:t>Technical Skills – Legal Services</w:t>
      </w:r>
    </w:p>
    <w:p w:rsidR="00000000" w:rsidRPr="00242F34" w:rsidP="00242F34">
      <w:pPr>
        <w:pStyle w:val="Heading1"/>
      </w:pPr>
      <w:bookmarkStart w:id="4" w:name="O_1124231"/>
      <w:bookmarkEnd w:id="4"/>
      <w:r w:rsidRPr="00242F3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242F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F34" w:rsidP="00242F34">
            <w:pPr>
              <w:pStyle w:val="BodyText"/>
            </w:pPr>
            <w:r w:rsidRPr="00242F34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34">
            <w:pPr>
              <w:pStyle w:val="BodyText"/>
              <w:rPr>
                <w:lang w:val="en-NZ"/>
              </w:rPr>
            </w:pPr>
            <w:r w:rsidRPr="00242F34">
              <w:rPr>
                <w:rStyle w:val="SpecialBold"/>
              </w:rPr>
              <w:t>PERFORMANCE CRITERIA</w:t>
            </w:r>
          </w:p>
        </w:tc>
      </w:tr>
      <w:tr w:rsidTr="00242F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F34" w:rsidP="00242F34">
            <w:pPr>
              <w:pStyle w:val="BodyText"/>
            </w:pPr>
            <w:r w:rsidRPr="00242F34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34">
            <w:pPr>
              <w:pStyle w:val="BodyText"/>
              <w:rPr>
                <w:lang w:val="en-NZ"/>
              </w:rPr>
            </w:pPr>
            <w:r w:rsidRPr="00242F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2F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34">
            <w:pPr>
              <w:pStyle w:val="List"/>
              <w:rPr>
                <w:lang w:val="en-NZ"/>
              </w:rPr>
            </w:pPr>
            <w:r w:rsidRPr="00242F34">
              <w:t xml:space="preserve">1. Prepare to apply principles of tort law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F34" w:rsidP="00242F34">
            <w:pPr>
              <w:pStyle w:val="List"/>
            </w:pPr>
            <w:r w:rsidRPr="00242F34">
              <w:t>1.1 Identify task requirements</w:t>
            </w:r>
          </w:p>
          <w:p w:rsidR="00000000" w:rsidRPr="00242F34" w:rsidP="00242F34">
            <w:pPr>
              <w:pStyle w:val="List"/>
            </w:pPr>
            <w:r w:rsidRPr="00242F34">
              <w:t>1.2 Identify key tort law elements for ana</w:t>
            </w:r>
            <w:r w:rsidRPr="00242F34">
              <w:t xml:space="preserve">lysis according to task requirements </w:t>
            </w:r>
          </w:p>
          <w:p w:rsidR="00000000" w:rsidP="00242F34">
            <w:pPr>
              <w:pStyle w:val="List"/>
              <w:rPr>
                <w:lang w:val="en-NZ"/>
              </w:rPr>
            </w:pPr>
            <w:r w:rsidRPr="00242F34">
              <w:t xml:space="preserve">1.3 Identify key provisions of legislation and common law, policies or procedures according to task requirements </w:t>
            </w:r>
          </w:p>
        </w:tc>
      </w:tr>
      <w:tr w:rsidTr="00242F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34">
            <w:pPr>
              <w:pStyle w:val="List"/>
              <w:rPr>
                <w:lang w:val="en-NZ"/>
              </w:rPr>
            </w:pPr>
            <w:r w:rsidRPr="00242F34">
              <w:t xml:space="preserve">2. Apply principles of tort law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F34" w:rsidP="00242F34">
            <w:pPr>
              <w:pStyle w:val="List"/>
            </w:pPr>
            <w:r w:rsidRPr="00242F34">
              <w:t>2.1 Analyse legal matter for possible torts</w:t>
            </w:r>
          </w:p>
          <w:p w:rsidR="00000000" w:rsidRPr="00242F34" w:rsidP="00242F34">
            <w:pPr>
              <w:pStyle w:val="List"/>
            </w:pPr>
            <w:r w:rsidRPr="00242F34">
              <w:t xml:space="preserve">2.2 Evaluate identified torts according to task requirements </w:t>
            </w:r>
          </w:p>
          <w:p w:rsidR="00000000" w:rsidP="00242F34">
            <w:pPr>
              <w:pStyle w:val="List"/>
              <w:rPr>
                <w:lang w:val="en-NZ"/>
              </w:rPr>
            </w:pPr>
            <w:r w:rsidRPr="00242F34">
              <w:t xml:space="preserve">2.3 Extract and document information relevant to task </w:t>
            </w:r>
          </w:p>
        </w:tc>
      </w:tr>
      <w:tr w:rsidTr="00242F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34">
            <w:pPr>
              <w:pStyle w:val="List"/>
              <w:rPr>
                <w:lang w:val="en-NZ"/>
              </w:rPr>
            </w:pPr>
            <w:r w:rsidRPr="00242F34">
              <w:t xml:space="preserve">3. Finalise application of tort law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F34" w:rsidP="00242F34">
            <w:pPr>
              <w:pStyle w:val="List"/>
            </w:pPr>
            <w:r w:rsidRPr="00242F34">
              <w:t>3.1 Identify and document damages applicable for identified torts</w:t>
            </w:r>
          </w:p>
          <w:p w:rsidR="00000000" w:rsidRPr="00242F34" w:rsidP="00242F34">
            <w:pPr>
              <w:pStyle w:val="List"/>
            </w:pPr>
            <w:r w:rsidRPr="00242F34">
              <w:t>3.2 Submit findings to designated p</w:t>
            </w:r>
            <w:r w:rsidRPr="00242F34">
              <w:t>erson according to organisational policies and procedures</w:t>
            </w:r>
          </w:p>
          <w:p w:rsidR="00000000" w:rsidRPr="00242F34" w:rsidP="00242F34">
            <w:pPr>
              <w:pStyle w:val="List"/>
            </w:pPr>
            <w:r w:rsidRPr="00242F34">
              <w:t xml:space="preserve">3.3 Analyse and amend findings with supervisor according to task requirements </w:t>
            </w:r>
          </w:p>
        </w:tc>
      </w:tr>
    </w:tbl>
    <w:p w:rsidR="00000000" w:rsidRPr="00242F34" w:rsidP="00242F34">
      <w:pPr>
        <w:pStyle w:val="List"/>
      </w:pPr>
    </w:p>
    <w:p w:rsidR="00000000" w:rsidRPr="00242F34" w:rsidP="00242F34">
      <w:pPr>
        <w:pStyle w:val="AllowPageBreak"/>
      </w:pPr>
    </w:p>
    <w:p w:rsidR="00000000" w:rsidRPr="00242F34" w:rsidP="00242F34">
      <w:pPr>
        <w:pStyle w:val="Heading1"/>
      </w:pPr>
      <w:bookmarkStart w:id="5" w:name="O_1124230"/>
      <w:bookmarkEnd w:id="5"/>
      <w:r w:rsidRPr="00242F34">
        <w:t>Foundation Skills</w:t>
      </w:r>
    </w:p>
    <w:p w:rsidR="00000000" w:rsidRPr="00DF09F4" w:rsidP="00DF09F4">
      <w:pPr>
        <w:pStyle w:val="BodyText"/>
        <w:rPr>
          <w:i/>
        </w:rPr>
      </w:pPr>
      <w:r w:rsidRPr="00DF09F4">
        <w:rPr>
          <w:rStyle w:val="Emphasis"/>
        </w:rPr>
        <w:t>This section describes language, literacy, numeracy and employment skills incorp</w:t>
      </w:r>
      <w:r w:rsidRPr="00DF09F4">
        <w:rPr>
          <w:rStyle w:val="Emphasis"/>
        </w:rPr>
        <w:t>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5"/>
        <w:gridCol w:w="6723"/>
      </w:tblGrid>
      <w:tr w:rsidTr="00242F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F34" w:rsidP="00242F34">
            <w:pPr>
              <w:pStyle w:val="BodyText"/>
            </w:pPr>
            <w:r w:rsidRPr="00242F34">
              <w:rPr>
                <w:rStyle w:val="SpecialBold"/>
              </w:rPr>
              <w:t>Skill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34">
            <w:pPr>
              <w:pStyle w:val="BodyText"/>
              <w:rPr>
                <w:lang w:val="en-NZ"/>
              </w:rPr>
            </w:pPr>
            <w:r w:rsidRPr="00242F34">
              <w:rPr>
                <w:rStyle w:val="SpecialBold"/>
              </w:rPr>
              <w:t>Description</w:t>
            </w:r>
          </w:p>
        </w:tc>
      </w:tr>
      <w:tr w:rsidTr="00242F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34">
            <w:pPr>
              <w:pStyle w:val="BodyText"/>
              <w:rPr>
                <w:lang w:val="en-NZ"/>
              </w:rPr>
            </w:pPr>
            <w:r w:rsidRPr="00242F34">
              <w:t>Reading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34">
            <w:pPr>
              <w:pStyle w:val="ListBullet"/>
              <w:rPr>
                <w:lang w:val="en-NZ"/>
              </w:rPr>
            </w:pPr>
            <w:r w:rsidRPr="00242F34">
              <w:t>Identifies, reviews and interprets complex legal text from a range of sources and determines how content may be applied in application of torts law</w:t>
            </w:r>
          </w:p>
        </w:tc>
      </w:tr>
      <w:tr w:rsidTr="00242F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34">
            <w:pPr>
              <w:pStyle w:val="BodyText"/>
              <w:rPr>
                <w:lang w:val="en-NZ"/>
              </w:rPr>
            </w:pPr>
            <w:r w:rsidRPr="00242F34">
              <w:t>Writing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34">
            <w:pPr>
              <w:pStyle w:val="ListBullet"/>
              <w:rPr>
                <w:lang w:val="en-NZ"/>
              </w:rPr>
            </w:pPr>
            <w:r w:rsidRPr="00242F34">
              <w:t>Documents research findings, analyses and evaluations using format, language and structure suitable to audience and environment</w:t>
            </w:r>
          </w:p>
        </w:tc>
      </w:tr>
      <w:tr w:rsidTr="00242F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34">
            <w:pPr>
              <w:pStyle w:val="BodyText"/>
              <w:rPr>
                <w:lang w:val="en-NZ"/>
              </w:rPr>
            </w:pPr>
            <w:r w:rsidRPr="00242F34">
              <w:t>Oral Communication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F34" w:rsidP="00242F34">
            <w:pPr>
              <w:pStyle w:val="ListBullet"/>
            </w:pPr>
            <w:r w:rsidRPr="00242F34">
              <w:t>Uses questioning and listening techniques to elicit information</w:t>
            </w:r>
          </w:p>
          <w:p w:rsidR="00000000" w:rsidP="00242F34">
            <w:pPr>
              <w:pStyle w:val="ListBullet"/>
              <w:rPr>
                <w:lang w:val="en-NZ"/>
              </w:rPr>
            </w:pPr>
            <w:r w:rsidRPr="00242F34">
              <w:t xml:space="preserve">Presents factual information and </w:t>
            </w:r>
            <w:r w:rsidRPr="00242F34">
              <w:t>recommendations using specific and relevant language and features</w:t>
            </w:r>
          </w:p>
        </w:tc>
      </w:tr>
      <w:tr w:rsidTr="00242F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34">
            <w:pPr>
              <w:pStyle w:val="BodyText"/>
              <w:rPr>
                <w:lang w:val="en-NZ"/>
              </w:rPr>
            </w:pPr>
            <w:r w:rsidRPr="00242F34">
              <w:t xml:space="preserve">Initiative and enterprise 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34">
            <w:pPr>
              <w:pStyle w:val="ListBullet"/>
              <w:rPr>
                <w:lang w:val="en-NZ"/>
              </w:rPr>
            </w:pPr>
            <w:r w:rsidRPr="00242F34">
              <w:t>Takes personal responsibility for following organisational policies and procedures</w:t>
            </w:r>
          </w:p>
        </w:tc>
      </w:tr>
      <w:tr w:rsidTr="00242F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34">
            <w:pPr>
              <w:pStyle w:val="BodyText"/>
              <w:rPr>
                <w:lang w:val="en-NZ"/>
              </w:rPr>
            </w:pPr>
            <w:r w:rsidRPr="00242F34">
              <w:t xml:space="preserve">Teamwork 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34">
            <w:pPr>
              <w:pStyle w:val="ListBullet"/>
              <w:rPr>
                <w:lang w:val="en-NZ"/>
              </w:rPr>
            </w:pPr>
            <w:r w:rsidRPr="00242F34">
              <w:t xml:space="preserve">Selects appropriate form, channel and mode of communication for a </w:t>
            </w:r>
            <w:r w:rsidRPr="00242F34">
              <w:t>specific purpose relevant to own role</w:t>
            </w:r>
          </w:p>
        </w:tc>
      </w:tr>
      <w:tr w:rsidTr="00242F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34">
            <w:pPr>
              <w:pStyle w:val="BodyText"/>
              <w:rPr>
                <w:lang w:val="en-NZ"/>
              </w:rPr>
            </w:pPr>
            <w:r w:rsidRPr="00242F34">
              <w:t xml:space="preserve">Planning and organising 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F34" w:rsidP="00242F34">
            <w:pPr>
              <w:pStyle w:val="ListBullet"/>
            </w:pPr>
            <w:r w:rsidRPr="00242F34">
              <w:t>Plans, organises and implements tasks required to achieve organisational outcomes</w:t>
            </w:r>
          </w:p>
          <w:p w:rsidR="00000000" w:rsidRPr="00242F34" w:rsidP="00242F34">
            <w:pPr>
              <w:pStyle w:val="ListBullet"/>
            </w:pPr>
            <w:r w:rsidRPr="00242F34">
              <w:t>Makes a range of critical and non-critical decisions in relatively complex situations, analysing a range of factors to inform decision-making</w:t>
            </w:r>
          </w:p>
          <w:p w:rsidR="00000000" w:rsidRPr="00242F34" w:rsidP="00242F34">
            <w:pPr>
              <w:pStyle w:val="ListBullet"/>
            </w:pPr>
            <w:r w:rsidRPr="00242F34">
              <w:t>Uses formal analytical thinking techniques to identify issues and generate possible solutions</w:t>
            </w:r>
          </w:p>
        </w:tc>
      </w:tr>
    </w:tbl>
    <w:p w:rsidR="00000000" w:rsidRPr="00242F34" w:rsidP="00242F34">
      <w:pPr>
        <w:pStyle w:val="BodyText"/>
      </w:pPr>
    </w:p>
    <w:p w:rsidR="00000000" w:rsidRPr="00242F34" w:rsidP="00242F34">
      <w:pPr>
        <w:pStyle w:val="AllowPageBreak"/>
      </w:pPr>
    </w:p>
    <w:p w:rsidR="00000000" w:rsidRPr="00242F34" w:rsidP="00242F34">
      <w:pPr>
        <w:pStyle w:val="Heading1"/>
      </w:pPr>
      <w:bookmarkStart w:id="6" w:name="O_1124229"/>
      <w:bookmarkEnd w:id="6"/>
      <w:r w:rsidRPr="00242F34">
        <w:t>Unit Mapping Information</w:t>
      </w:r>
    </w:p>
    <w:p w:rsidR="00000000" w:rsidRPr="00242F34" w:rsidP="00DF09F4">
      <w:pPr>
        <w:pStyle w:val="BodyText"/>
      </w:pPr>
      <w:r w:rsidRPr="00242F34">
        <w:t>Supersedes and is equivalent to BSBLEG416 Apply the principles of the law of torts.</w:t>
      </w:r>
    </w:p>
    <w:p w:rsidR="00000000" w:rsidRPr="00242F34" w:rsidP="00242F34">
      <w:pPr>
        <w:pStyle w:val="Heading1"/>
      </w:pPr>
      <w:bookmarkStart w:id="7" w:name="O_1124222"/>
      <w:bookmarkEnd w:id="7"/>
      <w:r w:rsidRPr="00242F34">
        <w:t>Links</w:t>
      </w:r>
    </w:p>
    <w:p w:rsidR="00000000" w:rsidRPr="00242F34" w:rsidP="00DF09F4">
      <w:pPr>
        <w:pStyle w:val="BodyText"/>
      </w:pPr>
      <w:r w:rsidRPr="00242F3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8240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42F34" w:rsidP="00242F34"/>
    <w:sectPr w:rsidSect="00242F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34" w:rsidRPr="00DF09F4" w:rsidP="00DF09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F4" w:rsidP="00242F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09F4" w:rsidP="00242F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09F4" w:rsidP="00242F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F34" w:rsidRPr="00DF09F4" w:rsidP="00DF09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F4" w:rsidRPr="002D2AF8" w:rsidP="00242F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BSBLEG523 Apply legal principles in tort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DF09F4" w:rsidP="00242F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E4E4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F6F6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F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F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F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F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F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F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F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F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F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F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F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F34"/>
  </w:style>
  <w:style w:type="character" w:customStyle="1" w:styleId="Heading1Char">
    <w:name w:val="Heading 1 Char"/>
    <w:basedOn w:val="DefaultParagraphFont"/>
    <w:link w:val="Heading1"/>
    <w:rsid w:val="00242F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F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F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2F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2F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2F34"/>
    <w:rPr>
      <w:b/>
      <w:spacing w:val="0"/>
    </w:rPr>
  </w:style>
  <w:style w:type="character" w:styleId="Emphasis">
    <w:name w:val="Emphasis"/>
    <w:basedOn w:val="DefaultParagraphFont"/>
    <w:qFormat/>
    <w:rsid w:val="00242F34"/>
    <w:rPr>
      <w:i/>
    </w:rPr>
  </w:style>
  <w:style w:type="paragraph" w:customStyle="1" w:styleId="SuperHeading">
    <w:name w:val="SuperHeading"/>
    <w:basedOn w:val="Normal"/>
    <w:rsid w:val="00242F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F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2F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F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F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F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F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F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F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F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F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F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F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F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F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F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2F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2F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F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F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2F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2F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F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F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F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F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F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F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F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F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2F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F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F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F34"/>
  </w:style>
  <w:style w:type="paragraph" w:styleId="TableofFigures">
    <w:name w:val="table of figures"/>
    <w:basedOn w:val="Normal"/>
    <w:next w:val="Normal"/>
    <w:semiHidden/>
    <w:rsid w:val="00242F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F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2F34"/>
    <w:rPr>
      <w:rFonts w:ascii="Wingdings" w:hAnsi="Wingdings"/>
    </w:rPr>
  </w:style>
  <w:style w:type="paragraph" w:customStyle="1" w:styleId="TableHeading">
    <w:name w:val="Table Heading"/>
    <w:basedOn w:val="HeadingBase"/>
    <w:rsid w:val="00242F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F34"/>
    <w:rPr>
      <w:color w:val="0033CC"/>
      <w:u w:val="none"/>
    </w:rPr>
  </w:style>
  <w:style w:type="paragraph" w:customStyle="1" w:styleId="BodyTextRight">
    <w:name w:val="Body Text Right"/>
    <w:basedOn w:val="BodyText"/>
    <w:rsid w:val="00242F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F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F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F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F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F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F34"/>
    <w:rPr>
      <w:sz w:val="32"/>
    </w:rPr>
  </w:style>
  <w:style w:type="paragraph" w:customStyle="1" w:styleId="HeadingProcedure">
    <w:name w:val="Heading Procedure"/>
    <w:basedOn w:val="HeadingBase"/>
    <w:next w:val="Normal"/>
    <w:rsid w:val="00242F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F34"/>
    <w:pPr>
      <w:spacing w:before="60" w:after="60"/>
    </w:pPr>
  </w:style>
  <w:style w:type="paragraph" w:styleId="ListContinue">
    <w:name w:val="List Continue"/>
    <w:basedOn w:val="List"/>
    <w:rsid w:val="00242F34"/>
    <w:pPr>
      <w:ind w:firstLine="0"/>
    </w:pPr>
  </w:style>
  <w:style w:type="paragraph" w:customStyle="1" w:styleId="ListNote">
    <w:name w:val="List Note"/>
    <w:basedOn w:val="List"/>
    <w:rsid w:val="00242F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F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F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F34"/>
    <w:rPr>
      <w:rFonts w:ascii="Courier New" w:hAnsi="Courier New"/>
    </w:rPr>
  </w:style>
  <w:style w:type="paragraph" w:customStyle="1" w:styleId="NoteBullet">
    <w:name w:val="Note Bullet"/>
    <w:basedOn w:val="Note"/>
    <w:rsid w:val="00242F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F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F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F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F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2F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F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F34"/>
    <w:rPr>
      <w:b/>
      <w:smallCaps/>
    </w:rPr>
  </w:style>
  <w:style w:type="paragraph" w:customStyle="1" w:styleId="TableListNumber">
    <w:name w:val="Table List Number"/>
    <w:basedOn w:val="ListNumber"/>
    <w:rsid w:val="00242F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F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F34"/>
    <w:pPr>
      <w:numPr>
        <w:numId w:val="8"/>
      </w:numPr>
    </w:pPr>
  </w:style>
  <w:style w:type="paragraph" w:customStyle="1" w:styleId="ListAlpha2">
    <w:name w:val="List Alpha 2"/>
    <w:basedOn w:val="List2"/>
    <w:rsid w:val="00242F34"/>
    <w:pPr>
      <w:numPr>
        <w:numId w:val="7"/>
      </w:numPr>
    </w:pPr>
  </w:style>
  <w:style w:type="paragraph" w:styleId="List2">
    <w:name w:val="List 2"/>
    <w:basedOn w:val="BodyText"/>
    <w:rsid w:val="00242F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F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F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F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F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F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2F34"/>
    <w:pPr>
      <w:numPr>
        <w:numId w:val="3"/>
      </w:numPr>
    </w:pPr>
  </w:style>
  <w:style w:type="paragraph" w:styleId="ListContinue2">
    <w:name w:val="List Continue 2"/>
    <w:basedOn w:val="List2"/>
    <w:rsid w:val="00242F34"/>
    <w:pPr>
      <w:ind w:firstLine="0"/>
    </w:pPr>
  </w:style>
  <w:style w:type="paragraph" w:styleId="ListContinue3">
    <w:name w:val="List Continue 3"/>
    <w:basedOn w:val="List3"/>
    <w:rsid w:val="00242F34"/>
    <w:pPr>
      <w:ind w:left="1021" w:firstLine="0"/>
    </w:pPr>
  </w:style>
  <w:style w:type="paragraph" w:styleId="ListContinue4">
    <w:name w:val="List Continue 4"/>
    <w:basedOn w:val="List4"/>
    <w:rsid w:val="00242F34"/>
    <w:pPr>
      <w:ind w:firstLine="0"/>
    </w:pPr>
  </w:style>
  <w:style w:type="paragraph" w:styleId="ListContinue5">
    <w:name w:val="List Continue 5"/>
    <w:basedOn w:val="List5"/>
    <w:rsid w:val="00242F34"/>
    <w:pPr>
      <w:ind w:firstLine="0"/>
    </w:pPr>
  </w:style>
  <w:style w:type="paragraph" w:styleId="ListNumber3">
    <w:name w:val="List Number 3"/>
    <w:basedOn w:val="List3"/>
    <w:rsid w:val="00242F34"/>
    <w:pPr>
      <w:numPr>
        <w:numId w:val="4"/>
      </w:numPr>
    </w:pPr>
  </w:style>
  <w:style w:type="paragraph" w:styleId="ListNumber4">
    <w:name w:val="List Number 4"/>
    <w:basedOn w:val="List4"/>
    <w:rsid w:val="00242F34"/>
    <w:pPr>
      <w:numPr>
        <w:numId w:val="5"/>
      </w:numPr>
    </w:pPr>
  </w:style>
  <w:style w:type="paragraph" w:styleId="ListNumber5">
    <w:name w:val="List Number 5"/>
    <w:basedOn w:val="List5"/>
    <w:rsid w:val="00242F34"/>
    <w:pPr>
      <w:numPr>
        <w:numId w:val="6"/>
      </w:numPr>
    </w:pPr>
  </w:style>
  <w:style w:type="paragraph" w:styleId="BlockText">
    <w:name w:val="Block Text"/>
    <w:basedOn w:val="Normal"/>
    <w:rsid w:val="00242F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F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F34"/>
    <w:rPr>
      <w:sz w:val="16"/>
      <w:vertAlign w:val="superscript"/>
    </w:rPr>
  </w:style>
  <w:style w:type="character" w:customStyle="1" w:styleId="Symbols">
    <w:name w:val="Symbols"/>
    <w:basedOn w:val="DefaultParagraphFont"/>
    <w:rsid w:val="00242F34"/>
    <w:rPr>
      <w:rFonts w:ascii="Symbol" w:hAnsi="Symbol"/>
    </w:rPr>
  </w:style>
  <w:style w:type="character" w:customStyle="1" w:styleId="MenuOptions">
    <w:name w:val="Menu Options"/>
    <w:basedOn w:val="DefaultParagraphFont"/>
    <w:rsid w:val="00242F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F34"/>
    <w:rPr>
      <w:b/>
    </w:rPr>
  </w:style>
  <w:style w:type="character" w:customStyle="1" w:styleId="Underlined">
    <w:name w:val="Underlined"/>
    <w:basedOn w:val="DefaultParagraphFont"/>
    <w:rsid w:val="00242F34"/>
    <w:rPr>
      <w:u w:val="single"/>
    </w:rPr>
  </w:style>
  <w:style w:type="paragraph" w:customStyle="1" w:styleId="TableBodyTextRight">
    <w:name w:val="Table Body Text Right"/>
    <w:basedOn w:val="TableBodyText"/>
    <w:rsid w:val="00242F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F34"/>
    <w:rPr>
      <w:sz w:val="18"/>
    </w:rPr>
  </w:style>
  <w:style w:type="paragraph" w:customStyle="1" w:styleId="BodySmallRight">
    <w:name w:val="Body Small Right"/>
    <w:basedOn w:val="BodyTextRight"/>
    <w:rsid w:val="00242F34"/>
    <w:rPr>
      <w:sz w:val="18"/>
      <w:szCs w:val="18"/>
    </w:rPr>
  </w:style>
  <w:style w:type="paragraph" w:customStyle="1" w:styleId="MarginEdition">
    <w:name w:val="Margin Edition"/>
    <w:basedOn w:val="MarginNote"/>
    <w:rsid w:val="00242F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F34"/>
    <w:rPr>
      <w:sz w:val="2"/>
      <w:szCs w:val="2"/>
    </w:rPr>
  </w:style>
  <w:style w:type="character" w:customStyle="1" w:styleId="Small">
    <w:name w:val="Small"/>
    <w:basedOn w:val="DefaultParagraphFont"/>
    <w:rsid w:val="00242F34"/>
    <w:rPr>
      <w:sz w:val="16"/>
    </w:rPr>
  </w:style>
  <w:style w:type="paragraph" w:customStyle="1" w:styleId="WideTable">
    <w:name w:val="Wide Table"/>
    <w:basedOn w:val="Normal"/>
    <w:rsid w:val="00242F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F34"/>
  </w:style>
  <w:style w:type="paragraph" w:styleId="Quote">
    <w:name w:val="Quote"/>
    <w:basedOn w:val="Heading1"/>
    <w:link w:val="QuoteChar"/>
    <w:qFormat/>
    <w:rsid w:val="00242F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F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F34"/>
    <w:pPr>
      <w:pageBreakBefore/>
    </w:pPr>
  </w:style>
  <w:style w:type="paragraph" w:customStyle="1" w:styleId="Border">
    <w:name w:val="Border"/>
    <w:basedOn w:val="Normal"/>
    <w:qFormat/>
    <w:rsid w:val="00242F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F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F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F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F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F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F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F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F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F34"/>
    <w:rPr>
      <w:u w:val="single"/>
    </w:rPr>
  </w:style>
  <w:style w:type="character" w:customStyle="1" w:styleId="BoldandItalics">
    <w:name w:val="Bold and Italics"/>
    <w:qFormat/>
    <w:rsid w:val="00242F34"/>
    <w:rPr>
      <w:b/>
      <w:i/>
      <w:u w:val="none"/>
    </w:rPr>
  </w:style>
  <w:style w:type="paragraph" w:styleId="BalloonText">
    <w:name w:val="Balloon Text"/>
    <w:basedOn w:val="Normal"/>
    <w:link w:val="BalloonTextChar"/>
    <w:rsid w:val="00242F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F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F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F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F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F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F34"/>
    <w:pPr>
      <w:spacing w:before="0" w:after="0"/>
    </w:pPr>
  </w:style>
  <w:style w:type="paragraph" w:customStyle="1" w:styleId="BodyTextBold">
    <w:name w:val="Body Text Bold"/>
    <w:basedOn w:val="BodyText"/>
    <w:qFormat/>
    <w:rsid w:val="00242F34"/>
    <w:rPr>
      <w:b/>
    </w:rPr>
  </w:style>
  <w:style w:type="character" w:styleId="Hyperlink">
    <w:name w:val="Hyperlink"/>
    <w:basedOn w:val="DefaultParagraphFont"/>
    <w:uiPriority w:val="99"/>
    <w:unhideWhenUsed/>
    <w:rsid w:val="00DF09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2892</Characters>
  <Application>Microsoft Office Word</Application>
  <DocSecurity>0</DocSecurity>
  <Lines>99</Lines>
  <Paragraphs>65</Paragraphs>
  <ScaleCrop>false</ScaleCrop>
  <Company>Author-it Software Corporation Ltd.</Company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BSBLEG523 Apply legal principles in tort law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2022-01-25T01:23:00Z</dcterms:created>
  <dcterms:modified xsi:type="dcterms:W3CDTF">2022-01-25T01:23:00Z</dcterms:modified>
</cp:coreProperties>
</file>