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0368" w:rsidP="008003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BSBLEG415 Apply the principles of contract law</w:t>
      </w:r>
      <w:r>
        <w:fldChar w:fldCharType="end"/>
      </w:r>
    </w:p>
    <w:p w:rsidR="00800368" w:rsidP="00800368">
      <w:pPr>
        <w:pStyle w:val="Version"/>
        <w:sectPr w:rsidSect="00F95F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F63" w:rsidP="00F95F63">
      <w:pPr>
        <w:pStyle w:val="SuperHeading"/>
      </w:pPr>
      <w:r w:rsidRPr="00F95F63">
        <w:t>Assessment Re</w:t>
      </w:r>
      <w:r w:rsidRPr="00F95F63">
        <w:t>quirements for BSBLEG415 Apply the principles of contract law</w:t>
      </w:r>
    </w:p>
    <w:p w:rsidR="00000000" w:rsidRPr="00F95F63" w:rsidP="00F95F63">
      <w:pPr>
        <w:pStyle w:val="Heading1"/>
      </w:pPr>
      <w:bookmarkStart w:id="1" w:name="O_710623"/>
      <w:bookmarkEnd w:id="1"/>
      <w:r w:rsidRPr="00F95F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95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F63" w:rsidP="00F95F63">
            <w:pPr>
              <w:pStyle w:val="BodyText"/>
            </w:pPr>
            <w:r w:rsidRPr="00F95F6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F63">
            <w:pPr>
              <w:pStyle w:val="BodyText"/>
              <w:rPr>
                <w:lang w:val="en-NZ"/>
              </w:rPr>
            </w:pPr>
            <w:r w:rsidRPr="00F95F63">
              <w:rPr>
                <w:rStyle w:val="SpecialBold"/>
              </w:rPr>
              <w:t>Comments</w:t>
            </w:r>
          </w:p>
        </w:tc>
      </w:tr>
      <w:tr w:rsidTr="00F95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F63">
            <w:pPr>
              <w:pStyle w:val="BodyText"/>
              <w:rPr>
                <w:lang w:val="en-NZ"/>
              </w:rPr>
            </w:pPr>
            <w:r w:rsidRPr="00F95F6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F63" w:rsidP="00F95F63">
            <w:pPr>
              <w:pStyle w:val="BodyText"/>
            </w:pPr>
            <w:r w:rsidRPr="00F95F63">
              <w:t>This version first released with BSB Business Services Training Package Version 1.0.</w:t>
            </w:r>
          </w:p>
        </w:tc>
      </w:tr>
    </w:tbl>
    <w:p w:rsidR="00000000" w:rsidRPr="00F95F63" w:rsidP="00F95F63">
      <w:pPr>
        <w:pStyle w:val="BodyText"/>
      </w:pPr>
    </w:p>
    <w:p w:rsidR="00000000" w:rsidRPr="00F95F63" w:rsidP="00F95F63">
      <w:pPr>
        <w:pStyle w:val="AllowPageBreak"/>
      </w:pPr>
    </w:p>
    <w:p w:rsidR="00000000" w:rsidRPr="00F95F63" w:rsidP="00F95F63">
      <w:pPr>
        <w:pStyle w:val="Heading1"/>
      </w:pPr>
      <w:bookmarkStart w:id="2" w:name="O_710624"/>
      <w:bookmarkEnd w:id="2"/>
      <w:r w:rsidRPr="00F95F63">
        <w:t>Performance Evidence</w:t>
      </w:r>
    </w:p>
    <w:p w:rsidR="00000000" w:rsidRPr="00F95F63" w:rsidP="00800368">
      <w:pPr>
        <w:pStyle w:val="BodyText"/>
      </w:pPr>
      <w:r w:rsidRPr="00F95F63">
        <w:t>Evidence of the ability to:</w:t>
      </w:r>
    </w:p>
    <w:p w:rsidR="00000000" w:rsidRPr="00F95F63" w:rsidP="00F95F63">
      <w:pPr>
        <w:pStyle w:val="ListBullet"/>
      </w:pPr>
      <w:r w:rsidRPr="00F95F63">
        <w:t>apply principles of contract law</w:t>
      </w:r>
    </w:p>
    <w:p w:rsidR="00000000" w:rsidRPr="00F95F63" w:rsidP="00F95F63">
      <w:pPr>
        <w:pStyle w:val="ListBullet"/>
      </w:pPr>
      <w:r w:rsidRPr="00F95F63">
        <w:t>demonstrate the steps for discharge of a contract.</w:t>
      </w:r>
    </w:p>
    <w:p w:rsidR="00000000" w:rsidRPr="00F95F63" w:rsidP="00F95F63">
      <w:pPr>
        <w:pStyle w:val="BodyText"/>
      </w:pPr>
    </w:p>
    <w:p w:rsidR="00000000" w:rsidRPr="00F95F63" w:rsidP="00800368">
      <w:pPr>
        <w:pStyle w:val="BodyText"/>
      </w:pPr>
      <w:r w:rsidRPr="00F95F63">
        <w:t>Note: If a specific volume or frequency is not stated, then evidence must be provided at least once.</w:t>
      </w:r>
    </w:p>
    <w:p w:rsidR="00000000" w:rsidRPr="00F95F63" w:rsidP="00F95F63">
      <w:pPr>
        <w:pStyle w:val="Heading1"/>
      </w:pPr>
      <w:bookmarkStart w:id="3" w:name="O_710625"/>
      <w:bookmarkEnd w:id="3"/>
      <w:r w:rsidRPr="00F95F63">
        <w:t>Knowledge Evidence</w:t>
      </w:r>
    </w:p>
    <w:p w:rsidR="00000000" w:rsidRPr="00F95F63" w:rsidP="00800368">
      <w:pPr>
        <w:pStyle w:val="BodyText"/>
      </w:pPr>
      <w:r w:rsidRPr="00F95F63">
        <w:t>To complete the unit requirements safely and effectively, the individual must:</w:t>
      </w:r>
    </w:p>
    <w:p w:rsidR="00000000" w:rsidRPr="00F95F63" w:rsidP="00F95F63">
      <w:pPr>
        <w:pStyle w:val="ListBullet"/>
      </w:pPr>
      <w:r w:rsidRPr="00F95F63">
        <w:t>define commonly used legal terminology, institutions and main features of Australian legal system</w:t>
      </w:r>
    </w:p>
    <w:p w:rsidR="00000000" w:rsidRPr="00F95F63" w:rsidP="00F95F63">
      <w:pPr>
        <w:pStyle w:val="ListBullet"/>
      </w:pPr>
      <w:r w:rsidRPr="00F95F63">
        <w:t>outline methods used to identify appropriate information sources of Australian</w:t>
      </w:r>
      <w:r w:rsidRPr="00F95F63">
        <w:t xml:space="preserve"> law</w:t>
      </w:r>
    </w:p>
    <w:p w:rsidR="00000000" w:rsidRPr="00F95F63" w:rsidP="00F95F63">
      <w:pPr>
        <w:pStyle w:val="ListBullet"/>
      </w:pPr>
      <w:r w:rsidRPr="00F95F63">
        <w:t>explain nature, aims and rationale of contracts, including agreements, intention to create legal relations, consideration, and capacity to contract</w:t>
      </w:r>
    </w:p>
    <w:p w:rsidR="00000000" w:rsidRPr="00F95F63" w:rsidP="00F95F63">
      <w:pPr>
        <w:pStyle w:val="ListBullet"/>
      </w:pPr>
      <w:r w:rsidRPr="00F95F63">
        <w:t>explain remedies for breach of contract</w:t>
      </w:r>
    </w:p>
    <w:p w:rsidR="00000000" w:rsidRPr="00F95F63" w:rsidP="00F95F63">
      <w:pPr>
        <w:pStyle w:val="ListBullet"/>
      </w:pPr>
      <w:r w:rsidRPr="00F95F63">
        <w:t>describe illegal and void contracts</w:t>
      </w:r>
    </w:p>
    <w:p w:rsidR="00000000" w:rsidRPr="00F95F63" w:rsidP="00F95F63">
      <w:pPr>
        <w:pStyle w:val="ListBullet"/>
      </w:pPr>
      <w:r w:rsidRPr="00F95F63">
        <w:t>explain privacy of contract</w:t>
      </w:r>
      <w:r w:rsidRPr="00F95F63">
        <w:t xml:space="preserve"> and assignment of contract.</w:t>
      </w:r>
    </w:p>
    <w:p w:rsidR="00000000" w:rsidRPr="00F95F63" w:rsidP="00F95F63">
      <w:pPr>
        <w:pStyle w:val="BodyText"/>
      </w:pPr>
    </w:p>
    <w:p w:rsidR="00000000" w:rsidRPr="00F95F63" w:rsidP="00800368">
      <w:pPr>
        <w:pStyle w:val="BodyText"/>
      </w:pPr>
      <w:r w:rsidRPr="00F95F63">
        <w:t>Note: If a specific volume or frequency is not stated, then evidence must be provided at least once.</w:t>
      </w:r>
    </w:p>
    <w:p w:rsidR="00000000" w:rsidRPr="00F95F63" w:rsidP="00F95F63">
      <w:pPr>
        <w:pStyle w:val="Heading1"/>
      </w:pPr>
      <w:bookmarkStart w:id="4" w:name="O_710626"/>
      <w:bookmarkEnd w:id="4"/>
      <w:r w:rsidRPr="00F95F63">
        <w:t>Assessment Conditions</w:t>
      </w:r>
    </w:p>
    <w:p w:rsidR="00000000" w:rsidRPr="00F95F63" w:rsidP="00800368">
      <w:pPr>
        <w:pStyle w:val="BodyText"/>
      </w:pPr>
      <w:r w:rsidRPr="00F95F63">
        <w:t>Assessment must be conducted in a safe environment where evidence gathered demonstrate</w:t>
      </w:r>
      <w:r w:rsidRPr="00F95F63">
        <w:t>s consistent performance of typical activities experienced in the legal services administration field of work and include access to:</w:t>
      </w:r>
    </w:p>
    <w:p w:rsidR="00000000" w:rsidRPr="00F95F63" w:rsidP="00F95F63">
      <w:pPr>
        <w:pStyle w:val="ListBullet"/>
      </w:pPr>
      <w:r w:rsidRPr="00F95F63">
        <w:t>office equipment and resources</w:t>
      </w:r>
    </w:p>
    <w:p w:rsidR="00000000" w:rsidRPr="00F95F63" w:rsidP="00F95F63">
      <w:pPr>
        <w:pStyle w:val="ListBullet"/>
      </w:pPr>
      <w:r w:rsidRPr="00F95F63">
        <w:t>legislation and regulations relevant to contract law</w:t>
      </w:r>
    </w:p>
    <w:p w:rsidR="00000000" w:rsidRPr="00F95F63" w:rsidP="00F95F63">
      <w:pPr>
        <w:pStyle w:val="ListBullet"/>
      </w:pPr>
      <w:r w:rsidRPr="00F95F63">
        <w:t xml:space="preserve">sources of information about contract </w:t>
      </w:r>
      <w:r w:rsidRPr="00F95F63">
        <w:t>law.</w:t>
      </w:r>
    </w:p>
    <w:p w:rsidR="00000000" w:rsidRPr="00F95F63" w:rsidP="00F95F63">
      <w:pPr>
        <w:pStyle w:val="BodyText"/>
      </w:pPr>
    </w:p>
    <w:p w:rsidR="00000000" w:rsidRPr="00F95F63" w:rsidP="00800368">
      <w:pPr>
        <w:pStyle w:val="BodyText"/>
      </w:pPr>
      <w:r w:rsidRPr="00F95F63">
        <w:t>Assessors must satisfy NVR/AQTF assessor requirements.</w:t>
      </w:r>
    </w:p>
    <w:p w:rsidR="00000000" w:rsidRPr="00F95F63" w:rsidP="00F95F63">
      <w:pPr>
        <w:pStyle w:val="Heading1"/>
      </w:pPr>
      <w:bookmarkStart w:id="5" w:name="O_710629"/>
      <w:bookmarkEnd w:id="5"/>
      <w:r w:rsidRPr="00F95F63">
        <w:t>Links</w:t>
      </w:r>
    </w:p>
    <w:p w:rsidR="00000000" w:rsidRPr="00F95F63" w:rsidP="00800368">
      <w:pPr>
        <w:pStyle w:val="BodyText"/>
      </w:pPr>
      <w:r w:rsidRPr="00F95F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C761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95F63" w:rsidP="00F95F63"/>
    <w:sectPr w:rsidSect="00F95F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F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F63" w:rsidRPr="00800368" w:rsidP="008003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F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368" w:rsidP="00F95F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0368" w:rsidP="00F95F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0368" w:rsidP="00F95F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F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3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5F63" w:rsidRPr="00800368" w:rsidP="008003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F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368" w:rsidRPr="002D2AF8" w:rsidP="00F95F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BSBLEG415 Apply the principles of contract law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800368" w:rsidP="00F95F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DCD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5235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F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F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F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F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F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F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F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F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F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F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F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F63"/>
  </w:style>
  <w:style w:type="character" w:customStyle="1" w:styleId="Heading1Char">
    <w:name w:val="Heading 1 Char"/>
    <w:basedOn w:val="DefaultParagraphFont"/>
    <w:link w:val="Heading1"/>
    <w:rsid w:val="00F95F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F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F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5F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5F63"/>
    <w:rPr>
      <w:b/>
      <w:spacing w:val="0"/>
    </w:rPr>
  </w:style>
  <w:style w:type="paragraph" w:customStyle="1" w:styleId="SuperHeading">
    <w:name w:val="SuperHeading"/>
    <w:basedOn w:val="Normal"/>
    <w:rsid w:val="00F95F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F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5F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F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F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F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F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F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F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F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F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F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F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F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F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F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F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5F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5F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F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F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5F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5F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F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F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F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F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F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F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F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F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5F63"/>
    <w:rPr>
      <w:i/>
    </w:rPr>
  </w:style>
  <w:style w:type="paragraph" w:styleId="Caption">
    <w:name w:val="caption"/>
    <w:basedOn w:val="BodyText"/>
    <w:next w:val="Normal"/>
    <w:qFormat/>
    <w:rsid w:val="00F95F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F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F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F63"/>
  </w:style>
  <w:style w:type="paragraph" w:styleId="TableofFigures">
    <w:name w:val="table of figures"/>
    <w:basedOn w:val="Normal"/>
    <w:next w:val="Normal"/>
    <w:semiHidden/>
    <w:rsid w:val="00F95F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F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5F63"/>
    <w:rPr>
      <w:rFonts w:ascii="Wingdings" w:hAnsi="Wingdings"/>
    </w:rPr>
  </w:style>
  <w:style w:type="paragraph" w:customStyle="1" w:styleId="TableHeading">
    <w:name w:val="Table Heading"/>
    <w:basedOn w:val="HeadingBase"/>
    <w:rsid w:val="00F95F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F63"/>
    <w:rPr>
      <w:color w:val="0033CC"/>
      <w:u w:val="none"/>
    </w:rPr>
  </w:style>
  <w:style w:type="paragraph" w:customStyle="1" w:styleId="BodyTextRight">
    <w:name w:val="Body Text Right"/>
    <w:basedOn w:val="BodyText"/>
    <w:rsid w:val="00F95F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F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F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F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F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F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F63"/>
    <w:rPr>
      <w:sz w:val="32"/>
    </w:rPr>
  </w:style>
  <w:style w:type="paragraph" w:customStyle="1" w:styleId="HeadingProcedure">
    <w:name w:val="Heading Procedure"/>
    <w:basedOn w:val="HeadingBase"/>
    <w:next w:val="Normal"/>
    <w:rsid w:val="00F95F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F63"/>
    <w:pPr>
      <w:spacing w:before="60" w:after="60"/>
    </w:pPr>
  </w:style>
  <w:style w:type="paragraph" w:styleId="ListContinue">
    <w:name w:val="List Continue"/>
    <w:basedOn w:val="List"/>
    <w:rsid w:val="00F95F63"/>
    <w:pPr>
      <w:ind w:firstLine="0"/>
    </w:pPr>
  </w:style>
  <w:style w:type="paragraph" w:customStyle="1" w:styleId="ListNote">
    <w:name w:val="List Note"/>
    <w:basedOn w:val="List"/>
    <w:rsid w:val="00F95F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F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F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F63"/>
    <w:rPr>
      <w:rFonts w:ascii="Courier New" w:hAnsi="Courier New"/>
    </w:rPr>
  </w:style>
  <w:style w:type="paragraph" w:customStyle="1" w:styleId="NoteBullet">
    <w:name w:val="Note Bullet"/>
    <w:basedOn w:val="Note"/>
    <w:rsid w:val="00F95F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F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F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F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F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5F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F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F63"/>
    <w:rPr>
      <w:b/>
      <w:smallCaps/>
    </w:rPr>
  </w:style>
  <w:style w:type="paragraph" w:customStyle="1" w:styleId="TableListNumber">
    <w:name w:val="Table List Number"/>
    <w:basedOn w:val="ListNumber"/>
    <w:rsid w:val="00F95F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F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F63"/>
    <w:pPr>
      <w:numPr>
        <w:numId w:val="8"/>
      </w:numPr>
    </w:pPr>
  </w:style>
  <w:style w:type="paragraph" w:customStyle="1" w:styleId="ListAlpha2">
    <w:name w:val="List Alpha 2"/>
    <w:basedOn w:val="List2"/>
    <w:rsid w:val="00F95F63"/>
    <w:pPr>
      <w:numPr>
        <w:numId w:val="7"/>
      </w:numPr>
    </w:pPr>
  </w:style>
  <w:style w:type="paragraph" w:styleId="List2">
    <w:name w:val="List 2"/>
    <w:basedOn w:val="BodyText"/>
    <w:rsid w:val="00F95F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F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F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F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F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F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5F63"/>
    <w:pPr>
      <w:numPr>
        <w:numId w:val="3"/>
      </w:numPr>
    </w:pPr>
  </w:style>
  <w:style w:type="paragraph" w:styleId="ListContinue2">
    <w:name w:val="List Continue 2"/>
    <w:basedOn w:val="List2"/>
    <w:rsid w:val="00F95F63"/>
    <w:pPr>
      <w:ind w:firstLine="0"/>
    </w:pPr>
  </w:style>
  <w:style w:type="paragraph" w:styleId="ListContinue3">
    <w:name w:val="List Continue 3"/>
    <w:basedOn w:val="List3"/>
    <w:rsid w:val="00F95F63"/>
    <w:pPr>
      <w:ind w:left="1021" w:firstLine="0"/>
    </w:pPr>
  </w:style>
  <w:style w:type="paragraph" w:styleId="ListContinue4">
    <w:name w:val="List Continue 4"/>
    <w:basedOn w:val="List4"/>
    <w:rsid w:val="00F95F63"/>
    <w:pPr>
      <w:ind w:firstLine="0"/>
    </w:pPr>
  </w:style>
  <w:style w:type="paragraph" w:styleId="ListContinue5">
    <w:name w:val="List Continue 5"/>
    <w:basedOn w:val="List5"/>
    <w:rsid w:val="00F95F63"/>
    <w:pPr>
      <w:ind w:firstLine="0"/>
    </w:pPr>
  </w:style>
  <w:style w:type="paragraph" w:styleId="ListNumber3">
    <w:name w:val="List Number 3"/>
    <w:basedOn w:val="List3"/>
    <w:rsid w:val="00F95F63"/>
    <w:pPr>
      <w:numPr>
        <w:numId w:val="4"/>
      </w:numPr>
    </w:pPr>
  </w:style>
  <w:style w:type="paragraph" w:styleId="ListNumber4">
    <w:name w:val="List Number 4"/>
    <w:basedOn w:val="List4"/>
    <w:rsid w:val="00F95F63"/>
    <w:pPr>
      <w:numPr>
        <w:numId w:val="5"/>
      </w:numPr>
    </w:pPr>
  </w:style>
  <w:style w:type="paragraph" w:styleId="ListNumber5">
    <w:name w:val="List Number 5"/>
    <w:basedOn w:val="List5"/>
    <w:rsid w:val="00F95F63"/>
    <w:pPr>
      <w:numPr>
        <w:numId w:val="6"/>
      </w:numPr>
    </w:pPr>
  </w:style>
  <w:style w:type="paragraph" w:styleId="BlockText">
    <w:name w:val="Block Text"/>
    <w:basedOn w:val="Normal"/>
    <w:rsid w:val="00F95F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F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F63"/>
    <w:rPr>
      <w:sz w:val="16"/>
      <w:vertAlign w:val="superscript"/>
    </w:rPr>
  </w:style>
  <w:style w:type="character" w:customStyle="1" w:styleId="Symbols">
    <w:name w:val="Symbols"/>
    <w:basedOn w:val="DefaultParagraphFont"/>
    <w:rsid w:val="00F95F63"/>
    <w:rPr>
      <w:rFonts w:ascii="Symbol" w:hAnsi="Symbol"/>
    </w:rPr>
  </w:style>
  <w:style w:type="character" w:customStyle="1" w:styleId="MenuOptions">
    <w:name w:val="Menu Options"/>
    <w:basedOn w:val="DefaultParagraphFont"/>
    <w:rsid w:val="00F95F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F63"/>
    <w:rPr>
      <w:b/>
    </w:rPr>
  </w:style>
  <w:style w:type="character" w:customStyle="1" w:styleId="Underlined">
    <w:name w:val="Underlined"/>
    <w:basedOn w:val="DefaultParagraphFont"/>
    <w:rsid w:val="00F95F63"/>
    <w:rPr>
      <w:u w:val="single"/>
    </w:rPr>
  </w:style>
  <w:style w:type="paragraph" w:customStyle="1" w:styleId="TableBodyTextRight">
    <w:name w:val="Table Body Text Right"/>
    <w:basedOn w:val="TableBodyText"/>
    <w:rsid w:val="00F95F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F63"/>
    <w:rPr>
      <w:sz w:val="18"/>
    </w:rPr>
  </w:style>
  <w:style w:type="paragraph" w:customStyle="1" w:styleId="BodySmallRight">
    <w:name w:val="Body Small Right"/>
    <w:basedOn w:val="BodyTextRight"/>
    <w:rsid w:val="00F95F63"/>
    <w:rPr>
      <w:sz w:val="18"/>
      <w:szCs w:val="18"/>
    </w:rPr>
  </w:style>
  <w:style w:type="paragraph" w:customStyle="1" w:styleId="MarginEdition">
    <w:name w:val="Margin Edition"/>
    <w:basedOn w:val="MarginNote"/>
    <w:rsid w:val="00F95F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F63"/>
    <w:rPr>
      <w:sz w:val="2"/>
      <w:szCs w:val="2"/>
    </w:rPr>
  </w:style>
  <w:style w:type="character" w:customStyle="1" w:styleId="Small">
    <w:name w:val="Small"/>
    <w:basedOn w:val="DefaultParagraphFont"/>
    <w:rsid w:val="00F95F63"/>
    <w:rPr>
      <w:sz w:val="16"/>
    </w:rPr>
  </w:style>
  <w:style w:type="paragraph" w:customStyle="1" w:styleId="WideTable">
    <w:name w:val="Wide Table"/>
    <w:basedOn w:val="Normal"/>
    <w:rsid w:val="00F95F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F63"/>
  </w:style>
  <w:style w:type="paragraph" w:styleId="Quote">
    <w:name w:val="Quote"/>
    <w:basedOn w:val="Heading1"/>
    <w:link w:val="QuoteChar"/>
    <w:qFormat/>
    <w:rsid w:val="00F95F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F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F63"/>
    <w:pPr>
      <w:pageBreakBefore/>
    </w:pPr>
  </w:style>
  <w:style w:type="paragraph" w:customStyle="1" w:styleId="Border">
    <w:name w:val="Border"/>
    <w:basedOn w:val="Normal"/>
    <w:qFormat/>
    <w:rsid w:val="00F95F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F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F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F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F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F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F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F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F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F63"/>
    <w:rPr>
      <w:u w:val="single"/>
    </w:rPr>
  </w:style>
  <w:style w:type="character" w:customStyle="1" w:styleId="BoldandItalics">
    <w:name w:val="Bold and Italics"/>
    <w:qFormat/>
    <w:rsid w:val="00F95F63"/>
    <w:rPr>
      <w:b/>
      <w:i/>
      <w:u w:val="none"/>
    </w:rPr>
  </w:style>
  <w:style w:type="paragraph" w:styleId="BalloonText">
    <w:name w:val="Balloon Text"/>
    <w:basedOn w:val="Normal"/>
    <w:link w:val="BalloonTextChar"/>
    <w:rsid w:val="00F95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F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F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F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F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F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5F63"/>
    <w:pPr>
      <w:spacing w:before="0" w:after="0"/>
    </w:pPr>
  </w:style>
  <w:style w:type="paragraph" w:customStyle="1" w:styleId="BodyTextBold">
    <w:name w:val="Body Text Bold"/>
    <w:basedOn w:val="BodyText"/>
    <w:qFormat/>
    <w:rsid w:val="00F95F63"/>
    <w:rPr>
      <w:b/>
    </w:rPr>
  </w:style>
  <w:style w:type="character" w:styleId="Hyperlink">
    <w:name w:val="Hyperlink"/>
    <w:basedOn w:val="DefaultParagraphFont"/>
    <w:uiPriority w:val="99"/>
    <w:unhideWhenUsed/>
    <w:rsid w:val="008003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1682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BSBLEG415 Apply the principles of contract law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2022-01-27T02:40:00Z</dcterms:created>
  <dcterms:modified xsi:type="dcterms:W3CDTF">2022-01-27T02:40:00Z</dcterms:modified>
</cp:coreProperties>
</file>