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F87" w:rsidP="005D7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BSBLEG403 Maintain trust accounts</w:t>
      </w:r>
      <w:r>
        <w:fldChar w:fldCharType="end"/>
      </w:r>
    </w:p>
    <w:p w:rsidR="005D7F87" w:rsidP="005D7F87">
      <w:pPr>
        <w:pStyle w:val="Version"/>
        <w:sectPr w:rsidSect="00B11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FC8" w:rsidP="00B11FC8">
      <w:pPr>
        <w:pStyle w:val="SuperHeading"/>
      </w:pPr>
      <w:r w:rsidRPr="00B11FC8">
        <w:t>Assessment Requirements for BSBLEG403 Maintain trust accounts</w:t>
      </w:r>
    </w:p>
    <w:p w:rsidR="00000000" w:rsidRPr="00B11FC8" w:rsidP="00B11FC8">
      <w:pPr>
        <w:pStyle w:val="Heading1"/>
      </w:pPr>
      <w:bookmarkStart w:id="1" w:name="O_710328"/>
      <w:bookmarkEnd w:id="1"/>
      <w:r w:rsidRPr="00B11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1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C8" w:rsidP="00B11FC8">
            <w:pPr>
              <w:pStyle w:val="BodyText"/>
            </w:pPr>
            <w:r w:rsidRPr="00B11F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C8">
            <w:pPr>
              <w:pStyle w:val="BodyText"/>
              <w:rPr>
                <w:lang w:val="en-NZ"/>
              </w:rPr>
            </w:pPr>
            <w:r w:rsidRPr="00B11FC8">
              <w:rPr>
                <w:rStyle w:val="SpecialBold"/>
              </w:rPr>
              <w:t>Comments</w:t>
            </w:r>
          </w:p>
        </w:tc>
      </w:tr>
      <w:tr w:rsidTr="00B11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C8">
            <w:pPr>
              <w:pStyle w:val="BodyText"/>
              <w:rPr>
                <w:lang w:val="en-NZ"/>
              </w:rPr>
            </w:pPr>
            <w:r w:rsidRPr="00B11F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C8" w:rsidP="00B11FC8">
            <w:pPr>
              <w:pStyle w:val="BodyText"/>
            </w:pPr>
            <w:r w:rsidRPr="00B11FC8">
              <w:t>This version first released with BSB Business Services Training Package Version 1.0.</w:t>
            </w:r>
          </w:p>
        </w:tc>
      </w:tr>
    </w:tbl>
    <w:p w:rsidR="00000000" w:rsidRPr="00B11FC8" w:rsidP="00B11FC8">
      <w:pPr>
        <w:pStyle w:val="BodyText"/>
      </w:pPr>
    </w:p>
    <w:p w:rsidR="00000000" w:rsidRPr="00B11FC8" w:rsidP="00B11FC8">
      <w:pPr>
        <w:pStyle w:val="AllowPageBreak"/>
      </w:pPr>
    </w:p>
    <w:p w:rsidR="00000000" w:rsidRPr="00B11FC8" w:rsidP="00B11FC8">
      <w:pPr>
        <w:pStyle w:val="Heading1"/>
      </w:pPr>
      <w:bookmarkStart w:id="2" w:name="O_710329"/>
      <w:bookmarkEnd w:id="2"/>
      <w:r w:rsidRPr="00B11FC8">
        <w:t>Performance Evidence</w:t>
      </w:r>
    </w:p>
    <w:p w:rsidR="00000000" w:rsidRPr="00B11FC8" w:rsidP="005D7F87">
      <w:pPr>
        <w:pStyle w:val="BodyText"/>
      </w:pPr>
      <w:r w:rsidRPr="00B11FC8">
        <w:t>Evidence of the ability to:</w:t>
      </w:r>
    </w:p>
    <w:p w:rsidR="00000000" w:rsidRPr="00B11FC8" w:rsidP="00B11FC8">
      <w:pPr>
        <w:pStyle w:val="ListBullet"/>
      </w:pPr>
      <w:r w:rsidRPr="00B11FC8">
        <w:t>comply with organisation’</w:t>
      </w:r>
      <w:r w:rsidRPr="00B11FC8">
        <w:t>s trust accounting policies and procedures demonstrating honesty, integrity and accuracy in calculations and reconciliations</w:t>
      </w:r>
    </w:p>
    <w:p w:rsidR="00000000" w:rsidRPr="00B11FC8" w:rsidP="00B11FC8">
      <w:pPr>
        <w:pStyle w:val="ListBullet"/>
      </w:pPr>
      <w:r w:rsidRPr="00B11FC8">
        <w:t>prepare accurate and compliant documentation</w:t>
      </w:r>
    </w:p>
    <w:p w:rsidR="00000000" w:rsidRPr="00B11FC8" w:rsidP="00B11FC8">
      <w:pPr>
        <w:pStyle w:val="ListBullet"/>
      </w:pPr>
      <w:r w:rsidRPr="00B11FC8">
        <w:t>resolve or appropriately refer discrepancies and irregularities.</w:t>
      </w:r>
    </w:p>
    <w:p w:rsidR="00000000" w:rsidRPr="00B11FC8" w:rsidP="00B11FC8">
      <w:pPr>
        <w:pStyle w:val="BodyText"/>
      </w:pPr>
    </w:p>
    <w:p w:rsidR="00000000" w:rsidRPr="00B11FC8" w:rsidP="005D7F87">
      <w:pPr>
        <w:pStyle w:val="BodyText"/>
      </w:pPr>
      <w:r w:rsidRPr="00B11FC8">
        <w:t>Note: If a specific volume or frequency is not stated, then evidence must be provided at least once.</w:t>
      </w:r>
    </w:p>
    <w:p w:rsidR="00000000" w:rsidRPr="00B11FC8" w:rsidP="00B11FC8">
      <w:pPr>
        <w:pStyle w:val="Heading1"/>
      </w:pPr>
      <w:bookmarkStart w:id="3" w:name="O_710330"/>
      <w:bookmarkEnd w:id="3"/>
      <w:r w:rsidRPr="00B11FC8">
        <w:t>Knowledge Evidence</w:t>
      </w:r>
    </w:p>
    <w:p w:rsidR="00000000" w:rsidRPr="00B11FC8" w:rsidP="005D7F87">
      <w:pPr>
        <w:pStyle w:val="BodyText"/>
      </w:pPr>
      <w:r w:rsidRPr="00B11FC8">
        <w:t>To complete the unit requirements safely and effectively, the individual must:</w:t>
      </w:r>
    </w:p>
    <w:p w:rsidR="00000000" w:rsidRPr="00B11FC8" w:rsidP="00B11FC8">
      <w:pPr>
        <w:pStyle w:val="ListBullet"/>
      </w:pPr>
      <w:r w:rsidRPr="00B11FC8">
        <w:t>outline scope of own role</w:t>
      </w:r>
    </w:p>
    <w:p w:rsidR="00000000" w:rsidRPr="00B11FC8" w:rsidP="00B11FC8">
      <w:pPr>
        <w:pStyle w:val="ListBullet"/>
      </w:pPr>
      <w:r w:rsidRPr="00B11FC8">
        <w:t>explain legal</w:t>
      </w:r>
      <w:r w:rsidRPr="00B11FC8">
        <w:t xml:space="preserve"> terminology in relation to trust accounting</w:t>
      </w:r>
    </w:p>
    <w:p w:rsidR="00000000" w:rsidRPr="00B11FC8" w:rsidP="00B11FC8">
      <w:pPr>
        <w:pStyle w:val="ListBullet"/>
      </w:pPr>
      <w:r w:rsidRPr="00B11FC8">
        <w:t>list relevant Australian Taxation Office regulations, current legislation governing trust accounts, and legal processes</w:t>
      </w:r>
    </w:p>
    <w:p w:rsidR="00000000" w:rsidRPr="00B11FC8" w:rsidP="00B11FC8">
      <w:pPr>
        <w:pStyle w:val="ListBullet"/>
      </w:pPr>
      <w:r w:rsidRPr="00B11FC8">
        <w:t>explain required documentation for trust account transactions, and security, confidentialit</w:t>
      </w:r>
      <w:r w:rsidRPr="00B11FC8">
        <w:t>y and privacy requirements</w:t>
      </w:r>
    </w:p>
    <w:p w:rsidR="00000000" w:rsidRPr="00B11FC8" w:rsidP="00B11FC8">
      <w:pPr>
        <w:pStyle w:val="ListBullet"/>
      </w:pPr>
      <w:r w:rsidRPr="00B11FC8">
        <w:t>discuss statutory charges, taxes and other fees applicable to institutions</w:t>
      </w:r>
    </w:p>
    <w:p w:rsidR="00000000" w:rsidRPr="00B11FC8" w:rsidP="00B11FC8">
      <w:pPr>
        <w:pStyle w:val="ListBullet"/>
      </w:pPr>
      <w:r w:rsidRPr="00B11FC8">
        <w:t>summarise accepted codes of practice relevant to the workplace.</w:t>
      </w:r>
    </w:p>
    <w:p w:rsidR="00000000" w:rsidRPr="00B11FC8" w:rsidP="00B11FC8">
      <w:pPr>
        <w:pStyle w:val="AllowPageBreak"/>
      </w:pPr>
    </w:p>
    <w:p w:rsidR="00000000" w:rsidRPr="00B11FC8" w:rsidP="00B11FC8">
      <w:pPr>
        <w:pStyle w:val="Heading1"/>
      </w:pPr>
      <w:bookmarkStart w:id="4" w:name="O_710331"/>
      <w:bookmarkEnd w:id="4"/>
      <w:r w:rsidRPr="00B11FC8">
        <w:t>Assessment Conditions</w:t>
      </w:r>
    </w:p>
    <w:p w:rsidR="00000000" w:rsidRPr="00B11FC8" w:rsidP="005D7F87">
      <w:pPr>
        <w:pStyle w:val="BodyText"/>
      </w:pPr>
      <w:r w:rsidRPr="00B11FC8">
        <w:t xml:space="preserve">Assessment must be conducted in a safe environment </w:t>
      </w:r>
      <w:r w:rsidRPr="00B11FC8">
        <w:t>where evidence gathered demonstrates consistent performance of typical activities experienced in the legal services administration field of work and include access to:</w:t>
      </w:r>
    </w:p>
    <w:p w:rsidR="00000000" w:rsidRPr="00B11FC8" w:rsidP="00B11FC8">
      <w:pPr>
        <w:pStyle w:val="ListBullet"/>
      </w:pPr>
      <w:r w:rsidRPr="00B11FC8">
        <w:t>office equipment and resources</w:t>
      </w:r>
    </w:p>
    <w:p w:rsidR="00000000" w:rsidRPr="00B11FC8" w:rsidP="00B11FC8">
      <w:pPr>
        <w:pStyle w:val="ListBullet"/>
      </w:pPr>
      <w:r w:rsidRPr="00B11FC8">
        <w:t>legislation and regulations relevant to common legal mat</w:t>
      </w:r>
      <w:r w:rsidRPr="00B11FC8">
        <w:t>ters</w:t>
      </w:r>
    </w:p>
    <w:p w:rsidR="00000000" w:rsidRPr="00B11FC8" w:rsidP="00B11FC8">
      <w:pPr>
        <w:pStyle w:val="ListBullet"/>
      </w:pPr>
      <w:r w:rsidRPr="00B11FC8">
        <w:t>people with expert knowledge.</w:t>
      </w:r>
    </w:p>
    <w:p w:rsidR="00000000" w:rsidRPr="00B11FC8" w:rsidP="00B11FC8">
      <w:pPr>
        <w:pStyle w:val="BodyText"/>
      </w:pPr>
    </w:p>
    <w:p w:rsidR="00000000" w:rsidRPr="00B11FC8" w:rsidP="005D7F87">
      <w:pPr>
        <w:pStyle w:val="BodyText"/>
      </w:pPr>
      <w:r w:rsidRPr="00B11FC8">
        <w:t>Assessors must satisfy NVR/AQTF assessor requirements.</w:t>
      </w:r>
    </w:p>
    <w:p w:rsidR="00000000" w:rsidRPr="00B11FC8" w:rsidP="00B11FC8">
      <w:pPr>
        <w:pStyle w:val="Heading1"/>
      </w:pPr>
      <w:bookmarkStart w:id="5" w:name="O_710334"/>
      <w:bookmarkEnd w:id="5"/>
      <w:r w:rsidRPr="00B11FC8">
        <w:t>Links</w:t>
      </w:r>
    </w:p>
    <w:p w:rsidR="00000000" w:rsidRPr="00B11FC8" w:rsidP="005D7F87">
      <w:pPr>
        <w:pStyle w:val="BodyText"/>
      </w:pPr>
      <w:r w:rsidRPr="00B11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40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1FC8" w:rsidP="00B11FC8"/>
    <w:sectPr w:rsidSect="00B11F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C8" w:rsidRPr="005D7F87" w:rsidP="005D7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87" w:rsidP="00B11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7F87" w:rsidP="00B11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7F87" w:rsidP="00B11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FC8" w:rsidRPr="005D7F87" w:rsidP="005D7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87" w:rsidRPr="002D2AF8" w:rsidP="00B11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BSBLEG403 Maintain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D7F87" w:rsidP="00B11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49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C8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FC8"/>
  </w:style>
  <w:style w:type="character" w:customStyle="1" w:styleId="Heading1Char">
    <w:name w:val="Heading 1 Char"/>
    <w:basedOn w:val="DefaultParagraphFont"/>
    <w:link w:val="Heading1"/>
    <w:rsid w:val="00B11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FC8"/>
    <w:rPr>
      <w:b/>
      <w:spacing w:val="0"/>
    </w:rPr>
  </w:style>
  <w:style w:type="paragraph" w:customStyle="1" w:styleId="SuperHeading">
    <w:name w:val="SuperHeading"/>
    <w:basedOn w:val="Normal"/>
    <w:rsid w:val="00B11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FC8"/>
    <w:rPr>
      <w:i/>
    </w:rPr>
  </w:style>
  <w:style w:type="paragraph" w:styleId="Caption">
    <w:name w:val="caption"/>
    <w:basedOn w:val="BodyText"/>
    <w:next w:val="Normal"/>
    <w:qFormat/>
    <w:rsid w:val="00B11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FC8"/>
  </w:style>
  <w:style w:type="paragraph" w:styleId="TableofFigures">
    <w:name w:val="table of figures"/>
    <w:basedOn w:val="Normal"/>
    <w:next w:val="Normal"/>
    <w:semiHidden/>
    <w:rsid w:val="00B11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FC8"/>
    <w:rPr>
      <w:rFonts w:ascii="Wingdings" w:hAnsi="Wingdings"/>
    </w:rPr>
  </w:style>
  <w:style w:type="paragraph" w:customStyle="1" w:styleId="TableHeading">
    <w:name w:val="Table Heading"/>
    <w:basedOn w:val="HeadingBase"/>
    <w:rsid w:val="00B11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FC8"/>
    <w:rPr>
      <w:color w:val="0033CC"/>
      <w:u w:val="none"/>
    </w:rPr>
  </w:style>
  <w:style w:type="paragraph" w:customStyle="1" w:styleId="BodyTextRight">
    <w:name w:val="Body Text Right"/>
    <w:basedOn w:val="BodyText"/>
    <w:rsid w:val="00B11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FC8"/>
    <w:rPr>
      <w:sz w:val="32"/>
    </w:rPr>
  </w:style>
  <w:style w:type="paragraph" w:customStyle="1" w:styleId="HeadingProcedure">
    <w:name w:val="Heading Procedure"/>
    <w:basedOn w:val="HeadingBase"/>
    <w:next w:val="Normal"/>
    <w:rsid w:val="00B11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FC8"/>
    <w:pPr>
      <w:spacing w:before="60" w:after="60"/>
    </w:pPr>
  </w:style>
  <w:style w:type="paragraph" w:styleId="ListContinue">
    <w:name w:val="List Continue"/>
    <w:basedOn w:val="List"/>
    <w:rsid w:val="00B11FC8"/>
    <w:pPr>
      <w:ind w:firstLine="0"/>
    </w:pPr>
  </w:style>
  <w:style w:type="paragraph" w:customStyle="1" w:styleId="ListNote">
    <w:name w:val="List Note"/>
    <w:basedOn w:val="List"/>
    <w:rsid w:val="00B11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FC8"/>
    <w:rPr>
      <w:rFonts w:ascii="Courier New" w:hAnsi="Courier New"/>
    </w:rPr>
  </w:style>
  <w:style w:type="paragraph" w:customStyle="1" w:styleId="NoteBullet">
    <w:name w:val="Note Bullet"/>
    <w:basedOn w:val="Note"/>
    <w:rsid w:val="00B11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FC8"/>
    <w:rPr>
      <w:b/>
      <w:smallCaps/>
    </w:rPr>
  </w:style>
  <w:style w:type="paragraph" w:customStyle="1" w:styleId="TableListNumber">
    <w:name w:val="Table List Number"/>
    <w:basedOn w:val="ListNumber"/>
    <w:rsid w:val="00B11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FC8"/>
    <w:pPr>
      <w:numPr>
        <w:numId w:val="8"/>
      </w:numPr>
    </w:pPr>
  </w:style>
  <w:style w:type="paragraph" w:customStyle="1" w:styleId="ListAlpha2">
    <w:name w:val="List Alpha 2"/>
    <w:basedOn w:val="List2"/>
    <w:rsid w:val="00B11FC8"/>
    <w:pPr>
      <w:numPr>
        <w:numId w:val="7"/>
      </w:numPr>
    </w:pPr>
  </w:style>
  <w:style w:type="paragraph" w:styleId="List2">
    <w:name w:val="List 2"/>
    <w:basedOn w:val="BodyText"/>
    <w:rsid w:val="00B11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FC8"/>
    <w:pPr>
      <w:numPr>
        <w:numId w:val="3"/>
      </w:numPr>
    </w:pPr>
  </w:style>
  <w:style w:type="paragraph" w:styleId="ListContinue2">
    <w:name w:val="List Continue 2"/>
    <w:basedOn w:val="List2"/>
    <w:rsid w:val="00B11FC8"/>
    <w:pPr>
      <w:ind w:firstLine="0"/>
    </w:pPr>
  </w:style>
  <w:style w:type="paragraph" w:styleId="ListContinue3">
    <w:name w:val="List Continue 3"/>
    <w:basedOn w:val="List3"/>
    <w:rsid w:val="00B11FC8"/>
    <w:pPr>
      <w:ind w:left="1021" w:firstLine="0"/>
    </w:pPr>
  </w:style>
  <w:style w:type="paragraph" w:styleId="ListContinue4">
    <w:name w:val="List Continue 4"/>
    <w:basedOn w:val="List4"/>
    <w:rsid w:val="00B11FC8"/>
    <w:pPr>
      <w:ind w:firstLine="0"/>
    </w:pPr>
  </w:style>
  <w:style w:type="paragraph" w:styleId="ListContinue5">
    <w:name w:val="List Continue 5"/>
    <w:basedOn w:val="List5"/>
    <w:rsid w:val="00B11FC8"/>
    <w:pPr>
      <w:ind w:firstLine="0"/>
    </w:pPr>
  </w:style>
  <w:style w:type="paragraph" w:styleId="ListNumber3">
    <w:name w:val="List Number 3"/>
    <w:basedOn w:val="List3"/>
    <w:rsid w:val="00B11FC8"/>
    <w:pPr>
      <w:numPr>
        <w:numId w:val="4"/>
      </w:numPr>
    </w:pPr>
  </w:style>
  <w:style w:type="paragraph" w:styleId="ListNumber4">
    <w:name w:val="List Number 4"/>
    <w:basedOn w:val="List4"/>
    <w:rsid w:val="00B11FC8"/>
    <w:pPr>
      <w:numPr>
        <w:numId w:val="5"/>
      </w:numPr>
    </w:pPr>
  </w:style>
  <w:style w:type="paragraph" w:styleId="ListNumber5">
    <w:name w:val="List Number 5"/>
    <w:basedOn w:val="List5"/>
    <w:rsid w:val="00B11FC8"/>
    <w:pPr>
      <w:numPr>
        <w:numId w:val="6"/>
      </w:numPr>
    </w:pPr>
  </w:style>
  <w:style w:type="paragraph" w:styleId="BlockText">
    <w:name w:val="Block Text"/>
    <w:basedOn w:val="Normal"/>
    <w:rsid w:val="00B11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FC8"/>
    <w:rPr>
      <w:sz w:val="16"/>
      <w:vertAlign w:val="superscript"/>
    </w:rPr>
  </w:style>
  <w:style w:type="character" w:customStyle="1" w:styleId="Symbols">
    <w:name w:val="Symbols"/>
    <w:basedOn w:val="DefaultParagraphFont"/>
    <w:rsid w:val="00B11FC8"/>
    <w:rPr>
      <w:rFonts w:ascii="Symbol" w:hAnsi="Symbol"/>
    </w:rPr>
  </w:style>
  <w:style w:type="character" w:customStyle="1" w:styleId="MenuOptions">
    <w:name w:val="Menu Options"/>
    <w:basedOn w:val="DefaultParagraphFont"/>
    <w:rsid w:val="00B11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FC8"/>
    <w:rPr>
      <w:b/>
    </w:rPr>
  </w:style>
  <w:style w:type="character" w:customStyle="1" w:styleId="Underlined">
    <w:name w:val="Underlined"/>
    <w:basedOn w:val="DefaultParagraphFont"/>
    <w:rsid w:val="00B11FC8"/>
    <w:rPr>
      <w:u w:val="single"/>
    </w:rPr>
  </w:style>
  <w:style w:type="paragraph" w:customStyle="1" w:styleId="TableBodyTextRight">
    <w:name w:val="Table Body Text Right"/>
    <w:basedOn w:val="TableBodyText"/>
    <w:rsid w:val="00B11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FC8"/>
    <w:rPr>
      <w:sz w:val="18"/>
    </w:rPr>
  </w:style>
  <w:style w:type="paragraph" w:customStyle="1" w:styleId="BodySmallRight">
    <w:name w:val="Body Small Right"/>
    <w:basedOn w:val="BodyTextRight"/>
    <w:rsid w:val="00B11FC8"/>
    <w:rPr>
      <w:sz w:val="18"/>
      <w:szCs w:val="18"/>
    </w:rPr>
  </w:style>
  <w:style w:type="paragraph" w:customStyle="1" w:styleId="MarginEdition">
    <w:name w:val="Margin Edition"/>
    <w:basedOn w:val="MarginNote"/>
    <w:rsid w:val="00B11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FC8"/>
    <w:rPr>
      <w:sz w:val="2"/>
      <w:szCs w:val="2"/>
    </w:rPr>
  </w:style>
  <w:style w:type="character" w:customStyle="1" w:styleId="Small">
    <w:name w:val="Small"/>
    <w:basedOn w:val="DefaultParagraphFont"/>
    <w:rsid w:val="00B11FC8"/>
    <w:rPr>
      <w:sz w:val="16"/>
    </w:rPr>
  </w:style>
  <w:style w:type="paragraph" w:customStyle="1" w:styleId="WideTable">
    <w:name w:val="Wide Table"/>
    <w:basedOn w:val="Normal"/>
    <w:rsid w:val="00B11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FC8"/>
  </w:style>
  <w:style w:type="paragraph" w:styleId="Quote">
    <w:name w:val="Quote"/>
    <w:basedOn w:val="Heading1"/>
    <w:link w:val="QuoteChar"/>
    <w:qFormat/>
    <w:rsid w:val="00B11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FC8"/>
    <w:pPr>
      <w:pageBreakBefore/>
    </w:pPr>
  </w:style>
  <w:style w:type="paragraph" w:customStyle="1" w:styleId="Border">
    <w:name w:val="Border"/>
    <w:basedOn w:val="Normal"/>
    <w:qFormat/>
    <w:rsid w:val="00B11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FC8"/>
    <w:rPr>
      <w:u w:val="single"/>
    </w:rPr>
  </w:style>
  <w:style w:type="character" w:customStyle="1" w:styleId="BoldandItalics">
    <w:name w:val="Bold and Italics"/>
    <w:qFormat/>
    <w:rsid w:val="00B11FC8"/>
    <w:rPr>
      <w:b/>
      <w:i/>
      <w:u w:val="none"/>
    </w:rPr>
  </w:style>
  <w:style w:type="paragraph" w:styleId="BalloonText">
    <w:name w:val="Balloon Text"/>
    <w:basedOn w:val="Normal"/>
    <w:link w:val="BalloonTextChar"/>
    <w:rsid w:val="00B11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FC8"/>
    <w:pPr>
      <w:spacing w:before="0" w:after="0"/>
    </w:pPr>
  </w:style>
  <w:style w:type="paragraph" w:customStyle="1" w:styleId="BodyTextBold">
    <w:name w:val="Body Text Bold"/>
    <w:basedOn w:val="BodyText"/>
    <w:qFormat/>
    <w:rsid w:val="00B11FC8"/>
    <w:rPr>
      <w:b/>
    </w:rPr>
  </w:style>
  <w:style w:type="character" w:styleId="Hyperlink">
    <w:name w:val="Hyperlink"/>
    <w:basedOn w:val="DefaultParagraphFont"/>
    <w:uiPriority w:val="99"/>
    <w:unhideWhenUsed/>
    <w:rsid w:val="005D7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1740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BSBLEG403 Maintain trust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