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AE2" w:rsidP="00FE7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BSBLEG312 Carry out search of the public record</w:t>
      </w:r>
      <w:r>
        <w:fldChar w:fldCharType="end"/>
      </w:r>
    </w:p>
    <w:p w:rsidR="00FE7AE2" w:rsidP="00FE7AE2">
      <w:pPr>
        <w:pStyle w:val="Version"/>
        <w:sectPr w:rsidSect="00473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DC7" w:rsidP="00473DC7">
      <w:pPr>
        <w:pStyle w:val="SuperHeading"/>
      </w:pPr>
      <w:r w:rsidRPr="00473DC7">
        <w:t>BSBLEG312 Carry out search of the public record</w:t>
      </w:r>
    </w:p>
    <w:p w:rsidR="00000000" w:rsidRPr="00473DC7" w:rsidP="00473DC7">
      <w:pPr>
        <w:pStyle w:val="Heading1"/>
      </w:pPr>
      <w:bookmarkStart w:id="1" w:name="O_1124052"/>
      <w:bookmarkEnd w:id="1"/>
      <w:r w:rsidRPr="00473DC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73DC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BodyText"/>
            </w:pPr>
            <w:r w:rsidRPr="00473DC7">
              <w:rPr>
                <w:rStyle w:val="SpecialBold"/>
              </w:rPr>
              <w:t>Release</w:t>
            </w:r>
            <w:r w:rsidRPr="00473DC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rPr>
                <w:rStyle w:val="SpecialBold"/>
              </w:rPr>
              <w:t>Comments</w:t>
            </w:r>
            <w:r w:rsidRPr="00473DC7">
              <w:t> </w:t>
            </w:r>
          </w:p>
        </w:tc>
      </w:tr>
      <w:tr w:rsidTr="00473DC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BodyText"/>
            </w:pPr>
            <w:r w:rsidRPr="00473DC7">
              <w:t>This version first released with BSB Business Services Training Package Version 7.0.</w:t>
            </w:r>
          </w:p>
        </w:tc>
      </w:tr>
    </w:tbl>
    <w:p w:rsidR="00000000" w:rsidRPr="00473DC7" w:rsidP="00473DC7">
      <w:pPr>
        <w:pStyle w:val="BodyText"/>
      </w:pPr>
    </w:p>
    <w:p w:rsidR="00000000" w:rsidRPr="00473DC7" w:rsidP="00473DC7">
      <w:pPr>
        <w:pStyle w:val="AllowPageBreak"/>
      </w:pPr>
    </w:p>
    <w:p w:rsidR="00000000" w:rsidRPr="00473DC7" w:rsidP="00473DC7">
      <w:pPr>
        <w:pStyle w:val="Heading1"/>
      </w:pPr>
      <w:bookmarkStart w:id="2" w:name="O_1124057"/>
      <w:bookmarkEnd w:id="2"/>
      <w:r w:rsidRPr="00473DC7">
        <w:t>Application</w:t>
      </w:r>
    </w:p>
    <w:p w:rsidR="00000000" w:rsidRPr="00473DC7" w:rsidP="00FE7AE2">
      <w:pPr>
        <w:pStyle w:val="BodyText"/>
      </w:pPr>
      <w:r w:rsidRPr="00473DC7">
        <w:t xml:space="preserve">This unit describes the skills and knowledge required to complete a search of </w:t>
      </w:r>
      <w:r w:rsidRPr="00473DC7">
        <w:t>the public record. This involves planning and conducting the search and obtaining, storing and reporting the information according to instructions. Searches may be carried out using digital databases.</w:t>
      </w:r>
    </w:p>
    <w:p w:rsidR="00000000" w:rsidRPr="00473DC7" w:rsidP="00FE7AE2">
      <w:pPr>
        <w:pStyle w:val="BodyText"/>
      </w:pPr>
      <w:r w:rsidRPr="00473DC7">
        <w:t xml:space="preserve">The unit applies to individuals who must access public </w:t>
      </w:r>
      <w:r w:rsidRPr="00473DC7">
        <w:t>records in a work environment, with assistance.</w:t>
      </w:r>
    </w:p>
    <w:p w:rsidR="00000000" w:rsidRPr="00473DC7" w:rsidP="00FE7AE2">
      <w:pPr>
        <w:pStyle w:val="BodyText"/>
      </w:pPr>
      <w:r w:rsidRPr="00473DC7">
        <w:t>No licensing, legislative or certification requirements apply to this unit at the time of publication.</w:t>
      </w:r>
    </w:p>
    <w:p w:rsidR="00000000" w:rsidRPr="00473DC7" w:rsidP="00473DC7">
      <w:pPr>
        <w:pStyle w:val="Heading1"/>
      </w:pPr>
      <w:bookmarkStart w:id="3" w:name="O_1124056"/>
      <w:bookmarkEnd w:id="3"/>
      <w:r w:rsidRPr="00473DC7">
        <w:t>Unit Sector</w:t>
      </w:r>
    </w:p>
    <w:p w:rsidR="00000000" w:rsidRPr="00473DC7" w:rsidP="00FE7AE2">
      <w:pPr>
        <w:pStyle w:val="BodyText"/>
      </w:pPr>
      <w:r w:rsidRPr="00473DC7">
        <w:t>Technical Skills – Legal Services</w:t>
      </w:r>
    </w:p>
    <w:p w:rsidR="00000000" w:rsidRPr="00473DC7" w:rsidP="00473DC7">
      <w:pPr>
        <w:pStyle w:val="Heading1"/>
      </w:pPr>
      <w:bookmarkStart w:id="4" w:name="O_1124055"/>
      <w:bookmarkEnd w:id="4"/>
      <w:r w:rsidRPr="00473DC7">
        <w:t>Elements and Performa</w:t>
      </w:r>
      <w:r w:rsidRPr="00473DC7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473D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BodyText"/>
            </w:pPr>
            <w:r w:rsidRPr="00473DC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rPr>
                <w:rStyle w:val="SpecialBold"/>
              </w:rPr>
              <w:t>PERFORMANCE CRITERIA</w:t>
            </w:r>
          </w:p>
        </w:tc>
      </w:tr>
      <w:tr w:rsidTr="00473D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BodyText"/>
            </w:pPr>
            <w:r w:rsidRPr="00473DC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3D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List"/>
              <w:rPr>
                <w:lang w:val="en-NZ"/>
              </w:rPr>
            </w:pPr>
            <w:r w:rsidRPr="00473DC7">
              <w:t>1. Plan search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List"/>
            </w:pPr>
            <w:r w:rsidRPr="00473DC7">
              <w:t>1.1 Identify information required from search process</w:t>
            </w:r>
          </w:p>
          <w:p w:rsidR="00000000" w:rsidRPr="00473DC7" w:rsidP="00473DC7">
            <w:pPr>
              <w:pStyle w:val="List"/>
            </w:pPr>
            <w:r w:rsidRPr="00473DC7">
              <w:t>1.2 Identify information sources and procedure for obtaining information</w:t>
            </w:r>
          </w:p>
          <w:p w:rsidR="00000000" w:rsidP="00473DC7">
            <w:pPr>
              <w:pStyle w:val="List"/>
              <w:rPr>
                <w:lang w:val="en-NZ"/>
              </w:rPr>
            </w:pPr>
            <w:r w:rsidRPr="00473DC7">
              <w:t>1.3 Plan work according to specified timelines</w:t>
            </w:r>
          </w:p>
        </w:tc>
      </w:tr>
      <w:tr w:rsidTr="00473D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List"/>
              <w:rPr>
                <w:lang w:val="en-NZ"/>
              </w:rPr>
            </w:pPr>
            <w:r w:rsidRPr="00473DC7">
              <w:t>2. Undertake search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List"/>
            </w:pPr>
            <w:r w:rsidRPr="00473DC7">
              <w:t xml:space="preserve">2.1 Access and complete search request form </w:t>
            </w:r>
          </w:p>
          <w:p w:rsidR="00000000" w:rsidRPr="00473DC7" w:rsidP="00473DC7">
            <w:pPr>
              <w:pStyle w:val="List"/>
            </w:pPr>
            <w:r w:rsidRPr="00473DC7">
              <w:t>2.2 Identify costs associated with the search</w:t>
            </w:r>
          </w:p>
          <w:p w:rsidR="00000000" w:rsidRPr="00473DC7" w:rsidP="00473DC7">
            <w:pPr>
              <w:pStyle w:val="List"/>
            </w:pPr>
            <w:r w:rsidRPr="00473DC7">
              <w:t>2.3 Lodge search request form</w:t>
            </w:r>
          </w:p>
          <w:p w:rsidR="00000000" w:rsidP="00473DC7">
            <w:pPr>
              <w:pStyle w:val="List"/>
              <w:rPr>
                <w:lang w:val="en-NZ"/>
              </w:rPr>
            </w:pPr>
            <w:r w:rsidRPr="00473DC7">
              <w:t xml:space="preserve">2.4 Obtain record of lodgement and store according to organisational policies and procedures </w:t>
            </w:r>
          </w:p>
        </w:tc>
      </w:tr>
      <w:tr w:rsidTr="00473D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List"/>
              <w:rPr>
                <w:lang w:val="en-NZ"/>
              </w:rPr>
            </w:pPr>
            <w:r w:rsidRPr="00473DC7">
              <w:t xml:space="preserve">3. Finalise search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List"/>
            </w:pPr>
            <w:r w:rsidRPr="00473DC7">
              <w:t xml:space="preserve">3.1 Obtain search results and check that information needs have </w:t>
            </w:r>
            <w:r w:rsidRPr="00473DC7">
              <w:t>been met</w:t>
            </w:r>
          </w:p>
          <w:p w:rsidR="00000000" w:rsidRPr="00473DC7" w:rsidP="00473DC7">
            <w:pPr>
              <w:pStyle w:val="List"/>
            </w:pPr>
            <w:r w:rsidRPr="00473DC7">
              <w:t>3.2 Store required documents according</w:t>
            </w:r>
            <w:r w:rsidRPr="00473DC7">
              <w:t xml:space="preserve"> to organisational policies and procedures</w:t>
            </w:r>
          </w:p>
          <w:p w:rsidR="00000000" w:rsidRPr="00473DC7" w:rsidP="00473DC7">
            <w:pPr>
              <w:pStyle w:val="List"/>
            </w:pPr>
            <w:r w:rsidRPr="00473DC7">
              <w:t>3.3 File records of expense according to organisational policies and procedures</w:t>
            </w:r>
          </w:p>
          <w:p w:rsidR="00000000" w:rsidRPr="00473DC7" w:rsidP="00473DC7">
            <w:pPr>
              <w:pStyle w:val="List"/>
            </w:pPr>
            <w:r w:rsidRPr="00473DC7">
              <w:t>3.4 Advise required personnel of search outcome and report outstanding issues and matters than cannot be resolved within scope of own</w:t>
            </w:r>
            <w:r w:rsidRPr="00473DC7">
              <w:t xml:space="preserve"> role</w:t>
            </w:r>
          </w:p>
        </w:tc>
      </w:tr>
    </w:tbl>
    <w:p w:rsidR="00000000" w:rsidRPr="00473DC7" w:rsidP="00473DC7">
      <w:pPr>
        <w:pStyle w:val="BodyText"/>
      </w:pPr>
    </w:p>
    <w:p w:rsidR="00000000" w:rsidRPr="00473DC7" w:rsidP="00473DC7">
      <w:pPr>
        <w:pStyle w:val="AllowPageBreak"/>
      </w:pPr>
    </w:p>
    <w:p w:rsidR="00000000" w:rsidRPr="00473DC7" w:rsidP="00473DC7">
      <w:pPr>
        <w:pStyle w:val="Heading1"/>
      </w:pPr>
      <w:bookmarkStart w:id="5" w:name="O_1124054"/>
      <w:bookmarkEnd w:id="5"/>
      <w:r w:rsidRPr="00473DC7">
        <w:t>Foundation Skills</w:t>
      </w:r>
    </w:p>
    <w:p w:rsidR="00000000" w:rsidRPr="00FE7AE2" w:rsidP="00FE7AE2">
      <w:pPr>
        <w:pStyle w:val="BodyText"/>
        <w:rPr>
          <w:i/>
        </w:rPr>
      </w:pPr>
      <w:r w:rsidRPr="00FE7AE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64"/>
      </w:tblGrid>
      <w:tr w:rsidTr="00473DC7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BodyText"/>
            </w:pPr>
            <w:r w:rsidRPr="00473DC7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rPr>
                <w:rStyle w:val="SpecialBold"/>
              </w:rPr>
              <w:t>Description</w:t>
            </w:r>
          </w:p>
        </w:tc>
      </w:tr>
      <w:tr w:rsidTr="00473DC7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t xml:space="preserve">Learning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ListBullet"/>
              <w:rPr>
                <w:lang w:val="en-NZ"/>
              </w:rPr>
            </w:pPr>
            <w:r w:rsidRPr="00473DC7">
              <w:t>Plans and organises a routine job, identifying possible risks and accessing relevant resources</w:t>
            </w:r>
          </w:p>
        </w:tc>
      </w:tr>
      <w:tr w:rsidTr="00473DC7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ListBullet"/>
            </w:pPr>
            <w:r w:rsidRPr="00473DC7">
              <w:t>Identifies and interprets textual information to determine job requirements</w:t>
            </w:r>
          </w:p>
          <w:p w:rsidR="00000000" w:rsidP="00473DC7">
            <w:pPr>
              <w:pStyle w:val="ListBullet"/>
              <w:rPr>
                <w:lang w:val="en-NZ"/>
              </w:rPr>
            </w:pPr>
            <w:r w:rsidRPr="00473DC7">
              <w:t>Checks information for accuracy</w:t>
            </w:r>
          </w:p>
        </w:tc>
      </w:tr>
      <w:tr w:rsidTr="00473DC7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ListBullet"/>
              <w:rPr>
                <w:lang w:val="en-NZ"/>
              </w:rPr>
            </w:pPr>
            <w:r w:rsidRPr="00473DC7">
              <w:t>Completes a range of forms accurately and legibly using correct technical vocabulary</w:t>
            </w:r>
          </w:p>
        </w:tc>
      </w:tr>
      <w:tr w:rsidTr="00473DC7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t>Oral Communication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ListBullet"/>
              <w:rPr>
                <w:lang w:val="en-NZ"/>
              </w:rPr>
            </w:pPr>
            <w:r w:rsidRPr="00473DC7">
              <w:t>Listens to clear, sequenced instructions of several steps, and asks clarifying questions as required</w:t>
            </w:r>
          </w:p>
        </w:tc>
      </w:tr>
      <w:tr w:rsidTr="00473DC7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t>Numeracy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ListBullet"/>
              <w:rPr>
                <w:lang w:val="en-NZ"/>
              </w:rPr>
            </w:pPr>
            <w:r w:rsidRPr="00473DC7">
              <w:t>Calculates and records details of sear</w:t>
            </w:r>
            <w:r w:rsidRPr="00473DC7">
              <w:t>ch fees and time estimates</w:t>
            </w:r>
          </w:p>
        </w:tc>
      </w:tr>
      <w:tr w:rsidTr="00473DC7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t xml:space="preserve">Technology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ListBullet"/>
            </w:pPr>
            <w:r w:rsidRPr="00473DC7">
              <w:t>Uses organisational file sharing and storage systems</w:t>
            </w:r>
          </w:p>
        </w:tc>
      </w:tr>
    </w:tbl>
    <w:p w:rsidR="00000000" w:rsidRPr="00473DC7" w:rsidP="00473DC7">
      <w:pPr>
        <w:pStyle w:val="BodyText"/>
      </w:pPr>
    </w:p>
    <w:p w:rsidR="00000000" w:rsidRPr="00473DC7" w:rsidP="00473DC7">
      <w:pPr>
        <w:pStyle w:val="AllowPageBreak"/>
      </w:pPr>
    </w:p>
    <w:p w:rsidR="00000000" w:rsidRPr="00473DC7" w:rsidP="00473DC7">
      <w:pPr>
        <w:pStyle w:val="Heading1"/>
      </w:pPr>
      <w:bookmarkStart w:id="6" w:name="O_1124053"/>
      <w:bookmarkEnd w:id="6"/>
      <w:r w:rsidRPr="00473DC7">
        <w:t>Unit Mapping Information</w:t>
      </w:r>
    </w:p>
    <w:p w:rsidR="00000000" w:rsidRPr="00473DC7" w:rsidP="00FE7AE2">
      <w:pPr>
        <w:pStyle w:val="BodyText"/>
      </w:pPr>
      <w:r w:rsidRPr="00473DC7">
        <w:t>Supersedes and is equivalent to BSBLEG302 Carry out search of the public record.</w:t>
      </w:r>
    </w:p>
    <w:p w:rsidR="00000000" w:rsidRPr="00473DC7" w:rsidP="00473DC7">
      <w:pPr>
        <w:pStyle w:val="Heading1"/>
      </w:pPr>
      <w:bookmarkStart w:id="7" w:name="O_1124046"/>
      <w:bookmarkEnd w:id="7"/>
      <w:r w:rsidRPr="00473DC7">
        <w:t>Links</w:t>
      </w:r>
    </w:p>
    <w:p w:rsidR="00000000" w:rsidRPr="00473DC7" w:rsidP="00FE7AE2">
      <w:pPr>
        <w:pStyle w:val="BodyText"/>
      </w:pPr>
      <w:r w:rsidRPr="00473D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16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3DC7" w:rsidP="00FE7AE2">
      <w:pPr>
        <w:pStyle w:val="BodyText"/>
        <w:sectPr w:rsidSect="00473D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3DC7" w:rsidP="00473DC7">
      <w:pPr>
        <w:pStyle w:val="SuperHeading"/>
      </w:pPr>
      <w:r w:rsidRPr="00473DC7">
        <w:t>Assessment Requirements for BSBLEG312 Carry out search of the pub</w:t>
      </w:r>
      <w:r w:rsidRPr="00473DC7">
        <w:t>lic record</w:t>
      </w:r>
    </w:p>
    <w:p w:rsidR="00000000" w:rsidRPr="00473DC7" w:rsidP="00473DC7">
      <w:pPr>
        <w:pStyle w:val="Heading1"/>
      </w:pPr>
      <w:bookmarkStart w:id="8" w:name="O_1124048"/>
      <w:bookmarkEnd w:id="8"/>
      <w:r w:rsidRPr="00473DC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73DC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BodyText"/>
            </w:pPr>
            <w:r w:rsidRPr="00473DC7">
              <w:rPr>
                <w:rStyle w:val="SpecialBold"/>
              </w:rPr>
              <w:t>Release</w:t>
            </w:r>
            <w:r w:rsidRPr="00473DC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rPr>
                <w:rStyle w:val="SpecialBold"/>
              </w:rPr>
              <w:t>Comments</w:t>
            </w:r>
            <w:r w:rsidRPr="00473DC7">
              <w:t> </w:t>
            </w:r>
          </w:p>
        </w:tc>
      </w:tr>
      <w:tr w:rsidTr="00473DC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DC7">
            <w:pPr>
              <w:pStyle w:val="BodyText"/>
              <w:rPr>
                <w:lang w:val="en-NZ"/>
              </w:rPr>
            </w:pPr>
            <w:r w:rsidRPr="00473DC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DC7" w:rsidP="00473DC7">
            <w:pPr>
              <w:pStyle w:val="BodyText"/>
            </w:pPr>
            <w:r w:rsidRPr="00473DC7">
              <w:t>This version first released with BSB Business Services Training Package Version 7.0.</w:t>
            </w:r>
          </w:p>
        </w:tc>
      </w:tr>
    </w:tbl>
    <w:p w:rsidR="00000000" w:rsidRPr="00473DC7" w:rsidP="00473DC7">
      <w:pPr>
        <w:pStyle w:val="BodyText"/>
      </w:pPr>
    </w:p>
    <w:p w:rsidR="00000000" w:rsidRPr="00473DC7" w:rsidP="00473DC7">
      <w:pPr>
        <w:pStyle w:val="AllowPageBreak"/>
      </w:pPr>
    </w:p>
    <w:p w:rsidR="00000000" w:rsidRPr="00473DC7" w:rsidP="00473DC7">
      <w:pPr>
        <w:pStyle w:val="Heading1"/>
      </w:pPr>
      <w:bookmarkStart w:id="9" w:name="O_1124051"/>
      <w:bookmarkEnd w:id="9"/>
      <w:r w:rsidRPr="00473DC7">
        <w:t>Performance Evidence</w:t>
      </w:r>
    </w:p>
    <w:p w:rsidR="00000000" w:rsidRPr="00473DC7" w:rsidP="00FE7AE2">
      <w:pPr>
        <w:pStyle w:val="BodyText"/>
      </w:pPr>
      <w:r w:rsidRPr="00473DC7">
        <w:t>The candidate must demonstrate the ability to complete the tasks outlined in the elements, performance criteria and foundation skills of this unit, including evidence of the ability to:</w:t>
      </w:r>
    </w:p>
    <w:p w:rsidR="00000000" w:rsidRPr="00473DC7" w:rsidP="00473DC7">
      <w:pPr>
        <w:pStyle w:val="ListBullet"/>
      </w:pPr>
      <w:r w:rsidRPr="00473DC7">
        <w:t>carry out a search of the public record at least three times.</w:t>
      </w:r>
    </w:p>
    <w:p w:rsidR="00000000" w:rsidRPr="00473DC7" w:rsidP="00473DC7">
      <w:pPr>
        <w:pStyle w:val="AllowPageBreak"/>
      </w:pPr>
    </w:p>
    <w:p w:rsidR="00000000" w:rsidRPr="00473DC7" w:rsidP="00473DC7">
      <w:pPr>
        <w:pStyle w:val="Heading1"/>
      </w:pPr>
      <w:bookmarkStart w:id="10" w:name="O_1124050"/>
      <w:bookmarkEnd w:id="10"/>
      <w:r w:rsidRPr="00473DC7">
        <w:t>Knowledge Evidence</w:t>
      </w:r>
    </w:p>
    <w:p w:rsidR="00000000" w:rsidRPr="00473DC7" w:rsidP="00FE7AE2">
      <w:pPr>
        <w:pStyle w:val="BodyText"/>
      </w:pPr>
      <w:r w:rsidRPr="00473DC7">
        <w:t>The candidate must be able to demonstrate knowledge to complete the tasks outlined in the elements, performance criteria and foundation skills of this unit, including knowledge of:</w:t>
      </w:r>
    </w:p>
    <w:p w:rsidR="00000000" w:rsidRPr="00473DC7" w:rsidP="00473DC7">
      <w:pPr>
        <w:pStyle w:val="ListBullet"/>
      </w:pPr>
      <w:r w:rsidRPr="00473DC7">
        <w:t>organisational policies and procedure</w:t>
      </w:r>
      <w:r w:rsidRPr="00473DC7">
        <w:t>s relating to carrying out searches of public records</w:t>
      </w:r>
    </w:p>
    <w:p w:rsidR="00000000" w:rsidRPr="00473DC7" w:rsidP="00473DC7">
      <w:pPr>
        <w:pStyle w:val="ListBullet"/>
      </w:pPr>
      <w:r w:rsidRPr="00473DC7">
        <w:t>codes of conduct including those relating to:</w:t>
      </w:r>
    </w:p>
    <w:p w:rsidR="00000000" w:rsidRPr="00473DC7" w:rsidP="00473DC7">
      <w:pPr>
        <w:pStyle w:val="ListBullet2"/>
      </w:pPr>
      <w:r w:rsidRPr="00473DC7">
        <w:t>privacy and confidentiality</w:t>
      </w:r>
    </w:p>
    <w:p w:rsidR="00000000" w:rsidRPr="00473DC7" w:rsidP="00473DC7">
      <w:pPr>
        <w:pStyle w:val="ListBullet2"/>
      </w:pPr>
      <w:r w:rsidRPr="00473DC7">
        <w:t>use of company property</w:t>
      </w:r>
    </w:p>
    <w:p w:rsidR="00000000" w:rsidRPr="00473DC7" w:rsidP="00473DC7">
      <w:pPr>
        <w:pStyle w:val="ListBullet2"/>
      </w:pPr>
      <w:r w:rsidRPr="00473DC7">
        <w:t>duty of care</w:t>
      </w:r>
    </w:p>
    <w:p w:rsidR="00000000" w:rsidRPr="00473DC7" w:rsidP="00473DC7">
      <w:pPr>
        <w:pStyle w:val="ListBullet2"/>
      </w:pPr>
      <w:r w:rsidRPr="00473DC7">
        <w:t>ethical behaviour</w:t>
      </w:r>
    </w:p>
    <w:p w:rsidR="00000000" w:rsidRPr="00473DC7" w:rsidP="00473DC7">
      <w:pPr>
        <w:pStyle w:val="ListBullet2"/>
      </w:pPr>
      <w:r w:rsidRPr="00473DC7">
        <w:t>conflict of interest</w:t>
      </w:r>
    </w:p>
    <w:p w:rsidR="00000000" w:rsidRPr="00473DC7" w:rsidP="00473DC7">
      <w:pPr>
        <w:pStyle w:val="ListBullet"/>
      </w:pPr>
      <w:r w:rsidRPr="00473DC7">
        <w:t>compliance requirements related to research and ac</w:t>
      </w:r>
      <w:r w:rsidRPr="00473DC7">
        <w:t>cess to public records</w:t>
      </w:r>
    </w:p>
    <w:p w:rsidR="00000000" w:rsidRPr="00473DC7" w:rsidP="00473DC7">
      <w:pPr>
        <w:pStyle w:val="ListBullet"/>
      </w:pPr>
      <w:r w:rsidRPr="00473DC7">
        <w:t>legal terminology in relation to the relevant area of law and the appropriate legal process</w:t>
      </w:r>
    </w:p>
    <w:p w:rsidR="00000000" w:rsidRPr="00473DC7" w:rsidP="00473DC7">
      <w:pPr>
        <w:pStyle w:val="ListBullet"/>
      </w:pPr>
      <w:r w:rsidRPr="00473DC7">
        <w:t>location and appropriate search procedures of relevant search sources, including online information locations</w:t>
      </w:r>
    </w:p>
    <w:p w:rsidR="00000000" w:rsidRPr="00473DC7" w:rsidP="00473DC7">
      <w:pPr>
        <w:pStyle w:val="ListBullet"/>
      </w:pPr>
      <w:r w:rsidRPr="00473DC7">
        <w:t>standard problems and resolutions in the sourcing and delivery of information</w:t>
      </w:r>
    </w:p>
    <w:p w:rsidR="00000000" w:rsidRPr="00473DC7" w:rsidP="00473DC7">
      <w:pPr>
        <w:pStyle w:val="ListBullet"/>
      </w:pPr>
      <w:r w:rsidRPr="00473DC7">
        <w:t>roles and responsibilities of internal and relevant external individuals and authorities.</w:t>
      </w:r>
    </w:p>
    <w:p w:rsidR="00000000" w:rsidRPr="00473DC7" w:rsidP="00473DC7">
      <w:pPr>
        <w:pStyle w:val="AllowPageBreak"/>
      </w:pPr>
    </w:p>
    <w:p w:rsidR="00000000" w:rsidRPr="00473DC7" w:rsidP="00473DC7">
      <w:pPr>
        <w:pStyle w:val="Heading1"/>
      </w:pPr>
      <w:bookmarkStart w:id="11" w:name="O_1124049"/>
      <w:bookmarkEnd w:id="11"/>
      <w:r w:rsidRPr="00473DC7">
        <w:t>Assessment Conditions</w:t>
      </w:r>
    </w:p>
    <w:p w:rsidR="00000000" w:rsidRPr="00473DC7" w:rsidP="00FE7AE2">
      <w:pPr>
        <w:pStyle w:val="BodyText"/>
      </w:pPr>
      <w:r w:rsidRPr="00473DC7">
        <w:t>Skills in this unit must be demonstrated in a w</w:t>
      </w:r>
      <w:r w:rsidRPr="00473DC7">
        <w:t xml:space="preserve">orkplace or simulated environment where the conditions are typical of those in a working environment in this industry. </w:t>
      </w:r>
    </w:p>
    <w:p w:rsidR="00000000" w:rsidRPr="00473DC7" w:rsidP="00FE7AE2">
      <w:pPr>
        <w:pStyle w:val="BodyText"/>
      </w:pPr>
      <w:r w:rsidRPr="00473DC7">
        <w:t>This includes access to:</w:t>
      </w:r>
    </w:p>
    <w:p w:rsidR="00000000" w:rsidRPr="00473DC7" w:rsidP="00473DC7">
      <w:pPr>
        <w:pStyle w:val="ListBullet"/>
      </w:pPr>
      <w:r w:rsidRPr="00473DC7">
        <w:t>office equipment and resources required to complete search processes described in the performance evidence</w:t>
      </w:r>
    </w:p>
    <w:p w:rsidR="00000000" w:rsidRPr="00473DC7" w:rsidP="00473DC7">
      <w:pPr>
        <w:pStyle w:val="ListBullet"/>
      </w:pPr>
      <w:r w:rsidRPr="00473DC7">
        <w:t>leg</w:t>
      </w:r>
      <w:r w:rsidRPr="00473DC7">
        <w:t>islation and regulations relevant to public record searches.</w:t>
      </w:r>
    </w:p>
    <w:p w:rsidR="00000000" w:rsidRPr="00473DC7" w:rsidP="00473DC7">
      <w:pPr>
        <w:pStyle w:val="BodyText"/>
      </w:pPr>
    </w:p>
    <w:p w:rsidR="00000000" w:rsidRPr="00473DC7" w:rsidP="00FE7AE2">
      <w:pPr>
        <w:pStyle w:val="BodyText"/>
      </w:pPr>
      <w:r w:rsidRPr="00473DC7">
        <w:t>Assessors of this unit must satisfy the requirements for assessors in applicable vocational education and training legislation, frameworks and/or standards.</w:t>
      </w:r>
    </w:p>
    <w:p w:rsidR="00000000" w:rsidRPr="00473DC7" w:rsidP="00473DC7">
      <w:pPr>
        <w:pStyle w:val="Heading1"/>
      </w:pPr>
      <w:bookmarkStart w:id="12" w:name="O_1124047"/>
      <w:bookmarkEnd w:id="12"/>
      <w:r w:rsidRPr="00473DC7">
        <w:t>Links</w:t>
      </w:r>
    </w:p>
    <w:p w:rsidR="00000000" w:rsidRPr="00473DC7" w:rsidP="00FE7AE2">
      <w:pPr>
        <w:pStyle w:val="BodyText"/>
      </w:pPr>
      <w:r w:rsidRPr="00473DC7">
        <w:t>Companion Vo</w:t>
      </w:r>
      <w:r w:rsidRPr="00473DC7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16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3DC7" w:rsidP="00473DC7"/>
    <w:sectPr w:rsidSect="00473D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C7" w:rsidRPr="00FE7AE2" w:rsidP="00FE7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E2" w:rsidP="00473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AE2" w:rsidP="00473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7AE2" w:rsidP="00473D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C7" w:rsidP="00473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7AE2">
      <w:t>Approved</w:t>
    </w:r>
    <w:r w:rsidR="00FE7A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7A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7AE2">
      <w:rPr>
        <w:noProof/>
      </w:rPr>
      <w:t>4</w:t>
    </w:r>
    <w:r>
      <w:rPr>
        <w:noProof/>
      </w:rPr>
      <w:fldChar w:fldCharType="end"/>
    </w:r>
  </w:p>
  <w:p w:rsidR="00473DC7" w:rsidP="00473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7A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7AE2">
      <w:t>Future Skills Organisation</w:t>
    </w:r>
    <w:r w:rsidR="00FE7AE2">
      <w:fldChar w:fldCharType="end"/>
    </w:r>
  </w:p>
  <w:p w:rsidR="00473DC7" w:rsidP="00473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DC7" w:rsidRPr="00FE7AE2" w:rsidP="00FE7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E2" w:rsidRPr="002D2AF8" w:rsidP="00473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BSBLEG312 Carry out search of the public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7AE2" w:rsidP="00473D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DC7" w:rsidRPr="002D2AF8" w:rsidP="00473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7AE2">
      <w:t>BSBLEG312 Carry out search of the public record</w:t>
    </w:r>
    <w:r w:rsidR="00FE7A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7AE2">
      <w:rPr>
        <w:noProof/>
      </w:rPr>
      <w:t>2 March 2025</w:t>
    </w:r>
    <w:r>
      <w:fldChar w:fldCharType="end"/>
    </w:r>
  </w:p>
  <w:p w:rsidR="00473DC7" w:rsidP="00473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02F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3A3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367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DC7"/>
  </w:style>
  <w:style w:type="character" w:customStyle="1" w:styleId="Heading1Char">
    <w:name w:val="Heading 1 Char"/>
    <w:basedOn w:val="DefaultParagraphFont"/>
    <w:link w:val="Heading1"/>
    <w:rsid w:val="00473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D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D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3D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3D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DC7"/>
    <w:rPr>
      <w:b/>
      <w:spacing w:val="0"/>
    </w:rPr>
  </w:style>
  <w:style w:type="paragraph" w:styleId="ListBullet2">
    <w:name w:val="List Bullet 2"/>
    <w:basedOn w:val="List2"/>
    <w:rsid w:val="00473D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3DC7"/>
    <w:rPr>
      <w:i/>
    </w:rPr>
  </w:style>
  <w:style w:type="paragraph" w:customStyle="1" w:styleId="SuperHeading">
    <w:name w:val="SuperHeading"/>
    <w:basedOn w:val="Normal"/>
    <w:rsid w:val="00473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D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3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D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DC7"/>
  </w:style>
  <w:style w:type="paragraph" w:styleId="TableofFigures">
    <w:name w:val="table of figures"/>
    <w:basedOn w:val="Normal"/>
    <w:next w:val="Normal"/>
    <w:semiHidden/>
    <w:rsid w:val="00473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D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DC7"/>
    <w:rPr>
      <w:rFonts w:ascii="Wingdings" w:hAnsi="Wingdings"/>
    </w:rPr>
  </w:style>
  <w:style w:type="paragraph" w:customStyle="1" w:styleId="TableHeading">
    <w:name w:val="Table Heading"/>
    <w:basedOn w:val="HeadingBase"/>
    <w:rsid w:val="00473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DC7"/>
    <w:rPr>
      <w:color w:val="0033CC"/>
      <w:u w:val="none"/>
    </w:rPr>
  </w:style>
  <w:style w:type="paragraph" w:customStyle="1" w:styleId="BodyTextRight">
    <w:name w:val="Body Text Right"/>
    <w:basedOn w:val="BodyText"/>
    <w:rsid w:val="00473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D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DC7"/>
    <w:rPr>
      <w:sz w:val="32"/>
    </w:rPr>
  </w:style>
  <w:style w:type="paragraph" w:customStyle="1" w:styleId="HeadingProcedure">
    <w:name w:val="Heading Procedure"/>
    <w:basedOn w:val="HeadingBase"/>
    <w:next w:val="Normal"/>
    <w:rsid w:val="00473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DC7"/>
    <w:pPr>
      <w:spacing w:before="60" w:after="60"/>
    </w:pPr>
  </w:style>
  <w:style w:type="paragraph" w:styleId="ListContinue">
    <w:name w:val="List Continue"/>
    <w:basedOn w:val="List"/>
    <w:rsid w:val="00473DC7"/>
    <w:pPr>
      <w:ind w:firstLine="0"/>
    </w:pPr>
  </w:style>
  <w:style w:type="paragraph" w:customStyle="1" w:styleId="ListNote">
    <w:name w:val="List Note"/>
    <w:basedOn w:val="List"/>
    <w:rsid w:val="00473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DC7"/>
    <w:rPr>
      <w:rFonts w:ascii="Courier New" w:hAnsi="Courier New"/>
    </w:rPr>
  </w:style>
  <w:style w:type="paragraph" w:customStyle="1" w:styleId="NoteBullet">
    <w:name w:val="Note Bullet"/>
    <w:basedOn w:val="Note"/>
    <w:rsid w:val="00473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D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DC7"/>
    <w:rPr>
      <w:b/>
      <w:smallCaps/>
    </w:rPr>
  </w:style>
  <w:style w:type="paragraph" w:customStyle="1" w:styleId="TableListNumber">
    <w:name w:val="Table List Number"/>
    <w:basedOn w:val="ListNumber"/>
    <w:rsid w:val="00473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DC7"/>
    <w:pPr>
      <w:numPr>
        <w:numId w:val="9"/>
      </w:numPr>
    </w:pPr>
  </w:style>
  <w:style w:type="paragraph" w:customStyle="1" w:styleId="ListAlpha2">
    <w:name w:val="List Alpha 2"/>
    <w:basedOn w:val="List2"/>
    <w:rsid w:val="00473DC7"/>
    <w:pPr>
      <w:numPr>
        <w:numId w:val="8"/>
      </w:numPr>
    </w:pPr>
  </w:style>
  <w:style w:type="paragraph" w:styleId="List2">
    <w:name w:val="List 2"/>
    <w:basedOn w:val="BodyText"/>
    <w:rsid w:val="00473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D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D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DC7"/>
    <w:pPr>
      <w:numPr>
        <w:numId w:val="4"/>
      </w:numPr>
    </w:pPr>
  </w:style>
  <w:style w:type="paragraph" w:styleId="ListContinue2">
    <w:name w:val="List Continue 2"/>
    <w:basedOn w:val="List2"/>
    <w:rsid w:val="00473DC7"/>
    <w:pPr>
      <w:ind w:firstLine="0"/>
    </w:pPr>
  </w:style>
  <w:style w:type="paragraph" w:styleId="ListContinue3">
    <w:name w:val="List Continue 3"/>
    <w:basedOn w:val="List3"/>
    <w:rsid w:val="00473DC7"/>
    <w:pPr>
      <w:ind w:left="1021" w:firstLine="0"/>
    </w:pPr>
  </w:style>
  <w:style w:type="paragraph" w:styleId="ListContinue4">
    <w:name w:val="List Continue 4"/>
    <w:basedOn w:val="List4"/>
    <w:rsid w:val="00473DC7"/>
    <w:pPr>
      <w:ind w:firstLine="0"/>
    </w:pPr>
  </w:style>
  <w:style w:type="paragraph" w:styleId="ListContinue5">
    <w:name w:val="List Continue 5"/>
    <w:basedOn w:val="List5"/>
    <w:rsid w:val="00473DC7"/>
    <w:pPr>
      <w:ind w:firstLine="0"/>
    </w:pPr>
  </w:style>
  <w:style w:type="paragraph" w:styleId="ListNumber3">
    <w:name w:val="List Number 3"/>
    <w:basedOn w:val="List3"/>
    <w:rsid w:val="00473DC7"/>
    <w:pPr>
      <w:numPr>
        <w:numId w:val="5"/>
      </w:numPr>
    </w:pPr>
  </w:style>
  <w:style w:type="paragraph" w:styleId="ListNumber4">
    <w:name w:val="List Number 4"/>
    <w:basedOn w:val="List4"/>
    <w:rsid w:val="00473DC7"/>
    <w:pPr>
      <w:numPr>
        <w:numId w:val="6"/>
      </w:numPr>
    </w:pPr>
  </w:style>
  <w:style w:type="paragraph" w:styleId="ListNumber5">
    <w:name w:val="List Number 5"/>
    <w:basedOn w:val="List5"/>
    <w:rsid w:val="00473DC7"/>
    <w:pPr>
      <w:numPr>
        <w:numId w:val="7"/>
      </w:numPr>
    </w:pPr>
  </w:style>
  <w:style w:type="paragraph" w:styleId="BlockText">
    <w:name w:val="Block Text"/>
    <w:basedOn w:val="Normal"/>
    <w:rsid w:val="00473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DC7"/>
    <w:rPr>
      <w:sz w:val="16"/>
      <w:vertAlign w:val="superscript"/>
    </w:rPr>
  </w:style>
  <w:style w:type="character" w:customStyle="1" w:styleId="Symbols">
    <w:name w:val="Symbols"/>
    <w:basedOn w:val="DefaultParagraphFont"/>
    <w:rsid w:val="00473DC7"/>
    <w:rPr>
      <w:rFonts w:ascii="Symbol" w:hAnsi="Symbol"/>
    </w:rPr>
  </w:style>
  <w:style w:type="character" w:customStyle="1" w:styleId="MenuOptions">
    <w:name w:val="Menu Options"/>
    <w:basedOn w:val="DefaultParagraphFont"/>
    <w:rsid w:val="00473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DC7"/>
    <w:rPr>
      <w:b/>
    </w:rPr>
  </w:style>
  <w:style w:type="character" w:customStyle="1" w:styleId="Underlined">
    <w:name w:val="Underlined"/>
    <w:basedOn w:val="DefaultParagraphFont"/>
    <w:rsid w:val="00473DC7"/>
    <w:rPr>
      <w:u w:val="single"/>
    </w:rPr>
  </w:style>
  <w:style w:type="paragraph" w:customStyle="1" w:styleId="TableBodyTextRight">
    <w:name w:val="Table Body Text Right"/>
    <w:basedOn w:val="TableBodyText"/>
    <w:rsid w:val="00473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DC7"/>
    <w:rPr>
      <w:sz w:val="18"/>
    </w:rPr>
  </w:style>
  <w:style w:type="paragraph" w:customStyle="1" w:styleId="BodySmallRight">
    <w:name w:val="Body Small Right"/>
    <w:basedOn w:val="BodyTextRight"/>
    <w:rsid w:val="00473DC7"/>
    <w:rPr>
      <w:sz w:val="18"/>
      <w:szCs w:val="18"/>
    </w:rPr>
  </w:style>
  <w:style w:type="paragraph" w:customStyle="1" w:styleId="MarginEdition">
    <w:name w:val="Margin Edition"/>
    <w:basedOn w:val="MarginNote"/>
    <w:rsid w:val="00473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DC7"/>
    <w:rPr>
      <w:sz w:val="2"/>
      <w:szCs w:val="2"/>
    </w:rPr>
  </w:style>
  <w:style w:type="character" w:customStyle="1" w:styleId="Small">
    <w:name w:val="Small"/>
    <w:basedOn w:val="DefaultParagraphFont"/>
    <w:rsid w:val="00473DC7"/>
    <w:rPr>
      <w:sz w:val="16"/>
    </w:rPr>
  </w:style>
  <w:style w:type="paragraph" w:customStyle="1" w:styleId="WideTable">
    <w:name w:val="Wide Table"/>
    <w:basedOn w:val="Normal"/>
    <w:rsid w:val="00473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DC7"/>
  </w:style>
  <w:style w:type="paragraph" w:styleId="Quote">
    <w:name w:val="Quote"/>
    <w:basedOn w:val="Heading1"/>
    <w:link w:val="QuoteChar"/>
    <w:qFormat/>
    <w:rsid w:val="00473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DC7"/>
    <w:pPr>
      <w:pageBreakBefore/>
    </w:pPr>
  </w:style>
  <w:style w:type="paragraph" w:customStyle="1" w:styleId="Border">
    <w:name w:val="Border"/>
    <w:basedOn w:val="Normal"/>
    <w:qFormat/>
    <w:rsid w:val="00473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DC7"/>
    <w:rPr>
      <w:u w:val="single"/>
    </w:rPr>
  </w:style>
  <w:style w:type="character" w:customStyle="1" w:styleId="BoldandItalics">
    <w:name w:val="Bold and Italics"/>
    <w:qFormat/>
    <w:rsid w:val="00473DC7"/>
    <w:rPr>
      <w:b/>
      <w:i/>
      <w:u w:val="none"/>
    </w:rPr>
  </w:style>
  <w:style w:type="paragraph" w:styleId="BalloonText">
    <w:name w:val="Balloon Text"/>
    <w:basedOn w:val="Normal"/>
    <w:link w:val="BalloonTextChar"/>
    <w:rsid w:val="00473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D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D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DC7"/>
    <w:pPr>
      <w:spacing w:before="0" w:after="0"/>
    </w:pPr>
  </w:style>
  <w:style w:type="paragraph" w:customStyle="1" w:styleId="BodyTextBold">
    <w:name w:val="Body Text Bold"/>
    <w:basedOn w:val="BodyText"/>
    <w:qFormat/>
    <w:rsid w:val="00473DC7"/>
    <w:rPr>
      <w:b/>
    </w:rPr>
  </w:style>
  <w:style w:type="character" w:styleId="Hyperlink">
    <w:name w:val="Hyperlink"/>
    <w:basedOn w:val="DefaultParagraphFont"/>
    <w:uiPriority w:val="99"/>
    <w:unhideWhenUsed/>
    <w:rsid w:val="00FE7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4480</Characters>
  <Application>Microsoft Office Word</Application>
  <DocSecurity>0</DocSecurity>
  <Lines>144</Lines>
  <Paragraphs>103</Paragraphs>
  <ScaleCrop>false</ScaleCrop>
  <Company>Author-it Software Corporation Ltd.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BSBLEG312 Carry out search of the public record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