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EFD" w:rsidP="00715E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BSBLEG308 Assist in prioritising and planning activities in a legal practice</w:t>
      </w:r>
      <w:r>
        <w:fldChar w:fldCharType="end"/>
      </w:r>
    </w:p>
    <w:p w:rsidR="00715EFD" w:rsidP="00715EFD">
      <w:pPr>
        <w:pStyle w:val="Version"/>
        <w:sectPr w:rsidSect="00DC50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0DD" w:rsidP="00DC50DD">
      <w:pPr>
        <w:pStyle w:val="SuperHeading"/>
      </w:pPr>
      <w:r w:rsidRPr="00DC50DD">
        <w:t>BSBLEG308 Assist in prioritising and planning activities in a legal practice</w:t>
      </w:r>
    </w:p>
    <w:p w:rsidR="00000000" w:rsidRPr="00DC50DD" w:rsidP="00DC50DD">
      <w:pPr>
        <w:pStyle w:val="Heading1"/>
      </w:pPr>
      <w:bookmarkStart w:id="1" w:name="O_710198"/>
      <w:bookmarkEnd w:id="1"/>
      <w:r w:rsidRPr="00DC50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5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rPr>
                <w:rStyle w:val="SpecialBold"/>
              </w:rPr>
              <w:t>Comments</w:t>
            </w:r>
          </w:p>
        </w:tc>
      </w:tr>
      <w:tr w:rsidTr="00DC5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t>This version first released with BSB Business Services Training Package Version 1.0.</w:t>
            </w:r>
          </w:p>
        </w:tc>
      </w:tr>
    </w:tbl>
    <w:p w:rsidR="00000000" w:rsidRPr="00DC50DD" w:rsidP="00DC50DD">
      <w:pPr>
        <w:pStyle w:val="BodyText"/>
      </w:pPr>
    </w:p>
    <w:p w:rsidR="00000000" w:rsidRPr="00DC50DD" w:rsidP="00DC50DD">
      <w:pPr>
        <w:pStyle w:val="AllowPageBreak"/>
      </w:pPr>
    </w:p>
    <w:p w:rsidR="00000000" w:rsidRPr="00DC50DD" w:rsidP="00DC50DD">
      <w:pPr>
        <w:pStyle w:val="Heading1"/>
      </w:pPr>
      <w:bookmarkStart w:id="2" w:name="O_710199"/>
      <w:bookmarkEnd w:id="2"/>
      <w:r w:rsidRPr="00DC50DD">
        <w:t>Application</w:t>
      </w:r>
    </w:p>
    <w:p w:rsidR="00000000" w:rsidRPr="00DC50DD" w:rsidP="00715EFD">
      <w:pPr>
        <w:pStyle w:val="BodyText"/>
      </w:pPr>
      <w:r w:rsidRPr="00DC50DD">
        <w:t>This unit describes the skills and knowledge required to assist others within a legal practice to organise a legal schedule.</w:t>
      </w:r>
    </w:p>
    <w:p w:rsidR="00000000" w:rsidRPr="00DC50DD" w:rsidP="00715EFD">
      <w:pPr>
        <w:pStyle w:val="BodyText"/>
      </w:pPr>
      <w:r w:rsidRPr="00DC50DD">
        <w:t>It applies to individuals who work under supervision to arrange appointments and other activities based on court dates</w:t>
      </w:r>
      <w:r w:rsidRPr="00DC50DD">
        <w:t xml:space="preserve"> and required legislative timeframes. In this role, individuals apply a broad range of administrative competencies in a legal office work environment, using some discretion and judgement. They provide support to legal practitioners and may provide technica</w:t>
      </w:r>
      <w:r w:rsidRPr="00DC50DD">
        <w:t>l advice and support to a team.</w:t>
      </w:r>
    </w:p>
    <w:p w:rsidR="00000000" w:rsidRPr="00DC50DD" w:rsidP="00715EFD">
      <w:pPr>
        <w:pStyle w:val="BodyText"/>
      </w:pPr>
      <w:r w:rsidRPr="00DC50DD">
        <w:t>This unit underpins all units of competency in the Legal Services stream.</w:t>
      </w:r>
    </w:p>
    <w:p w:rsidR="00000000" w:rsidRPr="00DC50DD" w:rsidP="00715EFD">
      <w:pPr>
        <w:pStyle w:val="BodyText"/>
      </w:pPr>
      <w:r w:rsidRPr="00DC50DD">
        <w:t>No licensing, legislative or certification requirements apply to this unit at the time of publication.</w:t>
      </w:r>
    </w:p>
    <w:p w:rsidR="00000000" w:rsidRPr="00DC50DD" w:rsidP="00DC50DD">
      <w:pPr>
        <w:pStyle w:val="Heading1"/>
      </w:pPr>
      <w:bookmarkStart w:id="3" w:name="O_710202"/>
      <w:bookmarkEnd w:id="3"/>
      <w:r w:rsidRPr="00DC50DD">
        <w:t>Unit Sector</w:t>
      </w:r>
    </w:p>
    <w:p w:rsidR="00000000" w:rsidRPr="00DC50DD" w:rsidP="00715EFD">
      <w:pPr>
        <w:pStyle w:val="BodyText"/>
      </w:pPr>
      <w:r w:rsidRPr="00DC50DD">
        <w:t>Administration –</w:t>
      </w:r>
      <w:r w:rsidRPr="00DC50DD">
        <w:t xml:space="preserve"> Legal Services Administration</w:t>
      </w:r>
    </w:p>
    <w:p w:rsidR="00000000" w:rsidRPr="00DC50DD" w:rsidP="00DC50DD">
      <w:pPr>
        <w:pStyle w:val="Heading1"/>
      </w:pPr>
      <w:bookmarkStart w:id="4" w:name="O_710203"/>
      <w:bookmarkEnd w:id="4"/>
      <w:r w:rsidRPr="00DC50D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C50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rPr>
                <w:rStyle w:val="SpecialBold"/>
              </w:rPr>
              <w:t>PERFORMANCE CRITERIA</w:t>
            </w:r>
          </w:p>
        </w:tc>
      </w:tr>
      <w:tr w:rsidTr="00DC50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50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1. Record file-related critical dates and times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t>1.1 Identify file-related deadlines</w:t>
            </w:r>
          </w:p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 xml:space="preserve">1.2 Record file-related deadlines according to a firm’s policies and </w:t>
            </w:r>
            <w:r w:rsidRPr="00DC50DD">
              <w:t>procedures</w:t>
            </w:r>
          </w:p>
        </w:tc>
      </w:tr>
      <w:tr w:rsidTr="00DC50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2. Make and record appointments on behalf of designated person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t>2.1 Establish and clarify priorities of designated person/s</w:t>
            </w:r>
          </w:p>
          <w:p w:rsidR="00000000" w:rsidRPr="00DC50DD" w:rsidP="00DC50DD">
            <w:pPr>
              <w:pStyle w:val="BodyText"/>
            </w:pPr>
            <w:r w:rsidRPr="00DC50DD">
              <w:t>2.2 Ensure timelines for achievement of priorities are agreed and documented/recorded</w:t>
            </w:r>
          </w:p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2.3 Arrange and/or re</w:t>
            </w:r>
            <w:r w:rsidRPr="00DC50DD">
              <w:noBreakHyphen/>
              <w:t>arrange appointments to a time or date which is more convenient for parties involved</w:t>
            </w:r>
          </w:p>
        </w:tc>
      </w:tr>
      <w:tr w:rsidTr="00DC50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3.</w:t>
            </w:r>
            <w:r w:rsidRPr="00DC50DD">
              <w:t xml:space="preserve"> Assist designated person/s to prepare for critical dates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t>3.1 Check records daily for upcoming appointments and commitments</w:t>
            </w:r>
          </w:p>
          <w:p w:rsidR="00000000" w:rsidRPr="00DC50DD" w:rsidP="00DC50DD">
            <w:pPr>
              <w:pStyle w:val="BodyText"/>
            </w:pPr>
            <w:r w:rsidRPr="00DC50DD">
              <w:t>3.2 Remind designated person/s of critical file dates</w:t>
            </w:r>
          </w:p>
          <w:p w:rsidR="00000000" w:rsidRPr="00DC50DD" w:rsidP="00DC50DD">
            <w:pPr>
              <w:pStyle w:val="BodyText"/>
            </w:pPr>
            <w:r w:rsidRPr="00DC50DD">
              <w:t>3.3 Prepare and distribute information meeting legislative requirements to des</w:t>
            </w:r>
            <w:r w:rsidRPr="00DC50DD">
              <w:t>ignated person/s prior to critical dates</w:t>
            </w:r>
          </w:p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3.4 Monitor timelines regularly in consultation with designated person</w:t>
            </w:r>
          </w:p>
        </w:tc>
      </w:tr>
      <w:tr w:rsidTr="00DC50D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4. Follow up outcomes of meetings or other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t>4.1 Plan and organise appropriate follow-up actions and activities in conjunction with de</w:t>
            </w:r>
            <w:r w:rsidRPr="00DC50DD">
              <w:t>signated person and relevant parties</w:t>
            </w:r>
          </w:p>
          <w:p w:rsidR="00000000" w:rsidRPr="00DC50DD" w:rsidP="00DC50DD">
            <w:pPr>
              <w:pStyle w:val="BodyText"/>
            </w:pPr>
            <w:r w:rsidRPr="00DC50DD">
              <w:t>4.2 Update file notes according to a firm’s policies and procedures</w:t>
            </w:r>
          </w:p>
        </w:tc>
      </w:tr>
    </w:tbl>
    <w:p w:rsidR="00000000" w:rsidRPr="00DC50DD" w:rsidP="00DC50DD">
      <w:pPr>
        <w:pStyle w:val="BodyText"/>
      </w:pPr>
    </w:p>
    <w:p w:rsidR="00000000" w:rsidRPr="00DC50DD" w:rsidP="00DC50DD">
      <w:pPr>
        <w:pStyle w:val="AllowPageBreak"/>
      </w:pPr>
    </w:p>
    <w:p w:rsidR="00000000" w:rsidRPr="00DC50DD" w:rsidP="00DC50DD">
      <w:pPr>
        <w:pStyle w:val="Heading1"/>
      </w:pPr>
      <w:bookmarkStart w:id="5" w:name="O_710204"/>
      <w:bookmarkEnd w:id="5"/>
      <w:r w:rsidRPr="00DC50DD">
        <w:t>Foundation Skills</w:t>
      </w:r>
    </w:p>
    <w:p w:rsidR="00000000" w:rsidRPr="00715EFD" w:rsidP="00715EFD">
      <w:pPr>
        <w:pStyle w:val="BodyText"/>
        <w:rPr>
          <w:i/>
        </w:rPr>
      </w:pPr>
      <w:r w:rsidRPr="00715EFD">
        <w:rPr>
          <w:rStyle w:val="Emphasis"/>
        </w:rPr>
        <w:t>This section describes language, literacy, numeracy and employment skills incorporated in the performance criteria</w:t>
      </w:r>
      <w:r w:rsidRPr="00715EFD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rPr>
                <w:rStyle w:val="SpecialBold"/>
              </w:rPr>
              <w:t>Description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1.1, 1.2, 3.1, 3.4, 4.2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ListBullet"/>
              <w:rPr>
                <w:lang w:val="en-NZ"/>
              </w:rPr>
            </w:pPr>
            <w:r w:rsidRPr="00DC50DD">
              <w:t>Recognises and interprets textual data to identify and plan job deadlines to adhere to requirements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1.2, 2.2, 3.2-3.4,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ListBullet"/>
              <w:rPr>
                <w:lang w:val="en-NZ"/>
              </w:rPr>
            </w:pPr>
            <w:r w:rsidRPr="00DC50DD">
              <w:t>Uses clear, accurate and relevant language to organise, record and update information and complete workplace documentation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2.1, 2.2, 3.2, 3.4, 4.1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ListBullet"/>
            </w:pPr>
            <w:r w:rsidRPr="00DC50DD">
              <w:t>Articulates clearly using specific terminology and relevant tone to convey requirements</w:t>
            </w:r>
          </w:p>
          <w:p w:rsidR="00000000" w:rsidP="00DC50DD">
            <w:pPr>
              <w:pStyle w:val="ListBullet"/>
              <w:rPr>
                <w:lang w:val="en-NZ"/>
              </w:rPr>
            </w:pPr>
            <w:r w:rsidRPr="00DC50DD">
              <w:t>Uses active listening and questioning techniques to confirm understanding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ListBullet"/>
              <w:rPr>
                <w:lang w:val="en-NZ"/>
              </w:rPr>
            </w:pPr>
            <w:r w:rsidRPr="00DC50DD">
              <w:t>Uses basic mathematical formula to calculate and monitor work timeframes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 xml:space="preserve">Navigate the </w:t>
            </w:r>
            <w:r w:rsidRPr="00DC50DD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1.2, 3.3, 4.2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ListBullet"/>
            </w:pPr>
            <w:r w:rsidRPr="00DC50DD">
              <w:t xml:space="preserve">Takes personal responsibility for adherence to legal </w:t>
            </w:r>
            <w:r w:rsidRPr="00DC50DD">
              <w:t>and regulatory requirements</w:t>
            </w:r>
          </w:p>
          <w:p w:rsidR="00000000" w:rsidP="00DC50DD">
            <w:pPr>
              <w:pStyle w:val="ListBullet"/>
              <w:rPr>
                <w:lang w:val="en-NZ"/>
              </w:rPr>
            </w:pPr>
            <w:r w:rsidRPr="00DC50DD">
              <w:t>Recognises and responds to organisational policies and procedures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2.1-2.3, 3.2-3.4,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ListBullet"/>
            </w:pPr>
            <w:r w:rsidRPr="00DC50DD">
              <w:t>Selects appropriate mode of communication for a specific purpose</w:t>
            </w:r>
            <w:r w:rsidRPr="00DC50DD">
              <w:t xml:space="preserve"> relevant to own role</w:t>
            </w:r>
          </w:p>
          <w:p w:rsidR="00000000" w:rsidP="00DC50DD">
            <w:pPr>
              <w:pStyle w:val="ListBullet"/>
              <w:rPr>
                <w:lang w:val="en-NZ"/>
              </w:rPr>
            </w:pPr>
            <w:r w:rsidRPr="00DC50DD">
              <w:t>Cooperates with others as part of familiar routine activities and contributes to specific activities requiring joint responsibility and accountability</w:t>
            </w:r>
          </w:p>
        </w:tc>
      </w:tr>
      <w:tr w:rsidTr="00DC50D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2.3, 3.4, 4.1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ListBullet"/>
            </w:pPr>
            <w:r w:rsidRPr="00DC50DD">
              <w:t>Takes responsibility for planning, sequencing and prioritising tasks and own workload for efficient and effective outcomes</w:t>
            </w:r>
          </w:p>
          <w:p w:rsidR="00000000" w:rsidRPr="00DC50DD" w:rsidP="00DC50DD">
            <w:pPr>
              <w:pStyle w:val="ListBullet"/>
            </w:pPr>
            <w:r w:rsidRPr="00DC50DD">
              <w:t>Takes responsibility for outcomes of routine decisions related directly to own role</w:t>
            </w:r>
          </w:p>
        </w:tc>
      </w:tr>
    </w:tbl>
    <w:p w:rsidR="00000000" w:rsidRPr="00DC50DD" w:rsidP="00DC50DD">
      <w:pPr>
        <w:pStyle w:val="BodyText"/>
      </w:pPr>
    </w:p>
    <w:p w:rsidR="00000000" w:rsidRPr="00DC50DD" w:rsidP="00DC50DD">
      <w:pPr>
        <w:pStyle w:val="AllowPageBreak"/>
      </w:pPr>
    </w:p>
    <w:p w:rsidR="00000000" w:rsidRPr="00DC50DD" w:rsidP="00DC50DD">
      <w:pPr>
        <w:pStyle w:val="Heading1"/>
      </w:pPr>
      <w:bookmarkStart w:id="6" w:name="O_710206"/>
      <w:bookmarkEnd w:id="6"/>
      <w:r w:rsidRPr="00DC50D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C5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 xml:space="preserve">Code </w:t>
            </w:r>
            <w:r w:rsidRPr="00DC50DD">
              <w:rPr>
                <w:rStyle w:val="SpecialBold"/>
              </w:rPr>
              <w:t>and title</w:t>
            </w:r>
          </w:p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Code and title</w:t>
            </w:r>
          </w:p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rPr>
                <w:rStyle w:val="SpecialBold"/>
              </w:rPr>
              <w:t>Equivalence status</w:t>
            </w:r>
          </w:p>
        </w:tc>
      </w:tr>
      <w:tr w:rsidTr="00DC50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BSBLEG308 Assist in prioritising and planning activities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BSBLEG308A Assist in prioritising and planning activities in a legal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50DD">
            <w:pPr>
              <w:pStyle w:val="BodyText"/>
              <w:rPr>
                <w:lang w:val="en-NZ"/>
              </w:rPr>
            </w:pPr>
            <w:r w:rsidRPr="00DC50D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50DD" w:rsidP="00DC50DD">
            <w:pPr>
              <w:pStyle w:val="BodyText"/>
            </w:pPr>
            <w:r w:rsidRPr="00DC50DD">
              <w:t>Equivalent unit</w:t>
            </w:r>
          </w:p>
        </w:tc>
      </w:tr>
    </w:tbl>
    <w:p w:rsidR="00000000" w:rsidRPr="00DC50DD" w:rsidP="00DC50DD">
      <w:pPr>
        <w:pStyle w:val="BodyText"/>
      </w:pPr>
    </w:p>
    <w:p w:rsidR="00000000" w:rsidRPr="00DC50DD" w:rsidP="00DC50DD">
      <w:pPr>
        <w:pStyle w:val="AllowPageBreak"/>
      </w:pPr>
    </w:p>
    <w:p w:rsidR="00000000" w:rsidRPr="00DC50DD" w:rsidP="00DC50DD">
      <w:pPr>
        <w:pStyle w:val="Heading1"/>
      </w:pPr>
      <w:bookmarkStart w:id="7" w:name="O_710213"/>
      <w:bookmarkEnd w:id="7"/>
      <w:r w:rsidRPr="00DC50DD">
        <w:t>Links</w:t>
      </w:r>
    </w:p>
    <w:p w:rsidR="00000000" w:rsidRPr="00DC50DD" w:rsidP="00715EFD">
      <w:pPr>
        <w:pStyle w:val="BodyText"/>
      </w:pPr>
      <w:r w:rsidRPr="00DC50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34D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C50DD" w:rsidP="00DC50DD"/>
    <w:sectPr w:rsidSect="00DC50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DD" w:rsidRPr="00715EFD" w:rsidP="00715E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FD" w:rsidP="00DC50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5EFD" w:rsidP="00DC50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15EFD" w:rsidP="00DC50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0DD" w:rsidRPr="00715EFD" w:rsidP="00715E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0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EFD" w:rsidRPr="002D2AF8" w:rsidP="00DC50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BSBLEG308 Assist in prioritising and planning activities in a legal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715EFD" w:rsidP="00DC50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382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BA8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0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0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0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0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0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0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0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0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0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0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0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0DD"/>
  </w:style>
  <w:style w:type="character" w:customStyle="1" w:styleId="Heading1Char">
    <w:name w:val="Heading 1 Char"/>
    <w:basedOn w:val="DefaultParagraphFont"/>
    <w:link w:val="Heading1"/>
    <w:rsid w:val="00DC50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0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0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0D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50DD"/>
    <w:rPr>
      <w:b/>
      <w:spacing w:val="0"/>
    </w:rPr>
  </w:style>
  <w:style w:type="character" w:styleId="Emphasis">
    <w:name w:val="Emphasis"/>
    <w:basedOn w:val="DefaultParagraphFont"/>
    <w:qFormat/>
    <w:rsid w:val="00DC50DD"/>
    <w:rPr>
      <w:i/>
    </w:rPr>
  </w:style>
  <w:style w:type="paragraph" w:customStyle="1" w:styleId="SuperHeading">
    <w:name w:val="SuperHeading"/>
    <w:basedOn w:val="Normal"/>
    <w:rsid w:val="00DC50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0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0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0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0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0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0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0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0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0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0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0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0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0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0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0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0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0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0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0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50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0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0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50D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50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0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0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0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0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0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0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0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0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50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0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0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0DD"/>
  </w:style>
  <w:style w:type="paragraph" w:styleId="TableofFigures">
    <w:name w:val="table of figures"/>
    <w:basedOn w:val="Normal"/>
    <w:next w:val="Normal"/>
    <w:semiHidden/>
    <w:rsid w:val="00DC50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0D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50DD"/>
    <w:rPr>
      <w:rFonts w:ascii="Wingdings" w:hAnsi="Wingdings"/>
    </w:rPr>
  </w:style>
  <w:style w:type="paragraph" w:customStyle="1" w:styleId="TableHeading">
    <w:name w:val="Table Heading"/>
    <w:basedOn w:val="HeadingBase"/>
    <w:rsid w:val="00DC50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0DD"/>
    <w:rPr>
      <w:color w:val="0033CC"/>
      <w:u w:val="none"/>
    </w:rPr>
  </w:style>
  <w:style w:type="paragraph" w:customStyle="1" w:styleId="BodyTextRight">
    <w:name w:val="Body Text Right"/>
    <w:basedOn w:val="BodyText"/>
    <w:rsid w:val="00DC50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0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0D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0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0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0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0DD"/>
    <w:rPr>
      <w:sz w:val="32"/>
    </w:rPr>
  </w:style>
  <w:style w:type="paragraph" w:customStyle="1" w:styleId="HeadingProcedure">
    <w:name w:val="Heading Procedure"/>
    <w:basedOn w:val="HeadingBase"/>
    <w:next w:val="Normal"/>
    <w:rsid w:val="00DC50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0DD"/>
    <w:pPr>
      <w:spacing w:before="60" w:after="60"/>
    </w:pPr>
  </w:style>
  <w:style w:type="paragraph" w:styleId="ListContinue">
    <w:name w:val="List Continue"/>
    <w:basedOn w:val="List"/>
    <w:rsid w:val="00DC50DD"/>
    <w:pPr>
      <w:ind w:firstLine="0"/>
    </w:pPr>
  </w:style>
  <w:style w:type="paragraph" w:customStyle="1" w:styleId="ListNote">
    <w:name w:val="List Note"/>
    <w:basedOn w:val="List"/>
    <w:rsid w:val="00DC50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0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0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0DD"/>
    <w:rPr>
      <w:rFonts w:ascii="Courier New" w:hAnsi="Courier New"/>
    </w:rPr>
  </w:style>
  <w:style w:type="paragraph" w:customStyle="1" w:styleId="NoteBullet">
    <w:name w:val="Note Bullet"/>
    <w:basedOn w:val="Note"/>
    <w:rsid w:val="00DC50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0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0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0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0D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50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0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0DD"/>
    <w:rPr>
      <w:b/>
      <w:smallCaps/>
    </w:rPr>
  </w:style>
  <w:style w:type="paragraph" w:customStyle="1" w:styleId="TableListNumber">
    <w:name w:val="Table List Number"/>
    <w:basedOn w:val="ListNumber"/>
    <w:rsid w:val="00DC50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0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0DD"/>
    <w:pPr>
      <w:numPr>
        <w:numId w:val="8"/>
      </w:numPr>
    </w:pPr>
  </w:style>
  <w:style w:type="paragraph" w:customStyle="1" w:styleId="ListAlpha2">
    <w:name w:val="List Alpha 2"/>
    <w:basedOn w:val="List2"/>
    <w:rsid w:val="00DC50DD"/>
    <w:pPr>
      <w:numPr>
        <w:numId w:val="7"/>
      </w:numPr>
    </w:pPr>
  </w:style>
  <w:style w:type="paragraph" w:styleId="List2">
    <w:name w:val="List 2"/>
    <w:basedOn w:val="BodyText"/>
    <w:rsid w:val="00DC50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0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0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0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0D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0D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50DD"/>
    <w:pPr>
      <w:numPr>
        <w:numId w:val="3"/>
      </w:numPr>
    </w:pPr>
  </w:style>
  <w:style w:type="paragraph" w:styleId="ListContinue2">
    <w:name w:val="List Continue 2"/>
    <w:basedOn w:val="List2"/>
    <w:rsid w:val="00DC50DD"/>
    <w:pPr>
      <w:ind w:firstLine="0"/>
    </w:pPr>
  </w:style>
  <w:style w:type="paragraph" w:styleId="ListContinue3">
    <w:name w:val="List Continue 3"/>
    <w:basedOn w:val="List3"/>
    <w:rsid w:val="00DC50DD"/>
    <w:pPr>
      <w:ind w:left="1021" w:firstLine="0"/>
    </w:pPr>
  </w:style>
  <w:style w:type="paragraph" w:styleId="ListContinue4">
    <w:name w:val="List Continue 4"/>
    <w:basedOn w:val="List4"/>
    <w:rsid w:val="00DC50DD"/>
    <w:pPr>
      <w:ind w:firstLine="0"/>
    </w:pPr>
  </w:style>
  <w:style w:type="paragraph" w:styleId="ListContinue5">
    <w:name w:val="List Continue 5"/>
    <w:basedOn w:val="List5"/>
    <w:rsid w:val="00DC50DD"/>
    <w:pPr>
      <w:ind w:firstLine="0"/>
    </w:pPr>
  </w:style>
  <w:style w:type="paragraph" w:styleId="ListNumber3">
    <w:name w:val="List Number 3"/>
    <w:basedOn w:val="List3"/>
    <w:rsid w:val="00DC50DD"/>
    <w:pPr>
      <w:numPr>
        <w:numId w:val="4"/>
      </w:numPr>
    </w:pPr>
  </w:style>
  <w:style w:type="paragraph" w:styleId="ListNumber4">
    <w:name w:val="List Number 4"/>
    <w:basedOn w:val="List4"/>
    <w:rsid w:val="00DC50DD"/>
    <w:pPr>
      <w:numPr>
        <w:numId w:val="5"/>
      </w:numPr>
    </w:pPr>
  </w:style>
  <w:style w:type="paragraph" w:styleId="ListNumber5">
    <w:name w:val="List Number 5"/>
    <w:basedOn w:val="List5"/>
    <w:rsid w:val="00DC50DD"/>
    <w:pPr>
      <w:numPr>
        <w:numId w:val="6"/>
      </w:numPr>
    </w:pPr>
  </w:style>
  <w:style w:type="paragraph" w:styleId="BlockText">
    <w:name w:val="Block Text"/>
    <w:basedOn w:val="Normal"/>
    <w:rsid w:val="00DC50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0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0DD"/>
    <w:rPr>
      <w:sz w:val="16"/>
      <w:vertAlign w:val="superscript"/>
    </w:rPr>
  </w:style>
  <w:style w:type="character" w:customStyle="1" w:styleId="Symbols">
    <w:name w:val="Symbols"/>
    <w:basedOn w:val="DefaultParagraphFont"/>
    <w:rsid w:val="00DC50DD"/>
    <w:rPr>
      <w:rFonts w:ascii="Symbol" w:hAnsi="Symbol"/>
    </w:rPr>
  </w:style>
  <w:style w:type="character" w:customStyle="1" w:styleId="MenuOptions">
    <w:name w:val="Menu Options"/>
    <w:basedOn w:val="DefaultParagraphFont"/>
    <w:rsid w:val="00DC50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0DD"/>
    <w:rPr>
      <w:b/>
    </w:rPr>
  </w:style>
  <w:style w:type="character" w:customStyle="1" w:styleId="Underlined">
    <w:name w:val="Underlined"/>
    <w:basedOn w:val="DefaultParagraphFont"/>
    <w:rsid w:val="00DC50DD"/>
    <w:rPr>
      <w:u w:val="single"/>
    </w:rPr>
  </w:style>
  <w:style w:type="paragraph" w:customStyle="1" w:styleId="TableBodyTextRight">
    <w:name w:val="Table Body Text Right"/>
    <w:basedOn w:val="TableBodyText"/>
    <w:rsid w:val="00DC50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0DD"/>
    <w:rPr>
      <w:sz w:val="18"/>
    </w:rPr>
  </w:style>
  <w:style w:type="paragraph" w:customStyle="1" w:styleId="BodySmallRight">
    <w:name w:val="Body Small Right"/>
    <w:basedOn w:val="BodyTextRight"/>
    <w:rsid w:val="00DC50DD"/>
    <w:rPr>
      <w:sz w:val="18"/>
      <w:szCs w:val="18"/>
    </w:rPr>
  </w:style>
  <w:style w:type="paragraph" w:customStyle="1" w:styleId="MarginEdition">
    <w:name w:val="Margin Edition"/>
    <w:basedOn w:val="MarginNote"/>
    <w:rsid w:val="00DC50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0DD"/>
    <w:rPr>
      <w:sz w:val="2"/>
      <w:szCs w:val="2"/>
    </w:rPr>
  </w:style>
  <w:style w:type="character" w:customStyle="1" w:styleId="Small">
    <w:name w:val="Small"/>
    <w:basedOn w:val="DefaultParagraphFont"/>
    <w:rsid w:val="00DC50DD"/>
    <w:rPr>
      <w:sz w:val="16"/>
    </w:rPr>
  </w:style>
  <w:style w:type="paragraph" w:customStyle="1" w:styleId="WideTable">
    <w:name w:val="Wide Table"/>
    <w:basedOn w:val="Normal"/>
    <w:rsid w:val="00DC50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0DD"/>
  </w:style>
  <w:style w:type="paragraph" w:styleId="Quote">
    <w:name w:val="Quote"/>
    <w:basedOn w:val="Heading1"/>
    <w:link w:val="QuoteChar"/>
    <w:qFormat/>
    <w:rsid w:val="00DC50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0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0DD"/>
    <w:pPr>
      <w:pageBreakBefore/>
    </w:pPr>
  </w:style>
  <w:style w:type="paragraph" w:customStyle="1" w:styleId="Border">
    <w:name w:val="Border"/>
    <w:basedOn w:val="Normal"/>
    <w:qFormat/>
    <w:rsid w:val="00DC50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0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0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0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0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0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0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0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0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0DD"/>
    <w:rPr>
      <w:u w:val="single"/>
    </w:rPr>
  </w:style>
  <w:style w:type="character" w:customStyle="1" w:styleId="BoldandItalics">
    <w:name w:val="Bold and Italics"/>
    <w:qFormat/>
    <w:rsid w:val="00DC50DD"/>
    <w:rPr>
      <w:b/>
      <w:i/>
      <w:u w:val="none"/>
    </w:rPr>
  </w:style>
  <w:style w:type="paragraph" w:styleId="BalloonText">
    <w:name w:val="Balloon Text"/>
    <w:basedOn w:val="Normal"/>
    <w:link w:val="BalloonTextChar"/>
    <w:rsid w:val="00DC50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0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0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0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0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0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0DD"/>
    <w:pPr>
      <w:spacing w:before="0" w:after="0"/>
    </w:pPr>
  </w:style>
  <w:style w:type="paragraph" w:customStyle="1" w:styleId="BodyTextBold">
    <w:name w:val="Body Text Bold"/>
    <w:basedOn w:val="BodyText"/>
    <w:qFormat/>
    <w:rsid w:val="00DC50DD"/>
    <w:rPr>
      <w:b/>
    </w:rPr>
  </w:style>
  <w:style w:type="character" w:styleId="Hyperlink">
    <w:name w:val="Hyperlink"/>
    <w:basedOn w:val="DefaultParagraphFont"/>
    <w:uiPriority w:val="99"/>
    <w:unhideWhenUsed/>
    <w:rsid w:val="00715E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3944</Characters>
  <Application>Microsoft Office Word</Application>
  <DocSecurity>0</DocSecurity>
  <Lines>157</Lines>
  <Paragraphs>93</Paragraphs>
  <ScaleCrop>false</ScaleCrop>
  <Company>Author-it Software Corporation Ltd.</Company>
  <LinksUpToDate>false</LinksUpToDate>
  <CharactersWithSpaces>4478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BSBLEG308 Assist in prioritising and planning activities in a legal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2022-03-23T00:41:00Z</dcterms:created>
  <dcterms:modified xsi:type="dcterms:W3CDTF">2022-03-23T00:41:00Z</dcterms:modified>
</cp:coreProperties>
</file>