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7F4" w:rsidP="004B6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BSBLEG308 Assist in prioritising and planning activities in a legal practice</w:t>
      </w:r>
      <w:r>
        <w:fldChar w:fldCharType="end"/>
      </w:r>
    </w:p>
    <w:p w:rsidR="004B67F4" w:rsidP="004B67F4">
      <w:pPr>
        <w:pStyle w:val="Version"/>
        <w:sectPr w:rsidSect="00EB4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E44" w:rsidP="00EB4E44">
      <w:pPr>
        <w:pStyle w:val="SuperHeading"/>
      </w:pPr>
      <w:r w:rsidRPr="00EB4E44">
        <w:t>Assessment Requirements for BSBLEG308 Assist in prioritising and planning activities in a legal practice</w:t>
      </w:r>
    </w:p>
    <w:p w:rsidR="00000000" w:rsidRPr="00EB4E44" w:rsidP="00EB4E44">
      <w:pPr>
        <w:pStyle w:val="Heading1"/>
      </w:pPr>
      <w:bookmarkStart w:id="1" w:name="O_710208"/>
      <w:bookmarkEnd w:id="1"/>
      <w:r w:rsidRPr="00EB4E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4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44" w:rsidP="00EB4E44">
            <w:pPr>
              <w:pStyle w:val="BodyText"/>
            </w:pPr>
            <w:r w:rsidRPr="00EB4E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44">
            <w:pPr>
              <w:pStyle w:val="BodyText"/>
              <w:rPr>
                <w:lang w:val="en-NZ"/>
              </w:rPr>
            </w:pPr>
            <w:r w:rsidRPr="00EB4E44">
              <w:rPr>
                <w:rStyle w:val="SpecialBold"/>
              </w:rPr>
              <w:t>Comments</w:t>
            </w:r>
          </w:p>
        </w:tc>
      </w:tr>
      <w:tr w:rsidTr="00EB4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44">
            <w:pPr>
              <w:pStyle w:val="BodyText"/>
              <w:rPr>
                <w:lang w:val="en-NZ"/>
              </w:rPr>
            </w:pPr>
            <w:r w:rsidRPr="00EB4E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44" w:rsidP="00EB4E44">
            <w:pPr>
              <w:pStyle w:val="BodyText"/>
            </w:pPr>
            <w:r w:rsidRPr="00EB4E44">
              <w:t>This version first released with BSB Business Services Training Package Version 1.0.</w:t>
            </w:r>
          </w:p>
        </w:tc>
      </w:tr>
    </w:tbl>
    <w:p w:rsidR="00000000" w:rsidRPr="00EB4E44" w:rsidP="00EB4E44">
      <w:pPr>
        <w:pStyle w:val="BodyText"/>
      </w:pPr>
    </w:p>
    <w:p w:rsidR="00000000" w:rsidRPr="00EB4E44" w:rsidP="00EB4E44">
      <w:pPr>
        <w:pStyle w:val="AllowPageBreak"/>
      </w:pPr>
    </w:p>
    <w:p w:rsidR="00000000" w:rsidRPr="00EB4E44" w:rsidP="00EB4E44">
      <w:pPr>
        <w:pStyle w:val="Heading1"/>
      </w:pPr>
      <w:bookmarkStart w:id="2" w:name="O_710209"/>
      <w:bookmarkEnd w:id="2"/>
      <w:r w:rsidRPr="00EB4E44">
        <w:t>Performance Evidence</w:t>
      </w:r>
    </w:p>
    <w:p w:rsidR="00000000" w:rsidRPr="00EB4E44" w:rsidP="004B67F4">
      <w:pPr>
        <w:pStyle w:val="BodyText"/>
      </w:pPr>
      <w:r w:rsidRPr="00EB4E44">
        <w:t>Evidence of the ability to:</w:t>
      </w:r>
    </w:p>
    <w:p w:rsidR="00000000" w:rsidRPr="00EB4E44" w:rsidP="00EB4E44">
      <w:pPr>
        <w:pStyle w:val="ListBullet"/>
      </w:pPr>
      <w:r w:rsidRPr="00EB4E44">
        <w:t>demonstrate an understanding of responsibility involved in making arrangements for others and legal consequences of not meeting critical timelines</w:t>
      </w:r>
    </w:p>
    <w:p w:rsidR="00000000" w:rsidRPr="00EB4E44" w:rsidP="00EB4E44">
      <w:pPr>
        <w:pStyle w:val="ListBullet"/>
      </w:pPr>
      <w:r w:rsidRPr="00EB4E44">
        <w:t>interact courteously and efficiently wit</w:t>
      </w:r>
      <w:r w:rsidRPr="00EB4E44">
        <w:t>h other parties when making, confirming and changing appointments</w:t>
      </w:r>
    </w:p>
    <w:p w:rsidR="00000000" w:rsidRPr="00EB4E44" w:rsidP="00EB4E44">
      <w:pPr>
        <w:pStyle w:val="ListBullet"/>
      </w:pPr>
      <w:r w:rsidRPr="00EB4E44">
        <w:t>apply organisational skills and firm’s procedures to accurately and legibly diarise all relevant details of appointments and file deadlines and follow up as required</w:t>
      </w:r>
    </w:p>
    <w:p w:rsidR="00000000" w:rsidRPr="00EB4E44" w:rsidP="00EB4E44">
      <w:pPr>
        <w:pStyle w:val="ListBullet"/>
      </w:pPr>
      <w:r w:rsidRPr="00EB4E44">
        <w:t>apply standard procedure</w:t>
      </w:r>
      <w:r w:rsidRPr="00EB4E44">
        <w:t>s to solve problems (such as double-bookings or non</w:t>
      </w:r>
      <w:r w:rsidRPr="00EB4E44">
        <w:noBreakHyphen/>
        <w:t>attendances) promptly and satisfactorily</w:t>
      </w:r>
    </w:p>
    <w:p w:rsidR="00000000" w:rsidRPr="00EB4E44" w:rsidP="00EB4E44">
      <w:pPr>
        <w:pStyle w:val="ListBullet"/>
      </w:pPr>
      <w:r w:rsidRPr="00EB4E44">
        <w:t>create and maintain up</w:t>
      </w:r>
      <w:r w:rsidRPr="00EB4E44">
        <w:noBreakHyphen/>
        <w:t>to</w:t>
      </w:r>
      <w:r w:rsidRPr="00EB4E44">
        <w:noBreakHyphen/>
        <w:t>date, legible, accurate and accessible records of all activities and outcomes according to firm’s policies and procedures.</w:t>
      </w:r>
    </w:p>
    <w:p w:rsidR="00000000" w:rsidRPr="00EB4E44" w:rsidP="00EB4E44">
      <w:pPr>
        <w:pStyle w:val="BodyText"/>
      </w:pPr>
    </w:p>
    <w:p w:rsidR="00000000" w:rsidRPr="00EB4E44" w:rsidP="004B67F4">
      <w:pPr>
        <w:pStyle w:val="BodyText"/>
      </w:pPr>
      <w:r w:rsidRPr="00EB4E44">
        <w:t>Note: If a specific volume or frequency is not stated, then evidence must be provided at least once.</w:t>
      </w:r>
    </w:p>
    <w:p w:rsidR="00000000" w:rsidRPr="00EB4E44" w:rsidP="00EB4E44">
      <w:pPr>
        <w:pStyle w:val="Heading1"/>
      </w:pPr>
      <w:bookmarkStart w:id="3" w:name="O_710210"/>
      <w:bookmarkEnd w:id="3"/>
      <w:r w:rsidRPr="00EB4E44">
        <w:t>Knowledge Evidence</w:t>
      </w:r>
    </w:p>
    <w:p w:rsidR="00000000" w:rsidRPr="00EB4E44" w:rsidP="004B67F4">
      <w:pPr>
        <w:pStyle w:val="BodyText"/>
      </w:pPr>
      <w:r w:rsidRPr="00EB4E44">
        <w:t>To complete the unit requirements safely and effectively, the individual must:</w:t>
      </w:r>
    </w:p>
    <w:p w:rsidR="00000000" w:rsidRPr="00EB4E44" w:rsidP="00EB4E44">
      <w:pPr>
        <w:pStyle w:val="ListBullet"/>
      </w:pPr>
      <w:r w:rsidRPr="00EB4E44">
        <w:t>outline scope of legal practitioner/sup</w:t>
      </w:r>
      <w:r w:rsidRPr="00EB4E44">
        <w:t>port role and own responsibilities and obligations to provide legal advice, complete or sign off on legal work and/or appear in court as described by relevant jurisdiction(s)</w:t>
      </w:r>
    </w:p>
    <w:p w:rsidR="00000000" w:rsidRPr="00EB4E44" w:rsidP="00EB4E44">
      <w:pPr>
        <w:pStyle w:val="ListBullet"/>
      </w:pPr>
      <w:r w:rsidRPr="00EB4E44">
        <w:t>firm’s policies and procedures</w:t>
      </w:r>
    </w:p>
    <w:p w:rsidR="00000000" w:rsidRPr="00EB4E44" w:rsidP="00EB4E44">
      <w:pPr>
        <w:pStyle w:val="ListBullet"/>
      </w:pPr>
      <w:r w:rsidRPr="00EB4E44">
        <w:t>discuss firm’s administrative systems and files</w:t>
      </w:r>
    </w:p>
    <w:p w:rsidR="00000000" w:rsidRPr="00EB4E44" w:rsidP="00EB4E44">
      <w:pPr>
        <w:pStyle w:val="ListBullet"/>
      </w:pPr>
      <w:r w:rsidRPr="00EB4E44">
        <w:t>ad</w:t>
      </w:r>
      <w:r w:rsidRPr="00EB4E44">
        <w:t>here to codes of conduct including:</w:t>
      </w:r>
    </w:p>
    <w:p w:rsidR="00000000" w:rsidRPr="00EB4E44" w:rsidP="00EB4E44">
      <w:pPr>
        <w:pStyle w:val="ListBullet2"/>
      </w:pPr>
      <w:r w:rsidRPr="00EB4E44">
        <w:t>privacy and confidentiality</w:t>
      </w:r>
    </w:p>
    <w:p w:rsidR="00000000" w:rsidRPr="00EB4E44" w:rsidP="00EB4E44">
      <w:pPr>
        <w:pStyle w:val="ListBullet2"/>
      </w:pPr>
      <w:r w:rsidRPr="00EB4E44">
        <w:t>use of company property</w:t>
      </w:r>
    </w:p>
    <w:p w:rsidR="00000000" w:rsidRPr="00EB4E44" w:rsidP="00EB4E44">
      <w:pPr>
        <w:pStyle w:val="ListBullet2"/>
      </w:pPr>
      <w:r w:rsidRPr="00EB4E44">
        <w:t>duty of care</w:t>
      </w:r>
    </w:p>
    <w:p w:rsidR="00000000" w:rsidRPr="00EB4E44" w:rsidP="00EB4E44">
      <w:pPr>
        <w:pStyle w:val="ListBullet2"/>
      </w:pPr>
      <w:r w:rsidRPr="00EB4E44">
        <w:t>ethical behaviour</w:t>
      </w:r>
    </w:p>
    <w:p w:rsidR="00000000" w:rsidRPr="00EB4E44" w:rsidP="00EB4E44">
      <w:pPr>
        <w:pStyle w:val="ListBullet2"/>
      </w:pPr>
      <w:r w:rsidRPr="00EB4E44">
        <w:t>non</w:t>
      </w:r>
      <w:r w:rsidRPr="00EB4E44">
        <w:noBreakHyphen/>
        <w:t>discriminatory practice</w:t>
      </w:r>
    </w:p>
    <w:p w:rsidR="00000000" w:rsidRPr="00EB4E44" w:rsidP="00EB4E44">
      <w:pPr>
        <w:pStyle w:val="ListBullet2"/>
      </w:pPr>
      <w:r w:rsidRPr="00EB4E44">
        <w:t>conflict of interest</w:t>
      </w:r>
    </w:p>
    <w:p w:rsidR="00000000" w:rsidRPr="00EB4E44" w:rsidP="00EB4E44">
      <w:pPr>
        <w:pStyle w:val="ListBullet2"/>
      </w:pPr>
      <w:r w:rsidRPr="00EB4E44">
        <w:t>compliance with reasonable direction.</w:t>
      </w:r>
    </w:p>
    <w:p w:rsidR="00000000" w:rsidRPr="00EB4E44" w:rsidP="00EB4E44">
      <w:pPr>
        <w:pStyle w:val="AllowPageBreak"/>
      </w:pPr>
    </w:p>
    <w:p w:rsidR="00000000" w:rsidRPr="00EB4E44" w:rsidP="00EB4E44">
      <w:pPr>
        <w:pStyle w:val="Heading1"/>
      </w:pPr>
      <w:bookmarkStart w:id="4" w:name="O_710211"/>
      <w:bookmarkEnd w:id="4"/>
      <w:r w:rsidRPr="00EB4E44">
        <w:t>Assessment Conditions</w:t>
      </w:r>
    </w:p>
    <w:p w:rsidR="00000000" w:rsidRPr="00EB4E44" w:rsidP="004B67F4">
      <w:pPr>
        <w:pStyle w:val="BodyText"/>
      </w:pPr>
      <w:r w:rsidRPr="00EB4E44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EB4E44" w:rsidP="00EB4E44">
      <w:pPr>
        <w:pStyle w:val="ListBullet"/>
      </w:pPr>
      <w:r w:rsidRPr="00EB4E44">
        <w:t>office equipment and resources</w:t>
      </w:r>
    </w:p>
    <w:p w:rsidR="00000000" w:rsidRPr="00EB4E44" w:rsidP="00EB4E44">
      <w:pPr>
        <w:pStyle w:val="ListBullet"/>
      </w:pPr>
      <w:r w:rsidRPr="00EB4E44">
        <w:t>legis</w:t>
      </w:r>
      <w:r w:rsidRPr="00EB4E44">
        <w:t>lation and regulations relevant to common legal matters</w:t>
      </w:r>
    </w:p>
    <w:p w:rsidR="00000000" w:rsidRPr="00EB4E44" w:rsidP="00EB4E44">
      <w:pPr>
        <w:pStyle w:val="ListBullet"/>
      </w:pPr>
      <w:r w:rsidRPr="00EB4E44">
        <w:t>people with expert knowledge.</w:t>
      </w:r>
    </w:p>
    <w:p w:rsidR="00000000" w:rsidRPr="00EB4E44" w:rsidP="00EB4E44">
      <w:pPr>
        <w:pStyle w:val="BodyText"/>
      </w:pPr>
    </w:p>
    <w:p w:rsidR="00000000" w:rsidRPr="00EB4E44" w:rsidP="004B67F4">
      <w:pPr>
        <w:pStyle w:val="BodyText"/>
      </w:pPr>
      <w:r w:rsidRPr="00EB4E44">
        <w:t>Assessors must satisfy NVR/AQTF assessor requirements.</w:t>
      </w:r>
    </w:p>
    <w:p w:rsidR="00000000" w:rsidRPr="00EB4E44" w:rsidP="00EB4E44">
      <w:pPr>
        <w:pStyle w:val="Heading1"/>
      </w:pPr>
      <w:bookmarkStart w:id="5" w:name="O_710214"/>
      <w:bookmarkEnd w:id="5"/>
      <w:r w:rsidRPr="00EB4E44">
        <w:t>Links</w:t>
      </w:r>
    </w:p>
    <w:p w:rsidR="00000000" w:rsidRPr="00EB4E44" w:rsidP="004B67F4">
      <w:pPr>
        <w:pStyle w:val="BodyText"/>
      </w:pPr>
      <w:r w:rsidRPr="00EB4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098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4E44" w:rsidP="00EB4E44"/>
    <w:sectPr w:rsidSect="00EB4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4" w:rsidRPr="004B67F4" w:rsidP="004B6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F4" w:rsidP="00EB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7F4" w:rsidP="00EB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67F4" w:rsidP="00EB4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E44" w:rsidRPr="004B67F4" w:rsidP="004B6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F4" w:rsidRPr="002D2AF8" w:rsidP="00EB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BSBLEG308 Assist in prioritising and planning activities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B67F4" w:rsidP="00EB4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0C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A7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FA0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E44"/>
  </w:style>
  <w:style w:type="character" w:customStyle="1" w:styleId="Heading1Char">
    <w:name w:val="Heading 1 Char"/>
    <w:basedOn w:val="DefaultParagraphFont"/>
    <w:link w:val="Heading1"/>
    <w:rsid w:val="00EB4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E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E44"/>
    <w:rPr>
      <w:b/>
      <w:spacing w:val="0"/>
    </w:rPr>
  </w:style>
  <w:style w:type="paragraph" w:styleId="ListBullet2">
    <w:name w:val="List Bullet 2"/>
    <w:basedOn w:val="List2"/>
    <w:rsid w:val="00EB4E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E44"/>
    <w:rPr>
      <w:i/>
    </w:rPr>
  </w:style>
  <w:style w:type="paragraph" w:styleId="Caption">
    <w:name w:val="caption"/>
    <w:basedOn w:val="BodyText"/>
    <w:next w:val="Normal"/>
    <w:qFormat/>
    <w:rsid w:val="00EB4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E44"/>
  </w:style>
  <w:style w:type="paragraph" w:styleId="TableofFigures">
    <w:name w:val="table of figures"/>
    <w:basedOn w:val="Normal"/>
    <w:next w:val="Normal"/>
    <w:semiHidden/>
    <w:rsid w:val="00EB4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E44"/>
    <w:rPr>
      <w:rFonts w:ascii="Wingdings" w:hAnsi="Wingdings"/>
    </w:rPr>
  </w:style>
  <w:style w:type="paragraph" w:customStyle="1" w:styleId="TableHeading">
    <w:name w:val="Table Heading"/>
    <w:basedOn w:val="HeadingBase"/>
    <w:rsid w:val="00EB4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E44"/>
    <w:rPr>
      <w:color w:val="0033CC"/>
      <w:u w:val="none"/>
    </w:rPr>
  </w:style>
  <w:style w:type="paragraph" w:customStyle="1" w:styleId="BodyTextRight">
    <w:name w:val="Body Text Right"/>
    <w:basedOn w:val="BodyText"/>
    <w:rsid w:val="00EB4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E44"/>
    <w:rPr>
      <w:sz w:val="32"/>
    </w:rPr>
  </w:style>
  <w:style w:type="paragraph" w:customStyle="1" w:styleId="HeadingProcedure">
    <w:name w:val="Heading Procedure"/>
    <w:basedOn w:val="HeadingBase"/>
    <w:next w:val="Normal"/>
    <w:rsid w:val="00EB4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E44"/>
    <w:pPr>
      <w:spacing w:before="60" w:after="60"/>
    </w:pPr>
  </w:style>
  <w:style w:type="paragraph" w:styleId="ListContinue">
    <w:name w:val="List Continue"/>
    <w:basedOn w:val="List"/>
    <w:rsid w:val="00EB4E44"/>
    <w:pPr>
      <w:ind w:firstLine="0"/>
    </w:pPr>
  </w:style>
  <w:style w:type="paragraph" w:customStyle="1" w:styleId="ListNote">
    <w:name w:val="List Note"/>
    <w:basedOn w:val="List"/>
    <w:rsid w:val="00EB4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E44"/>
    <w:rPr>
      <w:rFonts w:ascii="Courier New" w:hAnsi="Courier New"/>
    </w:rPr>
  </w:style>
  <w:style w:type="paragraph" w:customStyle="1" w:styleId="NoteBullet">
    <w:name w:val="Note Bullet"/>
    <w:basedOn w:val="Note"/>
    <w:rsid w:val="00EB4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E44"/>
    <w:rPr>
      <w:b/>
      <w:smallCaps/>
    </w:rPr>
  </w:style>
  <w:style w:type="paragraph" w:customStyle="1" w:styleId="TableListNumber">
    <w:name w:val="Table List Number"/>
    <w:basedOn w:val="ListNumber"/>
    <w:rsid w:val="00EB4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E44"/>
    <w:pPr>
      <w:numPr>
        <w:numId w:val="9"/>
      </w:numPr>
    </w:pPr>
  </w:style>
  <w:style w:type="paragraph" w:customStyle="1" w:styleId="ListAlpha2">
    <w:name w:val="List Alpha 2"/>
    <w:basedOn w:val="List2"/>
    <w:rsid w:val="00EB4E44"/>
    <w:pPr>
      <w:numPr>
        <w:numId w:val="8"/>
      </w:numPr>
    </w:pPr>
  </w:style>
  <w:style w:type="paragraph" w:styleId="List2">
    <w:name w:val="List 2"/>
    <w:basedOn w:val="BodyText"/>
    <w:rsid w:val="00EB4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E44"/>
    <w:pPr>
      <w:numPr>
        <w:numId w:val="4"/>
      </w:numPr>
    </w:pPr>
  </w:style>
  <w:style w:type="paragraph" w:styleId="ListContinue2">
    <w:name w:val="List Continue 2"/>
    <w:basedOn w:val="List2"/>
    <w:rsid w:val="00EB4E44"/>
    <w:pPr>
      <w:ind w:firstLine="0"/>
    </w:pPr>
  </w:style>
  <w:style w:type="paragraph" w:styleId="ListContinue3">
    <w:name w:val="List Continue 3"/>
    <w:basedOn w:val="List3"/>
    <w:rsid w:val="00EB4E44"/>
    <w:pPr>
      <w:ind w:left="1021" w:firstLine="0"/>
    </w:pPr>
  </w:style>
  <w:style w:type="paragraph" w:styleId="ListContinue4">
    <w:name w:val="List Continue 4"/>
    <w:basedOn w:val="List4"/>
    <w:rsid w:val="00EB4E44"/>
    <w:pPr>
      <w:ind w:firstLine="0"/>
    </w:pPr>
  </w:style>
  <w:style w:type="paragraph" w:styleId="ListContinue5">
    <w:name w:val="List Continue 5"/>
    <w:basedOn w:val="List5"/>
    <w:rsid w:val="00EB4E44"/>
    <w:pPr>
      <w:ind w:firstLine="0"/>
    </w:pPr>
  </w:style>
  <w:style w:type="paragraph" w:styleId="ListNumber3">
    <w:name w:val="List Number 3"/>
    <w:basedOn w:val="List3"/>
    <w:rsid w:val="00EB4E44"/>
    <w:pPr>
      <w:numPr>
        <w:numId w:val="5"/>
      </w:numPr>
    </w:pPr>
  </w:style>
  <w:style w:type="paragraph" w:styleId="ListNumber4">
    <w:name w:val="List Number 4"/>
    <w:basedOn w:val="List4"/>
    <w:rsid w:val="00EB4E44"/>
    <w:pPr>
      <w:numPr>
        <w:numId w:val="6"/>
      </w:numPr>
    </w:pPr>
  </w:style>
  <w:style w:type="paragraph" w:styleId="ListNumber5">
    <w:name w:val="List Number 5"/>
    <w:basedOn w:val="List5"/>
    <w:rsid w:val="00EB4E44"/>
    <w:pPr>
      <w:numPr>
        <w:numId w:val="7"/>
      </w:numPr>
    </w:pPr>
  </w:style>
  <w:style w:type="paragraph" w:styleId="BlockText">
    <w:name w:val="Block Text"/>
    <w:basedOn w:val="Normal"/>
    <w:rsid w:val="00EB4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E44"/>
    <w:rPr>
      <w:sz w:val="16"/>
      <w:vertAlign w:val="superscript"/>
    </w:rPr>
  </w:style>
  <w:style w:type="character" w:customStyle="1" w:styleId="Symbols">
    <w:name w:val="Symbols"/>
    <w:basedOn w:val="DefaultParagraphFont"/>
    <w:rsid w:val="00EB4E44"/>
    <w:rPr>
      <w:rFonts w:ascii="Symbol" w:hAnsi="Symbol"/>
    </w:rPr>
  </w:style>
  <w:style w:type="character" w:customStyle="1" w:styleId="MenuOptions">
    <w:name w:val="Menu Options"/>
    <w:basedOn w:val="DefaultParagraphFont"/>
    <w:rsid w:val="00EB4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E44"/>
    <w:rPr>
      <w:b/>
    </w:rPr>
  </w:style>
  <w:style w:type="character" w:customStyle="1" w:styleId="Underlined">
    <w:name w:val="Underlined"/>
    <w:basedOn w:val="DefaultParagraphFont"/>
    <w:rsid w:val="00EB4E44"/>
    <w:rPr>
      <w:u w:val="single"/>
    </w:rPr>
  </w:style>
  <w:style w:type="paragraph" w:customStyle="1" w:styleId="TableBodyTextRight">
    <w:name w:val="Table Body Text Right"/>
    <w:basedOn w:val="TableBodyText"/>
    <w:rsid w:val="00EB4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E44"/>
    <w:rPr>
      <w:sz w:val="18"/>
    </w:rPr>
  </w:style>
  <w:style w:type="paragraph" w:customStyle="1" w:styleId="BodySmallRight">
    <w:name w:val="Body Small Right"/>
    <w:basedOn w:val="BodyTextRight"/>
    <w:rsid w:val="00EB4E44"/>
    <w:rPr>
      <w:sz w:val="18"/>
      <w:szCs w:val="18"/>
    </w:rPr>
  </w:style>
  <w:style w:type="paragraph" w:customStyle="1" w:styleId="MarginEdition">
    <w:name w:val="Margin Edition"/>
    <w:basedOn w:val="MarginNote"/>
    <w:rsid w:val="00EB4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E44"/>
    <w:rPr>
      <w:sz w:val="2"/>
      <w:szCs w:val="2"/>
    </w:rPr>
  </w:style>
  <w:style w:type="character" w:customStyle="1" w:styleId="Small">
    <w:name w:val="Small"/>
    <w:basedOn w:val="DefaultParagraphFont"/>
    <w:rsid w:val="00EB4E44"/>
    <w:rPr>
      <w:sz w:val="16"/>
    </w:rPr>
  </w:style>
  <w:style w:type="paragraph" w:customStyle="1" w:styleId="WideTable">
    <w:name w:val="Wide Table"/>
    <w:basedOn w:val="Normal"/>
    <w:rsid w:val="00EB4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E44"/>
  </w:style>
  <w:style w:type="paragraph" w:styleId="Quote">
    <w:name w:val="Quote"/>
    <w:basedOn w:val="Heading1"/>
    <w:link w:val="QuoteChar"/>
    <w:qFormat/>
    <w:rsid w:val="00EB4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E44"/>
    <w:pPr>
      <w:pageBreakBefore/>
    </w:pPr>
  </w:style>
  <w:style w:type="paragraph" w:customStyle="1" w:styleId="Border">
    <w:name w:val="Border"/>
    <w:basedOn w:val="Normal"/>
    <w:qFormat/>
    <w:rsid w:val="00EB4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E44"/>
    <w:rPr>
      <w:u w:val="single"/>
    </w:rPr>
  </w:style>
  <w:style w:type="character" w:customStyle="1" w:styleId="BoldandItalics">
    <w:name w:val="Bold and Italics"/>
    <w:qFormat/>
    <w:rsid w:val="00EB4E44"/>
    <w:rPr>
      <w:b/>
      <w:i/>
      <w:u w:val="none"/>
    </w:rPr>
  </w:style>
  <w:style w:type="paragraph" w:styleId="BalloonText">
    <w:name w:val="Balloon Text"/>
    <w:basedOn w:val="Normal"/>
    <w:link w:val="BalloonTextChar"/>
    <w:rsid w:val="00EB4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E44"/>
    <w:pPr>
      <w:spacing w:before="0" w:after="0"/>
    </w:pPr>
  </w:style>
  <w:style w:type="paragraph" w:customStyle="1" w:styleId="BodyTextBold">
    <w:name w:val="Body Text Bold"/>
    <w:basedOn w:val="BodyText"/>
    <w:qFormat/>
    <w:rsid w:val="00EB4E44"/>
    <w:rPr>
      <w:b/>
    </w:rPr>
  </w:style>
  <w:style w:type="character" w:styleId="Hyperlink">
    <w:name w:val="Hyperlink"/>
    <w:basedOn w:val="DefaultParagraphFont"/>
    <w:uiPriority w:val="99"/>
    <w:unhideWhenUsed/>
    <w:rsid w:val="004B6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2207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BSBLEG308 Assist in prioritising and planning activities in a legal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2022-03-23T01:12:00Z</dcterms:created>
  <dcterms:modified xsi:type="dcterms:W3CDTF">2022-03-23T01:12:00Z</dcterms:modified>
</cp:coreProperties>
</file>