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BA7" w:rsidP="00D23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BSBLEG301 Apply knowledge of the legal system to complete tasks</w:t>
      </w:r>
      <w:r>
        <w:fldChar w:fldCharType="end"/>
      </w:r>
    </w:p>
    <w:p w:rsidR="00D23BA7" w:rsidP="00D23BA7">
      <w:pPr>
        <w:pStyle w:val="Version"/>
        <w:sectPr w:rsidSect="00172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D77" w:rsidP="00172D77">
      <w:pPr>
        <w:pStyle w:val="SuperHeading"/>
      </w:pPr>
      <w:r w:rsidRPr="00172D77">
        <w:t>Assessment Requirements for BSBLEG301 Apply knowledge of the legal system to complete tasks</w:t>
      </w:r>
    </w:p>
    <w:p w:rsidR="00000000" w:rsidRPr="00172D77" w:rsidP="00172D77">
      <w:pPr>
        <w:pStyle w:val="Heading1"/>
      </w:pPr>
      <w:bookmarkStart w:id="1" w:name="O_709807"/>
      <w:bookmarkEnd w:id="1"/>
      <w:r w:rsidRPr="00172D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7" w:rsidP="00172D77">
            <w:pPr>
              <w:pStyle w:val="BodyText"/>
            </w:pPr>
            <w:r w:rsidRPr="00172D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7">
            <w:pPr>
              <w:pStyle w:val="BodyText"/>
              <w:rPr>
                <w:lang w:val="en-NZ"/>
              </w:rPr>
            </w:pPr>
            <w:r w:rsidRPr="00172D77">
              <w:rPr>
                <w:rStyle w:val="SpecialBold"/>
              </w:rPr>
              <w:t>Comments</w:t>
            </w:r>
          </w:p>
        </w:tc>
      </w:tr>
      <w:tr w:rsidTr="0017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7">
            <w:pPr>
              <w:pStyle w:val="BodyText"/>
              <w:rPr>
                <w:lang w:val="en-NZ"/>
              </w:rPr>
            </w:pPr>
            <w:r w:rsidRPr="00172D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7" w:rsidP="00172D77">
            <w:pPr>
              <w:pStyle w:val="BodyText"/>
            </w:pPr>
            <w:r w:rsidRPr="00172D77">
              <w:t>This version first released with BSB Business Services Training Package Version 1.0.</w:t>
            </w:r>
          </w:p>
        </w:tc>
      </w:tr>
    </w:tbl>
    <w:p w:rsidR="00000000" w:rsidRPr="00172D77" w:rsidP="00172D77">
      <w:pPr>
        <w:pStyle w:val="BodyText"/>
      </w:pPr>
    </w:p>
    <w:p w:rsidR="00000000" w:rsidRPr="00172D77" w:rsidP="00172D77">
      <w:pPr>
        <w:pStyle w:val="AllowPageBreak"/>
      </w:pPr>
    </w:p>
    <w:p w:rsidR="00000000" w:rsidRPr="00172D77" w:rsidP="00172D77">
      <w:pPr>
        <w:pStyle w:val="Heading1"/>
      </w:pPr>
      <w:bookmarkStart w:id="2" w:name="O_709808"/>
      <w:bookmarkEnd w:id="2"/>
      <w:r w:rsidRPr="00172D77">
        <w:t>Performance Evidence</w:t>
      </w:r>
    </w:p>
    <w:p w:rsidR="00000000" w:rsidRPr="00172D77" w:rsidP="00D23BA7">
      <w:pPr>
        <w:pStyle w:val="BodyText"/>
      </w:pPr>
      <w:r w:rsidRPr="00172D77">
        <w:t>Evidence of the ability to:</w:t>
      </w:r>
    </w:p>
    <w:p w:rsidR="00000000" w:rsidRPr="00172D77" w:rsidP="00172D77">
      <w:pPr>
        <w:pStyle w:val="ListBullet"/>
      </w:pPr>
      <w:r w:rsidRPr="00172D77">
        <w:t>use relevant legal terminology to provide correct explanations in simple terms</w:t>
      </w:r>
    </w:p>
    <w:p w:rsidR="00000000" w:rsidRPr="00172D77" w:rsidP="00172D77">
      <w:pPr>
        <w:pStyle w:val="ListBullet"/>
      </w:pPr>
      <w:r w:rsidRPr="00172D77">
        <w:t>interpret client</w:t>
      </w:r>
      <w:r>
        <w:t>’</w:t>
      </w:r>
      <w:r w:rsidRPr="00172D77">
        <w:t>s file and select appropriate information for inclusion</w:t>
      </w:r>
    </w:p>
    <w:p w:rsidR="00000000" w:rsidRPr="00172D77" w:rsidP="00172D77">
      <w:pPr>
        <w:pStyle w:val="ListBullet"/>
      </w:pPr>
      <w:r w:rsidRPr="00172D77">
        <w:t>prepare relevant documents/ forms for lodgemen</w:t>
      </w:r>
      <w:r w:rsidRPr="00172D77">
        <w:t>t or delivery in accordance with the firm’s procedures, relevant timelines and legislative requirements</w:t>
      </w:r>
    </w:p>
    <w:p w:rsidR="00000000" w:rsidRPr="00172D77" w:rsidP="00172D77">
      <w:pPr>
        <w:pStyle w:val="ListBullet"/>
      </w:pPr>
      <w:r w:rsidRPr="00172D77">
        <w:t>apply correct processes for the lodgement and receipt of certificates.</w:t>
      </w:r>
    </w:p>
    <w:p w:rsidR="00000000" w:rsidRPr="00172D77" w:rsidP="00172D77">
      <w:pPr>
        <w:pStyle w:val="BodyText"/>
      </w:pPr>
    </w:p>
    <w:p w:rsidR="00000000" w:rsidRPr="00172D77" w:rsidP="00D23BA7">
      <w:pPr>
        <w:pStyle w:val="BodyText"/>
      </w:pPr>
      <w:r w:rsidRPr="00172D77">
        <w:t>Note: If a specific volume or frequency is not stated, then evidence must be provided at least once.</w:t>
      </w:r>
    </w:p>
    <w:p w:rsidR="00000000" w:rsidRPr="00172D77" w:rsidP="00172D77">
      <w:pPr>
        <w:pStyle w:val="Heading1"/>
      </w:pPr>
      <w:bookmarkStart w:id="3" w:name="O_709809"/>
      <w:bookmarkEnd w:id="3"/>
      <w:r w:rsidRPr="00172D77">
        <w:t>Knowledge Evidence</w:t>
      </w:r>
    </w:p>
    <w:p w:rsidR="00000000" w:rsidRPr="00172D77" w:rsidP="00D23BA7">
      <w:pPr>
        <w:pStyle w:val="BodyText"/>
      </w:pPr>
      <w:r w:rsidRPr="00172D77">
        <w:t>To complete the unit requirements safely and effectively, the individual must:</w:t>
      </w:r>
    </w:p>
    <w:p w:rsidR="00000000" w:rsidRPr="00172D77" w:rsidP="00172D77">
      <w:pPr>
        <w:pStyle w:val="ListBullet"/>
      </w:pPr>
      <w:r w:rsidRPr="00172D77">
        <w:t>outline the scope of legal practitioner</w:t>
      </w:r>
      <w:r w:rsidRPr="00172D77">
        <w:t>/support role and own responsibilities and obligations to provide legal advice, complete or sign off on legal work and/or appear in court as described by relevant jurisdiction(s)</w:t>
      </w:r>
    </w:p>
    <w:p w:rsidR="00000000" w:rsidRPr="00172D77" w:rsidP="00172D77">
      <w:pPr>
        <w:pStyle w:val="ListBullet"/>
      </w:pPr>
      <w:r w:rsidRPr="00172D77">
        <w:t>summarise the firm’s policies and procedures relevant to administrative tasks</w:t>
      </w:r>
    </w:p>
    <w:p w:rsidR="00000000" w:rsidRPr="00172D77" w:rsidP="00172D77">
      <w:pPr>
        <w:pStyle w:val="ListBullet"/>
      </w:pPr>
      <w:r w:rsidRPr="00172D77">
        <w:t>describe accepted codes of conduct including those relating to:</w:t>
      </w:r>
    </w:p>
    <w:p w:rsidR="00000000" w:rsidRPr="00172D77" w:rsidP="00172D77">
      <w:pPr>
        <w:pStyle w:val="ListBullet2"/>
      </w:pPr>
      <w:r w:rsidRPr="00172D77">
        <w:t>privacy and confidentiality</w:t>
      </w:r>
    </w:p>
    <w:p w:rsidR="00000000" w:rsidRPr="00172D77" w:rsidP="00172D77">
      <w:pPr>
        <w:pStyle w:val="ListBullet2"/>
      </w:pPr>
      <w:r w:rsidRPr="00172D77">
        <w:t>use of company property</w:t>
      </w:r>
    </w:p>
    <w:p w:rsidR="00000000" w:rsidRPr="00172D77" w:rsidP="00172D77">
      <w:pPr>
        <w:pStyle w:val="ListBullet2"/>
      </w:pPr>
      <w:r w:rsidRPr="00172D77">
        <w:t>duty of care</w:t>
      </w:r>
    </w:p>
    <w:p w:rsidR="00000000" w:rsidRPr="00172D77" w:rsidP="00172D77">
      <w:pPr>
        <w:pStyle w:val="ListBullet2"/>
      </w:pPr>
      <w:r w:rsidRPr="00172D77">
        <w:t>ethical behaviour</w:t>
      </w:r>
    </w:p>
    <w:p w:rsidR="00000000" w:rsidRPr="00172D77" w:rsidP="00172D77">
      <w:pPr>
        <w:pStyle w:val="ListBullet2"/>
      </w:pPr>
      <w:r w:rsidRPr="00172D77">
        <w:t>non</w:t>
      </w:r>
      <w:r w:rsidRPr="00172D77">
        <w:noBreakHyphen/>
        <w:t>discriminatory practice</w:t>
      </w:r>
    </w:p>
    <w:p w:rsidR="00000000" w:rsidRPr="00172D77" w:rsidP="00172D77">
      <w:pPr>
        <w:pStyle w:val="ListBullet2"/>
      </w:pPr>
      <w:r w:rsidRPr="00172D77">
        <w:t>conflict of interest</w:t>
      </w:r>
    </w:p>
    <w:p w:rsidR="00000000" w:rsidRPr="00172D77" w:rsidP="00172D77">
      <w:pPr>
        <w:pStyle w:val="ListBullet2"/>
      </w:pPr>
      <w:r w:rsidRPr="00172D77">
        <w:t>compliance with reasonable direction</w:t>
      </w:r>
    </w:p>
    <w:p w:rsidR="00000000" w:rsidRPr="00172D77" w:rsidP="00172D77">
      <w:pPr>
        <w:pStyle w:val="ListBullet2"/>
      </w:pPr>
      <w:r w:rsidRPr="00172D77">
        <w:t>court etiquette</w:t>
      </w:r>
    </w:p>
    <w:p w:rsidR="00000000" w:rsidRPr="00172D77" w:rsidP="00172D77">
      <w:pPr>
        <w:pStyle w:val="ListBullet"/>
      </w:pPr>
      <w:r w:rsidRPr="00172D77">
        <w:t>explain the purpose of a range of certificates, documents and forms in relation to the area of law</w:t>
      </w:r>
    </w:p>
    <w:p w:rsidR="00000000" w:rsidRPr="00172D77" w:rsidP="00172D77">
      <w:pPr>
        <w:pStyle w:val="ListBullet"/>
      </w:pPr>
      <w:r w:rsidRPr="00172D77">
        <w:t xml:space="preserve">explain the term </w:t>
      </w:r>
      <w:r>
        <w:t>‘</w:t>
      </w:r>
      <w:r w:rsidRPr="00172D77">
        <w:t>authorised signing parties’.</w:t>
      </w:r>
    </w:p>
    <w:p w:rsidR="00000000" w:rsidRPr="00172D77" w:rsidP="00172D77">
      <w:pPr>
        <w:pStyle w:val="AllowPageBreak"/>
      </w:pPr>
    </w:p>
    <w:p w:rsidR="00000000" w:rsidRPr="00172D77" w:rsidP="00172D77">
      <w:pPr>
        <w:pStyle w:val="Heading1"/>
      </w:pPr>
      <w:bookmarkStart w:id="4" w:name="O_709810"/>
      <w:bookmarkEnd w:id="4"/>
      <w:r w:rsidRPr="00172D77">
        <w:t>Assessment Conditions</w:t>
      </w:r>
    </w:p>
    <w:p w:rsidR="00000000" w:rsidRPr="00172D77" w:rsidP="00D23BA7">
      <w:pPr>
        <w:pStyle w:val="BodyText"/>
      </w:pPr>
      <w:r w:rsidRPr="00172D77">
        <w:t>Assessment must be conducted in a safe environment where evidence gathe</w:t>
      </w:r>
      <w:r w:rsidRPr="00172D77">
        <w:t>red demonstrates consistent performance of typical activities experienced in the legal services administration field of work and include access to:</w:t>
      </w:r>
    </w:p>
    <w:p w:rsidR="00000000" w:rsidRPr="00172D77" w:rsidP="00172D77">
      <w:pPr>
        <w:pStyle w:val="ListBullet"/>
      </w:pPr>
      <w:r w:rsidRPr="00172D77">
        <w:t>workplace manuals, reference materials and sample forms</w:t>
      </w:r>
    </w:p>
    <w:p w:rsidR="00000000" w:rsidRPr="00172D77" w:rsidP="00172D77">
      <w:pPr>
        <w:pStyle w:val="ListBullet"/>
      </w:pPr>
      <w:r w:rsidRPr="00172D77">
        <w:t>workplace equipment and materials</w:t>
      </w:r>
    </w:p>
    <w:p w:rsidR="00000000" w:rsidRPr="00172D77" w:rsidP="00172D77">
      <w:pPr>
        <w:pStyle w:val="ListBullet"/>
      </w:pPr>
      <w:r w:rsidRPr="00172D77">
        <w:t>background inform</w:t>
      </w:r>
      <w:r w:rsidRPr="00172D77">
        <w:t>ation on courts, their jurisdiction and behavioural requirements</w:t>
      </w:r>
    </w:p>
    <w:p w:rsidR="00000000" w:rsidRPr="00172D77" w:rsidP="00172D77">
      <w:pPr>
        <w:pStyle w:val="ListBullet"/>
      </w:pPr>
      <w:r w:rsidRPr="00172D77">
        <w:t>sources of expert knowledge such as texts or legal practitioners</w:t>
      </w:r>
    </w:p>
    <w:p w:rsidR="00000000" w:rsidRPr="00172D77" w:rsidP="00172D77">
      <w:pPr>
        <w:pStyle w:val="ListBullet"/>
      </w:pPr>
      <w:r w:rsidRPr="00172D77">
        <w:t>appropriate legislation and regulations relevant to common legal matters</w:t>
      </w:r>
    </w:p>
    <w:p w:rsidR="00000000" w:rsidRPr="00172D77" w:rsidP="00172D77">
      <w:pPr>
        <w:pStyle w:val="ListBullet"/>
      </w:pPr>
      <w:r w:rsidRPr="00172D77">
        <w:t>case studies and, where possible, real situations.</w:t>
      </w:r>
    </w:p>
    <w:p w:rsidR="00000000" w:rsidRPr="00172D77" w:rsidP="00172D77">
      <w:pPr>
        <w:pStyle w:val="BodyText"/>
      </w:pPr>
    </w:p>
    <w:p w:rsidR="00000000" w:rsidRPr="00172D77" w:rsidP="00D23BA7">
      <w:pPr>
        <w:pStyle w:val="BodyText"/>
      </w:pPr>
      <w:r w:rsidRPr="00172D77">
        <w:t>Assessors must satisfy NVR/AQTF assessor requirements.</w:t>
      </w:r>
    </w:p>
    <w:p w:rsidR="00000000" w:rsidRPr="00172D77" w:rsidP="00172D77">
      <w:pPr>
        <w:pStyle w:val="Heading1"/>
      </w:pPr>
      <w:bookmarkStart w:id="5" w:name="O_709813"/>
      <w:bookmarkEnd w:id="5"/>
      <w:r w:rsidRPr="00172D77">
        <w:t>Links</w:t>
      </w:r>
    </w:p>
    <w:p w:rsidR="00000000" w:rsidRPr="00172D77" w:rsidP="00D23BA7">
      <w:pPr>
        <w:pStyle w:val="BodyText"/>
      </w:pPr>
      <w:r w:rsidRPr="00172D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5E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2D77" w:rsidP="00172D77"/>
    <w:sectPr w:rsidSect="00172D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7" w:rsidRPr="00D23BA7" w:rsidP="00D23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A7" w:rsidP="00172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BA7" w:rsidP="00172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BA7" w:rsidP="00172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D77" w:rsidRPr="00D23BA7" w:rsidP="00D23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A7" w:rsidRPr="002D2AF8" w:rsidP="00172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BSBLEG301 Apply knowledge of the legal system to complete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23BA7" w:rsidP="00172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346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47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06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D77"/>
  </w:style>
  <w:style w:type="character" w:customStyle="1" w:styleId="Heading1Char">
    <w:name w:val="Heading 1 Char"/>
    <w:basedOn w:val="DefaultParagraphFont"/>
    <w:link w:val="Heading1"/>
    <w:rsid w:val="00172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D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D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D77"/>
    <w:rPr>
      <w:b/>
      <w:spacing w:val="0"/>
    </w:rPr>
  </w:style>
  <w:style w:type="paragraph" w:styleId="ListBullet2">
    <w:name w:val="List Bullet 2"/>
    <w:basedOn w:val="List2"/>
    <w:rsid w:val="00172D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D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D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D77"/>
    <w:rPr>
      <w:i/>
    </w:rPr>
  </w:style>
  <w:style w:type="paragraph" w:styleId="Caption">
    <w:name w:val="caption"/>
    <w:basedOn w:val="BodyText"/>
    <w:next w:val="Normal"/>
    <w:qFormat/>
    <w:rsid w:val="00172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D77"/>
  </w:style>
  <w:style w:type="paragraph" w:styleId="TableofFigures">
    <w:name w:val="table of figures"/>
    <w:basedOn w:val="Normal"/>
    <w:next w:val="Normal"/>
    <w:semiHidden/>
    <w:rsid w:val="00172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D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D77"/>
    <w:rPr>
      <w:rFonts w:ascii="Wingdings" w:hAnsi="Wingdings"/>
    </w:rPr>
  </w:style>
  <w:style w:type="paragraph" w:customStyle="1" w:styleId="TableHeading">
    <w:name w:val="Table Heading"/>
    <w:basedOn w:val="HeadingBase"/>
    <w:rsid w:val="00172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D77"/>
    <w:rPr>
      <w:color w:val="0033CC"/>
      <w:u w:val="none"/>
    </w:rPr>
  </w:style>
  <w:style w:type="paragraph" w:customStyle="1" w:styleId="BodyTextRight">
    <w:name w:val="Body Text Right"/>
    <w:basedOn w:val="BodyText"/>
    <w:rsid w:val="00172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D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D77"/>
    <w:rPr>
      <w:sz w:val="32"/>
    </w:rPr>
  </w:style>
  <w:style w:type="paragraph" w:customStyle="1" w:styleId="HeadingProcedure">
    <w:name w:val="Heading Procedure"/>
    <w:basedOn w:val="HeadingBase"/>
    <w:next w:val="Normal"/>
    <w:rsid w:val="00172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D77"/>
    <w:pPr>
      <w:spacing w:before="60" w:after="60"/>
    </w:pPr>
  </w:style>
  <w:style w:type="paragraph" w:styleId="ListContinue">
    <w:name w:val="List Continue"/>
    <w:basedOn w:val="List"/>
    <w:rsid w:val="00172D77"/>
    <w:pPr>
      <w:ind w:firstLine="0"/>
    </w:pPr>
  </w:style>
  <w:style w:type="paragraph" w:customStyle="1" w:styleId="ListNote">
    <w:name w:val="List Note"/>
    <w:basedOn w:val="List"/>
    <w:rsid w:val="00172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D77"/>
    <w:rPr>
      <w:rFonts w:ascii="Courier New" w:hAnsi="Courier New"/>
    </w:rPr>
  </w:style>
  <w:style w:type="paragraph" w:customStyle="1" w:styleId="NoteBullet">
    <w:name w:val="Note Bullet"/>
    <w:basedOn w:val="Note"/>
    <w:rsid w:val="00172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D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D77"/>
    <w:rPr>
      <w:b/>
      <w:smallCaps/>
    </w:rPr>
  </w:style>
  <w:style w:type="paragraph" w:customStyle="1" w:styleId="TableListNumber">
    <w:name w:val="Table List Number"/>
    <w:basedOn w:val="ListNumber"/>
    <w:rsid w:val="00172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D77"/>
    <w:pPr>
      <w:numPr>
        <w:numId w:val="9"/>
      </w:numPr>
    </w:pPr>
  </w:style>
  <w:style w:type="paragraph" w:customStyle="1" w:styleId="ListAlpha2">
    <w:name w:val="List Alpha 2"/>
    <w:basedOn w:val="List2"/>
    <w:rsid w:val="00172D77"/>
    <w:pPr>
      <w:numPr>
        <w:numId w:val="8"/>
      </w:numPr>
    </w:pPr>
  </w:style>
  <w:style w:type="paragraph" w:styleId="List2">
    <w:name w:val="List 2"/>
    <w:basedOn w:val="BodyText"/>
    <w:rsid w:val="00172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D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D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D77"/>
    <w:pPr>
      <w:numPr>
        <w:numId w:val="4"/>
      </w:numPr>
    </w:pPr>
  </w:style>
  <w:style w:type="paragraph" w:styleId="ListContinue2">
    <w:name w:val="List Continue 2"/>
    <w:basedOn w:val="List2"/>
    <w:rsid w:val="00172D77"/>
    <w:pPr>
      <w:ind w:firstLine="0"/>
    </w:pPr>
  </w:style>
  <w:style w:type="paragraph" w:styleId="ListContinue3">
    <w:name w:val="List Continue 3"/>
    <w:basedOn w:val="List3"/>
    <w:rsid w:val="00172D77"/>
    <w:pPr>
      <w:ind w:left="1021" w:firstLine="0"/>
    </w:pPr>
  </w:style>
  <w:style w:type="paragraph" w:styleId="ListContinue4">
    <w:name w:val="List Continue 4"/>
    <w:basedOn w:val="List4"/>
    <w:rsid w:val="00172D77"/>
    <w:pPr>
      <w:ind w:firstLine="0"/>
    </w:pPr>
  </w:style>
  <w:style w:type="paragraph" w:styleId="ListContinue5">
    <w:name w:val="List Continue 5"/>
    <w:basedOn w:val="List5"/>
    <w:rsid w:val="00172D77"/>
    <w:pPr>
      <w:ind w:firstLine="0"/>
    </w:pPr>
  </w:style>
  <w:style w:type="paragraph" w:styleId="ListNumber3">
    <w:name w:val="List Number 3"/>
    <w:basedOn w:val="List3"/>
    <w:rsid w:val="00172D77"/>
    <w:pPr>
      <w:numPr>
        <w:numId w:val="5"/>
      </w:numPr>
    </w:pPr>
  </w:style>
  <w:style w:type="paragraph" w:styleId="ListNumber4">
    <w:name w:val="List Number 4"/>
    <w:basedOn w:val="List4"/>
    <w:rsid w:val="00172D77"/>
    <w:pPr>
      <w:numPr>
        <w:numId w:val="6"/>
      </w:numPr>
    </w:pPr>
  </w:style>
  <w:style w:type="paragraph" w:styleId="ListNumber5">
    <w:name w:val="List Number 5"/>
    <w:basedOn w:val="List5"/>
    <w:rsid w:val="00172D77"/>
    <w:pPr>
      <w:numPr>
        <w:numId w:val="7"/>
      </w:numPr>
    </w:pPr>
  </w:style>
  <w:style w:type="paragraph" w:styleId="BlockText">
    <w:name w:val="Block Text"/>
    <w:basedOn w:val="Normal"/>
    <w:rsid w:val="00172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D77"/>
    <w:rPr>
      <w:sz w:val="16"/>
      <w:vertAlign w:val="superscript"/>
    </w:rPr>
  </w:style>
  <w:style w:type="character" w:customStyle="1" w:styleId="Symbols">
    <w:name w:val="Symbols"/>
    <w:basedOn w:val="DefaultParagraphFont"/>
    <w:rsid w:val="00172D77"/>
    <w:rPr>
      <w:rFonts w:ascii="Symbol" w:hAnsi="Symbol"/>
    </w:rPr>
  </w:style>
  <w:style w:type="character" w:customStyle="1" w:styleId="MenuOptions">
    <w:name w:val="Menu Options"/>
    <w:basedOn w:val="DefaultParagraphFont"/>
    <w:rsid w:val="00172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D77"/>
    <w:rPr>
      <w:b/>
    </w:rPr>
  </w:style>
  <w:style w:type="character" w:customStyle="1" w:styleId="Underlined">
    <w:name w:val="Underlined"/>
    <w:basedOn w:val="DefaultParagraphFont"/>
    <w:rsid w:val="00172D77"/>
    <w:rPr>
      <w:u w:val="single"/>
    </w:rPr>
  </w:style>
  <w:style w:type="paragraph" w:customStyle="1" w:styleId="TableBodyTextRight">
    <w:name w:val="Table Body Text Right"/>
    <w:basedOn w:val="TableBodyText"/>
    <w:rsid w:val="00172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D77"/>
    <w:rPr>
      <w:sz w:val="18"/>
    </w:rPr>
  </w:style>
  <w:style w:type="paragraph" w:customStyle="1" w:styleId="BodySmallRight">
    <w:name w:val="Body Small Right"/>
    <w:basedOn w:val="BodyTextRight"/>
    <w:rsid w:val="00172D77"/>
    <w:rPr>
      <w:sz w:val="18"/>
      <w:szCs w:val="18"/>
    </w:rPr>
  </w:style>
  <w:style w:type="paragraph" w:customStyle="1" w:styleId="MarginEdition">
    <w:name w:val="Margin Edition"/>
    <w:basedOn w:val="MarginNote"/>
    <w:rsid w:val="00172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D77"/>
    <w:rPr>
      <w:sz w:val="2"/>
      <w:szCs w:val="2"/>
    </w:rPr>
  </w:style>
  <w:style w:type="character" w:customStyle="1" w:styleId="Small">
    <w:name w:val="Small"/>
    <w:basedOn w:val="DefaultParagraphFont"/>
    <w:rsid w:val="00172D77"/>
    <w:rPr>
      <w:sz w:val="16"/>
    </w:rPr>
  </w:style>
  <w:style w:type="paragraph" w:customStyle="1" w:styleId="WideTable">
    <w:name w:val="Wide Table"/>
    <w:basedOn w:val="Normal"/>
    <w:rsid w:val="00172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D77"/>
  </w:style>
  <w:style w:type="paragraph" w:styleId="Quote">
    <w:name w:val="Quote"/>
    <w:basedOn w:val="Heading1"/>
    <w:link w:val="QuoteChar"/>
    <w:qFormat/>
    <w:rsid w:val="00172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D77"/>
    <w:pPr>
      <w:pageBreakBefore/>
    </w:pPr>
  </w:style>
  <w:style w:type="paragraph" w:customStyle="1" w:styleId="Border">
    <w:name w:val="Border"/>
    <w:basedOn w:val="Normal"/>
    <w:qFormat/>
    <w:rsid w:val="00172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D77"/>
    <w:rPr>
      <w:u w:val="single"/>
    </w:rPr>
  </w:style>
  <w:style w:type="character" w:customStyle="1" w:styleId="BoldandItalics">
    <w:name w:val="Bold and Italics"/>
    <w:qFormat/>
    <w:rsid w:val="00172D77"/>
    <w:rPr>
      <w:b/>
      <w:i/>
      <w:u w:val="none"/>
    </w:rPr>
  </w:style>
  <w:style w:type="paragraph" w:styleId="BalloonText">
    <w:name w:val="Balloon Text"/>
    <w:basedOn w:val="Normal"/>
    <w:link w:val="BalloonTextChar"/>
    <w:rsid w:val="00172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D77"/>
    <w:pPr>
      <w:spacing w:before="0" w:after="0"/>
    </w:pPr>
  </w:style>
  <w:style w:type="paragraph" w:customStyle="1" w:styleId="BodyTextBold">
    <w:name w:val="Body Text Bold"/>
    <w:basedOn w:val="BodyText"/>
    <w:qFormat/>
    <w:rsid w:val="00172D77"/>
    <w:rPr>
      <w:b/>
    </w:rPr>
  </w:style>
  <w:style w:type="character" w:styleId="Hyperlink">
    <w:name w:val="Hyperlink"/>
    <w:basedOn w:val="DefaultParagraphFont"/>
    <w:uiPriority w:val="99"/>
    <w:unhideWhenUsed/>
    <w:rsid w:val="00D23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2281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BSBLEG301 Apply knowledge of the legal system to complete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2020-07-07T10:06:00Z</dcterms:created>
  <dcterms:modified xsi:type="dcterms:W3CDTF">2020-07-07T10:06:00Z</dcterms:modified>
</cp:coreProperties>
</file>