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2C7" w:rsidP="00997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BSBLED810 Develop human capital</w:t>
      </w:r>
      <w:r>
        <w:fldChar w:fldCharType="end"/>
      </w:r>
    </w:p>
    <w:p w:rsidR="009972C7" w:rsidP="009972C7">
      <w:pPr>
        <w:pStyle w:val="Version"/>
        <w:sectPr w:rsidSect="005C4C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4C27" w:rsidP="005C4C27">
      <w:pPr>
        <w:pStyle w:val="SuperHeading"/>
      </w:pPr>
      <w:r w:rsidRPr="005C4C27">
        <w:t>BSBLED810 Develop human capital</w:t>
      </w:r>
    </w:p>
    <w:p w:rsidR="00000000" w:rsidRPr="005C4C27" w:rsidP="005C4C27">
      <w:pPr>
        <w:pStyle w:val="Heading1"/>
      </w:pPr>
      <w:bookmarkStart w:id="1" w:name="O_708143"/>
      <w:bookmarkEnd w:id="1"/>
      <w:r w:rsidRPr="005C4C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rPr>
                <w:rStyle w:val="SpecialBold"/>
              </w:rPr>
              <w:t>Comments</w:t>
            </w:r>
          </w:p>
        </w:tc>
      </w:tr>
      <w:tr w:rsidTr="005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>This version first released with BSB Business Services Training Package Version 1.0.</w:t>
            </w:r>
          </w:p>
        </w:tc>
      </w:tr>
    </w:tbl>
    <w:p w:rsidR="00000000" w:rsidRPr="005C4C27" w:rsidP="005C4C27">
      <w:pPr>
        <w:pStyle w:val="BodyText"/>
      </w:pPr>
    </w:p>
    <w:p w:rsidR="00000000" w:rsidRPr="005C4C27" w:rsidP="005C4C27">
      <w:pPr>
        <w:pStyle w:val="AllowPageBreak"/>
      </w:pPr>
    </w:p>
    <w:p w:rsidR="00000000" w:rsidRPr="005C4C27" w:rsidP="005C4C27">
      <w:pPr>
        <w:pStyle w:val="Heading1"/>
      </w:pPr>
      <w:bookmarkStart w:id="2" w:name="O_708144"/>
      <w:bookmarkEnd w:id="2"/>
      <w:r w:rsidRPr="005C4C27">
        <w:t>Application</w:t>
      </w:r>
    </w:p>
    <w:p w:rsidR="00000000" w:rsidRPr="005C4C27" w:rsidP="009972C7">
      <w:pPr>
        <w:pStyle w:val="BodyText"/>
      </w:pPr>
      <w:r w:rsidRPr="005C4C27">
        <w:t>This unit describes the skills and knowledge required to identify human capital; to consult</w:t>
      </w:r>
      <w:r w:rsidRPr="005C4C27">
        <w:t xml:space="preserve"> on advantages of human capital with internal and external stakeholders or collaborative partners; and to develop and monitor capital value attained through implementation of development activities.</w:t>
      </w:r>
    </w:p>
    <w:p w:rsidR="00000000" w:rsidRPr="005C4C27" w:rsidP="009972C7">
      <w:pPr>
        <w:pStyle w:val="BodyText"/>
      </w:pPr>
      <w:r w:rsidRPr="005C4C27">
        <w:t>It applies to individuals working to enhance individual,</w:t>
      </w:r>
      <w:r w:rsidRPr="005C4C27">
        <w:t xml:space="preserve"> team and organisational capabilities. While not all individuals will operate within an organisation that acknowledges and treats people as a capital asset, training and related people development activities may be advanced by considering principles and pr</w:t>
      </w:r>
      <w:r w:rsidRPr="005C4C27">
        <w:t>actices relating to the concept of human capital.</w:t>
      </w:r>
    </w:p>
    <w:p w:rsidR="00000000" w:rsidRPr="005C4C27" w:rsidP="009972C7">
      <w:pPr>
        <w:pStyle w:val="BodyText"/>
      </w:pPr>
      <w:r w:rsidRPr="005C4C27">
        <w:t>No licensing, legislative or certification requirements apply to this unit at the time of publication.</w:t>
      </w:r>
    </w:p>
    <w:p w:rsidR="00000000" w:rsidRPr="005C4C27" w:rsidP="005C4C27">
      <w:pPr>
        <w:pStyle w:val="Heading1"/>
      </w:pPr>
      <w:bookmarkStart w:id="3" w:name="O_708147"/>
      <w:bookmarkEnd w:id="3"/>
      <w:r w:rsidRPr="005C4C27">
        <w:t>Unit Sector</w:t>
      </w:r>
    </w:p>
    <w:p w:rsidR="00000000" w:rsidRPr="005C4C27" w:rsidP="009972C7">
      <w:pPr>
        <w:pStyle w:val="BodyText"/>
      </w:pPr>
      <w:r w:rsidRPr="005C4C27">
        <w:t>Workforce Development – Learning and Development</w:t>
      </w:r>
    </w:p>
    <w:p w:rsidR="00000000" w:rsidRPr="005C4C27" w:rsidP="005C4C27">
      <w:pPr>
        <w:pStyle w:val="Heading1"/>
      </w:pPr>
      <w:bookmarkStart w:id="4" w:name="O_708148"/>
      <w:bookmarkEnd w:id="4"/>
      <w:r w:rsidRPr="005C4C27">
        <w:t>Element</w:t>
      </w:r>
      <w:r w:rsidRPr="005C4C27">
        <w:t>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4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rPr>
                <w:rStyle w:val="SpecialBold"/>
              </w:rPr>
              <w:t>PERFORMANCE CRITERIA</w:t>
            </w:r>
          </w:p>
        </w:tc>
      </w:tr>
      <w:tr w:rsidTr="005C4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4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1. Identify human capital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 xml:space="preserve">1.1 Analyse and evaluate principles of human capital theory and concepts   </w:t>
            </w:r>
          </w:p>
          <w:p w:rsidR="00000000" w:rsidRPr="005C4C27" w:rsidP="005C4C27">
            <w:pPr>
              <w:pStyle w:val="BodyText"/>
            </w:pPr>
            <w:r w:rsidRPr="005C4C27">
              <w:t xml:space="preserve">1.2 Assess factors involved in formation of human capital   </w:t>
            </w:r>
          </w:p>
          <w:p w:rsidR="00000000" w:rsidRPr="005C4C27" w:rsidP="005C4C27">
            <w:pPr>
              <w:pStyle w:val="BodyText"/>
            </w:pPr>
            <w:r w:rsidRPr="005C4C27">
              <w:t xml:space="preserve">1.3 Determine capital asset value of human resources in an organisation, an industry or region  </w:t>
            </w:r>
          </w:p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1.4 Determine relation</w:t>
            </w:r>
            <w:r w:rsidRPr="005C4C27">
              <w:t xml:space="preserve">ship between human capital and organisational requirements </w:t>
            </w:r>
          </w:p>
        </w:tc>
      </w:tr>
      <w:tr w:rsidTr="005C4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2. Consult on advantages of human capital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 xml:space="preserve">2.1 Develop and prioritise strategies for deploying human capital development strategies to support the organisation’ training needs </w:t>
            </w:r>
            <w:r w:rsidRPr="005C4C27">
              <w:t xml:space="preserve">profile in consultation with key stakeholders  </w:t>
            </w:r>
          </w:p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 xml:space="preserve">2.2 Negotiate with key stakeholders on opportunities for collaborative human capital development projects </w:t>
            </w:r>
          </w:p>
        </w:tc>
      </w:tr>
      <w:tr w:rsidTr="005C4C2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3. Develop and monitor human capital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>3.1 Complete human capital needs analysis and devel</w:t>
            </w:r>
            <w:r w:rsidRPr="005C4C27">
              <w:t xml:space="preserve">opment planning according to organisational requirements  </w:t>
            </w:r>
          </w:p>
          <w:p w:rsidR="00000000" w:rsidRPr="005C4C27" w:rsidP="005C4C27">
            <w:pPr>
              <w:pStyle w:val="BodyText"/>
            </w:pPr>
            <w:r w:rsidRPr="005C4C27">
              <w:t xml:space="preserve">3.2 Analyse and interpret information and data on human capital gaps and forecasts  </w:t>
            </w:r>
          </w:p>
          <w:p w:rsidR="00000000" w:rsidRPr="005C4C27" w:rsidP="005C4C27">
            <w:pPr>
              <w:pStyle w:val="BodyText"/>
            </w:pPr>
            <w:r w:rsidRPr="005C4C27">
              <w:t xml:space="preserve">3.3 Implement options and strategies to develop, attract and retain talent  </w:t>
            </w:r>
          </w:p>
          <w:p w:rsidR="00000000" w:rsidRPr="005C4C27" w:rsidP="005C4C27">
            <w:pPr>
              <w:pStyle w:val="BodyText"/>
            </w:pPr>
            <w:r w:rsidRPr="005C4C27">
              <w:t>3.4 Implement options and actions t</w:t>
            </w:r>
            <w:r w:rsidRPr="005C4C27">
              <w:t xml:space="preserve">o optimise asset value of human resources in relation to organisational strategic imperatives   </w:t>
            </w:r>
          </w:p>
          <w:p w:rsidR="00000000" w:rsidRPr="005C4C27" w:rsidP="005C4C27">
            <w:pPr>
              <w:pStyle w:val="BodyText"/>
            </w:pPr>
            <w:r w:rsidRPr="005C4C27">
              <w:t xml:space="preserve">3.5 Determine talent and develop potential of human capital required to meet organisational requirements  </w:t>
            </w:r>
          </w:p>
          <w:p w:rsidR="00000000" w:rsidRPr="005C4C27" w:rsidP="005C4C27">
            <w:pPr>
              <w:pStyle w:val="BodyText"/>
            </w:pPr>
            <w:r w:rsidRPr="005C4C27">
              <w:t>3.6 Promote capacity of organisation, team and indiv</w:t>
            </w:r>
            <w:r w:rsidRPr="005C4C27">
              <w:t xml:space="preserve">idual employees to achieve strategic and personal advantage through effort to develop human capabilities   </w:t>
            </w:r>
          </w:p>
        </w:tc>
      </w:tr>
    </w:tbl>
    <w:p w:rsidR="00000000" w:rsidRPr="005C4C27" w:rsidP="005C4C27">
      <w:pPr>
        <w:pStyle w:val="BodyText"/>
      </w:pPr>
    </w:p>
    <w:p w:rsidR="00000000" w:rsidRPr="005C4C27" w:rsidP="005C4C27">
      <w:pPr>
        <w:pStyle w:val="AllowPageBreak"/>
      </w:pPr>
    </w:p>
    <w:p w:rsidR="00000000" w:rsidRPr="005C4C27" w:rsidP="005C4C27">
      <w:pPr>
        <w:pStyle w:val="Heading1"/>
      </w:pPr>
      <w:bookmarkStart w:id="5" w:name="O_708149"/>
      <w:bookmarkEnd w:id="5"/>
      <w:r w:rsidRPr="005C4C27">
        <w:t>Foundation Skills</w:t>
      </w:r>
    </w:p>
    <w:p w:rsidR="00000000" w:rsidRPr="009972C7" w:rsidP="009972C7">
      <w:pPr>
        <w:pStyle w:val="BodyText"/>
        <w:rPr>
          <w:i/>
        </w:rPr>
      </w:pPr>
      <w:r w:rsidRPr="009972C7">
        <w:rPr>
          <w:rStyle w:val="Emphasis"/>
        </w:rPr>
        <w:t>This section describes language, literacy, numeracy and employment skills incorporated in the performance crite</w:t>
      </w:r>
      <w:r w:rsidRPr="009972C7">
        <w:rPr>
          <w:rStyle w:val="Emphasis"/>
        </w:rPr>
        <w:t>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Performance</w:t>
            </w:r>
          </w:p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rPr>
                <w:rStyle w:val="SpecialBold"/>
              </w:rPr>
              <w:t>Description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>Reading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1.1-1.4, 2.1,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 xml:space="preserve">Interprets textual information obtained from a range of sources and determines how </w:t>
            </w:r>
            <w:r w:rsidRPr="005C4C27">
              <w:t>content may be applied to develop human capital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1.1-1.4, 2.1, 3.1, 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>Integrates information and ideas from a range of sources to identify and communicate a human capital development strategy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2.1, 2.2, 3.6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ListBullet"/>
            </w:pPr>
            <w:r w:rsidRPr="005C4C27">
              <w:t>Presents info</w:t>
            </w:r>
            <w:r w:rsidRPr="005C4C27">
              <w:t xml:space="preserve">rmation and discusses ideas using vocabulary and features appropriate to the target groups </w:t>
            </w:r>
          </w:p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 xml:space="preserve">Uses listening and questioning skills to confirm and </w:t>
            </w:r>
            <w:r w:rsidRPr="005C4C27">
              <w:t>clarify ideas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>Uses calculations and numerical analysis to analyse and interpret business technology, software applications and undertake statistical analysis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 xml:space="preserve">1.4, 2.1, 3.1, 3.5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>Understands and adheres to organisational policies and procedur</w:t>
            </w:r>
            <w:r w:rsidRPr="005C4C27">
              <w:t xml:space="preserve">es and considers own role in terms of its contribution to broader goals of work environment 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2.1, 2.2, 3.6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ListBullet"/>
            </w:pPr>
            <w:r w:rsidRPr="005C4C27">
              <w:t>Collaborates with others to seek and share opinions and negotiate agreement</w:t>
            </w:r>
          </w:p>
          <w:p w:rsidR="00000000" w:rsidP="005C4C27">
            <w:pPr>
              <w:pStyle w:val="ListBullet"/>
              <w:rPr>
                <w:lang w:val="en-NZ"/>
              </w:rPr>
            </w:pPr>
            <w:r w:rsidRPr="005C4C27">
              <w:t>Tailors communication to achieve its purpose, demo</w:t>
            </w:r>
            <w:r w:rsidRPr="005C4C27">
              <w:t>nstrating understanding of the needs, interests of the audience</w:t>
            </w:r>
          </w:p>
        </w:tc>
      </w:tr>
      <w:tr w:rsidTr="005C4C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1.1-1.4, 2.1,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ListBullet"/>
            </w:pPr>
            <w:r w:rsidRPr="005C4C27">
              <w:t>Plans, organises and monitors tasks to implement a human capital development strategy</w:t>
            </w:r>
          </w:p>
          <w:p w:rsidR="00000000" w:rsidRPr="005C4C27" w:rsidP="005C4C27">
            <w:pPr>
              <w:pStyle w:val="ListBullet"/>
            </w:pPr>
            <w:r w:rsidRPr="005C4C27">
              <w:t>Uses problem-solving techniques to systematically gather, analyse and evaluate information about human capital requirements</w:t>
            </w:r>
          </w:p>
          <w:p w:rsidR="00000000" w:rsidRPr="005C4C27" w:rsidP="005C4C27">
            <w:pPr>
              <w:pStyle w:val="ListBullet"/>
            </w:pPr>
            <w:r w:rsidRPr="005C4C27">
              <w:t>Uses digital tools and technologies for analysis of data about human capital value</w:t>
            </w:r>
          </w:p>
        </w:tc>
      </w:tr>
    </w:tbl>
    <w:p w:rsidR="00000000" w:rsidRPr="005C4C27" w:rsidP="005C4C27">
      <w:pPr>
        <w:pStyle w:val="BodyText"/>
      </w:pPr>
    </w:p>
    <w:p w:rsidR="00000000" w:rsidRPr="005C4C27" w:rsidP="005C4C27">
      <w:pPr>
        <w:pStyle w:val="AllowPageBreak"/>
      </w:pPr>
    </w:p>
    <w:p w:rsidR="00000000" w:rsidRPr="005C4C27" w:rsidP="005C4C27">
      <w:pPr>
        <w:pStyle w:val="Heading1"/>
      </w:pPr>
      <w:bookmarkStart w:id="6" w:name="O_708151"/>
      <w:bookmarkEnd w:id="6"/>
      <w:r w:rsidRPr="005C4C2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 xml:space="preserve">Code </w:t>
            </w:r>
            <w:r w:rsidRPr="005C4C27">
              <w:rPr>
                <w:rStyle w:val="SpecialBold"/>
              </w:rPr>
              <w:t xml:space="preserve">and title </w:t>
            </w:r>
          </w:p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Code and title</w:t>
            </w:r>
          </w:p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rPr>
                <w:rStyle w:val="SpecialBold"/>
              </w:rPr>
              <w:t>Equivalence status</w:t>
            </w:r>
          </w:p>
        </w:tc>
      </w:tr>
      <w:tr w:rsidTr="005C4C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 xml:space="preserve">BSBLED810 Develop human capital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 xml:space="preserve">BSBLED710A Develop human capital </w:t>
            </w:r>
          </w:p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 xml:space="preserve">    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>Updated to meet Standards for Training Packages</w:t>
            </w:r>
          </w:p>
          <w:p w:rsidR="00000000" w:rsidRPr="005C4C27" w:rsidP="005C4C27">
            <w:pPr>
              <w:pStyle w:val="BodyText"/>
            </w:pPr>
          </w:p>
          <w:p w:rsidR="00000000" w:rsidP="005C4C27">
            <w:pPr>
              <w:pStyle w:val="BodyText"/>
              <w:rPr>
                <w:lang w:val="en-NZ"/>
              </w:rPr>
            </w:pPr>
            <w:r w:rsidRPr="005C4C27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C27" w:rsidP="005C4C27">
            <w:pPr>
              <w:pStyle w:val="BodyText"/>
            </w:pPr>
            <w:r w:rsidRPr="005C4C27">
              <w:t>Equivalent unit</w:t>
            </w:r>
          </w:p>
        </w:tc>
      </w:tr>
    </w:tbl>
    <w:p w:rsidR="00000000" w:rsidRPr="005C4C27" w:rsidP="005C4C27">
      <w:pPr>
        <w:pStyle w:val="BodyText"/>
      </w:pPr>
    </w:p>
    <w:p w:rsidR="00000000" w:rsidRPr="005C4C27" w:rsidP="005C4C27">
      <w:pPr>
        <w:pStyle w:val="AllowPageBreak"/>
      </w:pPr>
    </w:p>
    <w:p w:rsidR="00000000" w:rsidRPr="005C4C27" w:rsidP="005C4C27">
      <w:pPr>
        <w:pStyle w:val="Heading1"/>
      </w:pPr>
      <w:bookmarkStart w:id="7" w:name="O_708158"/>
      <w:bookmarkEnd w:id="7"/>
      <w:r w:rsidRPr="005C4C27">
        <w:t>Links</w:t>
      </w:r>
    </w:p>
    <w:p w:rsidR="00000000" w:rsidRPr="005C4C27" w:rsidP="009972C7">
      <w:pPr>
        <w:pStyle w:val="BodyText"/>
      </w:pPr>
      <w:r w:rsidRPr="005C4C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3B0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C4C27" w:rsidP="005C4C27"/>
    <w:sectPr w:rsidSect="005C4C2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27" w:rsidRPr="009972C7" w:rsidP="00997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C7" w:rsidP="005C4C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72C7" w:rsidP="005C4C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72C7" w:rsidP="005C4C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C27" w:rsidRPr="009972C7" w:rsidP="00997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C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2C7" w:rsidRPr="002D2AF8" w:rsidP="005C4C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BSBLED810 Develop human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9972C7" w:rsidP="005C4C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A0B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A6CD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C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C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C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C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C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C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C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C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C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C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C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C27"/>
  </w:style>
  <w:style w:type="character" w:customStyle="1" w:styleId="Heading1Char">
    <w:name w:val="Heading 1 Char"/>
    <w:basedOn w:val="DefaultParagraphFont"/>
    <w:link w:val="Heading1"/>
    <w:rsid w:val="005C4C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C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C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C2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C27"/>
    <w:rPr>
      <w:b/>
      <w:spacing w:val="0"/>
    </w:rPr>
  </w:style>
  <w:style w:type="character" w:styleId="Emphasis">
    <w:name w:val="Emphasis"/>
    <w:basedOn w:val="DefaultParagraphFont"/>
    <w:qFormat/>
    <w:rsid w:val="005C4C27"/>
    <w:rPr>
      <w:i/>
    </w:rPr>
  </w:style>
  <w:style w:type="paragraph" w:customStyle="1" w:styleId="SuperHeading">
    <w:name w:val="SuperHeading"/>
    <w:basedOn w:val="Normal"/>
    <w:rsid w:val="005C4C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C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4C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C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C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C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C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C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C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C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C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C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C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C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C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C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C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C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C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C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C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C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C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C2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C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C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C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C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C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C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C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C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C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4C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C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C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C27"/>
  </w:style>
  <w:style w:type="paragraph" w:styleId="TableofFigures">
    <w:name w:val="table of figures"/>
    <w:basedOn w:val="Normal"/>
    <w:next w:val="Normal"/>
    <w:semiHidden/>
    <w:rsid w:val="005C4C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C2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C27"/>
    <w:rPr>
      <w:rFonts w:ascii="Wingdings" w:hAnsi="Wingdings"/>
    </w:rPr>
  </w:style>
  <w:style w:type="paragraph" w:customStyle="1" w:styleId="TableHeading">
    <w:name w:val="Table Heading"/>
    <w:basedOn w:val="HeadingBase"/>
    <w:rsid w:val="005C4C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C27"/>
    <w:rPr>
      <w:color w:val="0033CC"/>
      <w:u w:val="none"/>
    </w:rPr>
  </w:style>
  <w:style w:type="paragraph" w:customStyle="1" w:styleId="BodyTextRight">
    <w:name w:val="Body Text Right"/>
    <w:basedOn w:val="BodyText"/>
    <w:rsid w:val="005C4C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C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C2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C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C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C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C27"/>
    <w:rPr>
      <w:sz w:val="32"/>
    </w:rPr>
  </w:style>
  <w:style w:type="paragraph" w:customStyle="1" w:styleId="HeadingProcedure">
    <w:name w:val="Heading Procedure"/>
    <w:basedOn w:val="HeadingBase"/>
    <w:next w:val="Normal"/>
    <w:rsid w:val="005C4C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C27"/>
    <w:pPr>
      <w:spacing w:before="60" w:after="60"/>
    </w:pPr>
  </w:style>
  <w:style w:type="paragraph" w:styleId="ListContinue">
    <w:name w:val="List Continue"/>
    <w:basedOn w:val="List"/>
    <w:rsid w:val="005C4C27"/>
    <w:pPr>
      <w:ind w:firstLine="0"/>
    </w:pPr>
  </w:style>
  <w:style w:type="paragraph" w:customStyle="1" w:styleId="ListNote">
    <w:name w:val="List Note"/>
    <w:basedOn w:val="List"/>
    <w:rsid w:val="005C4C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C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C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C27"/>
    <w:rPr>
      <w:rFonts w:ascii="Courier New" w:hAnsi="Courier New"/>
    </w:rPr>
  </w:style>
  <w:style w:type="paragraph" w:customStyle="1" w:styleId="NoteBullet">
    <w:name w:val="Note Bullet"/>
    <w:basedOn w:val="Note"/>
    <w:rsid w:val="005C4C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C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C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C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C2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C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C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C27"/>
    <w:rPr>
      <w:b/>
      <w:smallCaps/>
    </w:rPr>
  </w:style>
  <w:style w:type="paragraph" w:customStyle="1" w:styleId="TableListNumber">
    <w:name w:val="Table List Number"/>
    <w:basedOn w:val="ListNumber"/>
    <w:rsid w:val="005C4C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C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C27"/>
    <w:pPr>
      <w:numPr>
        <w:numId w:val="8"/>
      </w:numPr>
    </w:pPr>
  </w:style>
  <w:style w:type="paragraph" w:customStyle="1" w:styleId="ListAlpha2">
    <w:name w:val="List Alpha 2"/>
    <w:basedOn w:val="List2"/>
    <w:rsid w:val="005C4C27"/>
    <w:pPr>
      <w:numPr>
        <w:numId w:val="7"/>
      </w:numPr>
    </w:pPr>
  </w:style>
  <w:style w:type="paragraph" w:styleId="List2">
    <w:name w:val="List 2"/>
    <w:basedOn w:val="BodyText"/>
    <w:rsid w:val="005C4C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C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C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C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C2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C2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C27"/>
    <w:pPr>
      <w:numPr>
        <w:numId w:val="3"/>
      </w:numPr>
    </w:pPr>
  </w:style>
  <w:style w:type="paragraph" w:styleId="ListContinue2">
    <w:name w:val="List Continue 2"/>
    <w:basedOn w:val="List2"/>
    <w:rsid w:val="005C4C27"/>
    <w:pPr>
      <w:ind w:firstLine="0"/>
    </w:pPr>
  </w:style>
  <w:style w:type="paragraph" w:styleId="ListContinue3">
    <w:name w:val="List Continue 3"/>
    <w:basedOn w:val="List3"/>
    <w:rsid w:val="005C4C27"/>
    <w:pPr>
      <w:ind w:left="1021" w:firstLine="0"/>
    </w:pPr>
  </w:style>
  <w:style w:type="paragraph" w:styleId="ListContinue4">
    <w:name w:val="List Continue 4"/>
    <w:basedOn w:val="List4"/>
    <w:rsid w:val="005C4C27"/>
    <w:pPr>
      <w:ind w:firstLine="0"/>
    </w:pPr>
  </w:style>
  <w:style w:type="paragraph" w:styleId="ListContinue5">
    <w:name w:val="List Continue 5"/>
    <w:basedOn w:val="List5"/>
    <w:rsid w:val="005C4C27"/>
    <w:pPr>
      <w:ind w:firstLine="0"/>
    </w:pPr>
  </w:style>
  <w:style w:type="paragraph" w:styleId="ListNumber3">
    <w:name w:val="List Number 3"/>
    <w:basedOn w:val="List3"/>
    <w:rsid w:val="005C4C27"/>
    <w:pPr>
      <w:numPr>
        <w:numId w:val="4"/>
      </w:numPr>
    </w:pPr>
  </w:style>
  <w:style w:type="paragraph" w:styleId="ListNumber4">
    <w:name w:val="List Number 4"/>
    <w:basedOn w:val="List4"/>
    <w:rsid w:val="005C4C27"/>
    <w:pPr>
      <w:numPr>
        <w:numId w:val="5"/>
      </w:numPr>
    </w:pPr>
  </w:style>
  <w:style w:type="paragraph" w:styleId="ListNumber5">
    <w:name w:val="List Number 5"/>
    <w:basedOn w:val="List5"/>
    <w:rsid w:val="005C4C27"/>
    <w:pPr>
      <w:numPr>
        <w:numId w:val="6"/>
      </w:numPr>
    </w:pPr>
  </w:style>
  <w:style w:type="paragraph" w:styleId="BlockText">
    <w:name w:val="Block Text"/>
    <w:basedOn w:val="Normal"/>
    <w:rsid w:val="005C4C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C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C27"/>
    <w:rPr>
      <w:sz w:val="16"/>
      <w:vertAlign w:val="superscript"/>
    </w:rPr>
  </w:style>
  <w:style w:type="character" w:customStyle="1" w:styleId="Symbols">
    <w:name w:val="Symbols"/>
    <w:basedOn w:val="DefaultParagraphFont"/>
    <w:rsid w:val="005C4C27"/>
    <w:rPr>
      <w:rFonts w:ascii="Symbol" w:hAnsi="Symbol"/>
    </w:rPr>
  </w:style>
  <w:style w:type="character" w:customStyle="1" w:styleId="MenuOptions">
    <w:name w:val="Menu Options"/>
    <w:basedOn w:val="DefaultParagraphFont"/>
    <w:rsid w:val="005C4C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C27"/>
    <w:rPr>
      <w:b/>
    </w:rPr>
  </w:style>
  <w:style w:type="character" w:customStyle="1" w:styleId="Underlined">
    <w:name w:val="Underlined"/>
    <w:basedOn w:val="DefaultParagraphFont"/>
    <w:rsid w:val="005C4C27"/>
    <w:rPr>
      <w:u w:val="single"/>
    </w:rPr>
  </w:style>
  <w:style w:type="paragraph" w:customStyle="1" w:styleId="TableBodyTextRight">
    <w:name w:val="Table Body Text Right"/>
    <w:basedOn w:val="TableBodyText"/>
    <w:rsid w:val="005C4C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C27"/>
    <w:rPr>
      <w:sz w:val="18"/>
    </w:rPr>
  </w:style>
  <w:style w:type="paragraph" w:customStyle="1" w:styleId="BodySmallRight">
    <w:name w:val="Body Small Right"/>
    <w:basedOn w:val="BodyTextRight"/>
    <w:rsid w:val="005C4C27"/>
    <w:rPr>
      <w:sz w:val="18"/>
      <w:szCs w:val="18"/>
    </w:rPr>
  </w:style>
  <w:style w:type="paragraph" w:customStyle="1" w:styleId="MarginEdition">
    <w:name w:val="Margin Edition"/>
    <w:basedOn w:val="MarginNote"/>
    <w:rsid w:val="005C4C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C27"/>
    <w:rPr>
      <w:sz w:val="2"/>
      <w:szCs w:val="2"/>
    </w:rPr>
  </w:style>
  <w:style w:type="character" w:customStyle="1" w:styleId="Small">
    <w:name w:val="Small"/>
    <w:basedOn w:val="DefaultParagraphFont"/>
    <w:rsid w:val="005C4C27"/>
    <w:rPr>
      <w:sz w:val="16"/>
    </w:rPr>
  </w:style>
  <w:style w:type="paragraph" w:customStyle="1" w:styleId="WideTable">
    <w:name w:val="Wide Table"/>
    <w:basedOn w:val="Normal"/>
    <w:rsid w:val="005C4C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C27"/>
  </w:style>
  <w:style w:type="paragraph" w:styleId="Quote">
    <w:name w:val="Quote"/>
    <w:basedOn w:val="Heading1"/>
    <w:link w:val="QuoteChar"/>
    <w:qFormat/>
    <w:rsid w:val="005C4C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C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C27"/>
    <w:pPr>
      <w:pageBreakBefore/>
    </w:pPr>
  </w:style>
  <w:style w:type="paragraph" w:customStyle="1" w:styleId="Border">
    <w:name w:val="Border"/>
    <w:basedOn w:val="Normal"/>
    <w:qFormat/>
    <w:rsid w:val="005C4C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C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C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C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C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C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C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C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C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C27"/>
    <w:rPr>
      <w:u w:val="single"/>
    </w:rPr>
  </w:style>
  <w:style w:type="character" w:customStyle="1" w:styleId="BoldandItalics">
    <w:name w:val="Bold and Italics"/>
    <w:qFormat/>
    <w:rsid w:val="005C4C27"/>
    <w:rPr>
      <w:b/>
      <w:i/>
      <w:u w:val="none"/>
    </w:rPr>
  </w:style>
  <w:style w:type="paragraph" w:styleId="BalloonText">
    <w:name w:val="Balloon Text"/>
    <w:basedOn w:val="Normal"/>
    <w:link w:val="BalloonTextChar"/>
    <w:rsid w:val="005C4C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C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C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C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C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C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C27"/>
    <w:pPr>
      <w:spacing w:before="0" w:after="0"/>
    </w:pPr>
  </w:style>
  <w:style w:type="paragraph" w:customStyle="1" w:styleId="BodyTextBold">
    <w:name w:val="Body Text Bold"/>
    <w:basedOn w:val="BodyText"/>
    <w:qFormat/>
    <w:rsid w:val="005C4C27"/>
    <w:rPr>
      <w:b/>
    </w:rPr>
  </w:style>
  <w:style w:type="character" w:styleId="Hyperlink">
    <w:name w:val="Hyperlink"/>
    <w:basedOn w:val="DefaultParagraphFont"/>
    <w:uiPriority w:val="99"/>
    <w:unhideWhenUsed/>
    <w:rsid w:val="00997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4275</Characters>
  <Application>Microsoft Office Word</Application>
  <DocSecurity>0</DocSecurity>
  <Lines>164</Lines>
  <Paragraphs>95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BSBLED810 Develop human capital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2020-07-07T09:13:00Z</dcterms:created>
  <dcterms:modified xsi:type="dcterms:W3CDTF">2020-07-07T09:13:00Z</dcterms:modified>
</cp:coreProperties>
</file>