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3BE9" w:rsidP="00503BE9">
      <w:pPr>
        <w:pStyle w:val="Title"/>
      </w:pPr>
      <w:r>
        <w:fldChar w:fldCharType="begin"/>
      </w:r>
      <w:r>
        <w:instrText xml:space="preserve"> TITLE   \* MERGEFORMAT </w:instrText>
      </w:r>
      <w:r>
        <w:fldChar w:fldCharType="separate"/>
      </w:r>
      <w:r>
        <w:t>BSBLDR805 Lead and influence change</w:t>
      </w:r>
      <w:r>
        <w:fldChar w:fldCharType="end"/>
      </w:r>
    </w:p>
    <w:p w:rsidR="00503BE9" w:rsidP="00503BE9">
      <w:pPr>
        <w:pStyle w:val="Version"/>
        <w:sectPr w:rsidSect="008F7FF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7FFC" w:rsidP="008F7FFC">
      <w:pPr>
        <w:pStyle w:val="SuperHeading"/>
      </w:pPr>
      <w:r w:rsidRPr="008F7FFC">
        <w:t>BSBLDR805 Lead and influence change</w:t>
      </w:r>
    </w:p>
    <w:p w:rsidR="00000000" w:rsidRPr="008F7FFC" w:rsidP="008F7FFC">
      <w:pPr>
        <w:pStyle w:val="Heading1"/>
      </w:pPr>
      <w:bookmarkStart w:id="1" w:name="O_646907"/>
      <w:bookmarkEnd w:id="1"/>
      <w:r w:rsidRPr="008F7FFC">
        <w:t>Modification History</w:t>
      </w:r>
    </w:p>
    <w:tbl>
      <w:tblPr>
        <w:tblW w:w="0" w:type="auto"/>
        <w:tblLayout w:type="fixed"/>
        <w:tblCellMar>
          <w:left w:w="62" w:type="dxa"/>
          <w:right w:w="62" w:type="dxa"/>
        </w:tblCellMar>
        <w:tblLook w:val="0000"/>
      </w:tblPr>
      <w:tblGrid>
        <w:gridCol w:w="3153"/>
        <w:gridCol w:w="5873"/>
      </w:tblGrid>
      <w:tr w:rsidTr="008F7FFC">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7FFC" w:rsidP="008F7FFC">
            <w:pPr>
              <w:pStyle w:val="BodyText"/>
            </w:pPr>
            <w:r w:rsidRPr="008F7FF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FFC">
            <w:pPr>
              <w:pStyle w:val="BodyText"/>
              <w:rPr>
                <w:lang w:val="en-NZ"/>
              </w:rPr>
            </w:pPr>
            <w:r w:rsidRPr="008F7FFC">
              <w:rPr>
                <w:rStyle w:val="SpecialBold"/>
              </w:rPr>
              <w:t>Comments</w:t>
            </w:r>
          </w:p>
        </w:tc>
      </w:tr>
      <w:tr w:rsidTr="008F7FFC">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FFC">
            <w:pPr>
              <w:pStyle w:val="BodyText"/>
              <w:rPr>
                <w:lang w:val="en-NZ"/>
              </w:rPr>
            </w:pPr>
            <w:r w:rsidRPr="008F7FF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7FFC" w:rsidP="008F7FFC">
            <w:pPr>
              <w:pStyle w:val="BodyText"/>
            </w:pPr>
            <w:r w:rsidRPr="008F7FFC">
              <w:t>This version first released with BSB Business Services Training Package Version 1.0.</w:t>
            </w:r>
          </w:p>
        </w:tc>
      </w:tr>
    </w:tbl>
    <w:p w:rsidR="00000000" w:rsidRPr="008F7FFC" w:rsidP="008F7FFC">
      <w:pPr>
        <w:pStyle w:val="BodyText"/>
      </w:pPr>
    </w:p>
    <w:p w:rsidR="00000000" w:rsidRPr="008F7FFC" w:rsidP="008F7FFC">
      <w:pPr>
        <w:pStyle w:val="AllowPageBreak"/>
      </w:pPr>
    </w:p>
    <w:p w:rsidR="00000000" w:rsidRPr="008F7FFC" w:rsidP="008F7FFC">
      <w:pPr>
        <w:pStyle w:val="Heading1"/>
      </w:pPr>
      <w:bookmarkStart w:id="2" w:name="O_646908"/>
      <w:bookmarkEnd w:id="2"/>
      <w:r w:rsidRPr="008F7FFC">
        <w:t>Application</w:t>
      </w:r>
    </w:p>
    <w:p w:rsidR="00000000" w:rsidRPr="008F7FFC" w:rsidP="00503BE9">
      <w:pPr>
        <w:pStyle w:val="BodyText"/>
      </w:pPr>
      <w:r w:rsidRPr="008F7FFC">
        <w:t>This unit describes the skills and knowledge required to apply organisational leadership in</w:t>
      </w:r>
      <w:r w:rsidRPr="008F7FFC">
        <w:t xml:space="preserve"> change management through influencing and shaping an organisational culture that is receptive to and embraces the opportunities for change. </w:t>
      </w:r>
    </w:p>
    <w:p w:rsidR="00000000" w:rsidRPr="008F7FFC" w:rsidP="00503BE9">
      <w:pPr>
        <w:pStyle w:val="BodyText"/>
      </w:pPr>
      <w:r w:rsidRPr="008F7FFC">
        <w:t>The unit includes influencing organisational culture, anticipating change and providing strategic leadership in c</w:t>
      </w:r>
      <w:r w:rsidRPr="008F7FFC">
        <w:t>hange management.</w:t>
      </w:r>
    </w:p>
    <w:p w:rsidR="00000000" w:rsidRPr="008F7FFC" w:rsidP="00503BE9">
      <w:pPr>
        <w:pStyle w:val="BodyText"/>
      </w:pPr>
      <w:r w:rsidRPr="008F7FFC">
        <w:t>It applies to people who use cognitive and creative skills to review, critically analyse, consolidate and synthesise knowledge, in order to generate ideas and provide solutions to complex problems. They use communication skills to demons</w:t>
      </w:r>
      <w:r w:rsidRPr="008F7FFC">
        <w:t>trate their understanding of theoretical concepts and to transfer knowledge and ideas to others.</w:t>
      </w:r>
    </w:p>
    <w:p w:rsidR="00000000" w:rsidRPr="008F7FFC" w:rsidP="00503BE9">
      <w:pPr>
        <w:pStyle w:val="BodyText"/>
      </w:pPr>
      <w:r w:rsidRPr="008F7FFC">
        <w:t>No licensing, legislative, regulatory or certification requirements apply to this unit at the time of publication.</w:t>
      </w:r>
    </w:p>
    <w:p w:rsidR="00000000" w:rsidRPr="008F7FFC" w:rsidP="008F7FFC">
      <w:pPr>
        <w:pStyle w:val="Heading1"/>
      </w:pPr>
      <w:bookmarkStart w:id="3" w:name="O_646911"/>
      <w:bookmarkEnd w:id="3"/>
      <w:r w:rsidRPr="008F7FFC">
        <w:t>Unit Sector</w:t>
      </w:r>
    </w:p>
    <w:p w:rsidR="00000000" w:rsidRPr="008F7FFC" w:rsidP="00503BE9">
      <w:pPr>
        <w:pStyle w:val="BodyText"/>
      </w:pPr>
      <w:r w:rsidRPr="008F7FFC">
        <w:t>Management and</w:t>
      </w:r>
      <w:r w:rsidRPr="008F7FFC">
        <w:t xml:space="preserve"> Leadership - Leadership</w:t>
      </w:r>
    </w:p>
    <w:p w:rsidR="00000000" w:rsidRPr="008F7FFC" w:rsidP="008F7FFC">
      <w:pPr>
        <w:pStyle w:val="Heading1"/>
      </w:pPr>
      <w:bookmarkStart w:id="4" w:name="O_646912"/>
      <w:bookmarkEnd w:id="4"/>
      <w:r w:rsidRPr="008F7FFC">
        <w:t>Elements and Performance Criteria</w:t>
      </w:r>
    </w:p>
    <w:tbl>
      <w:tblPr>
        <w:tblW w:w="9462" w:type="dxa"/>
        <w:tblLayout w:type="fixed"/>
        <w:tblCellMar>
          <w:left w:w="62" w:type="dxa"/>
          <w:right w:w="62" w:type="dxa"/>
        </w:tblCellMar>
        <w:tblLook w:val="0000"/>
      </w:tblPr>
      <w:tblGrid>
        <w:gridCol w:w="2700"/>
        <w:gridCol w:w="6762"/>
      </w:tblGrid>
      <w:tr w:rsidTr="008F7FFC">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F7FFC" w:rsidP="008F7FFC">
            <w:pPr>
              <w:pStyle w:val="BodyText"/>
            </w:pPr>
            <w:r w:rsidRPr="008F7FFC">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F7FFC">
            <w:pPr>
              <w:pStyle w:val="BodyText"/>
              <w:rPr>
                <w:lang w:val="en-NZ"/>
              </w:rPr>
            </w:pPr>
            <w:r w:rsidRPr="008F7FFC">
              <w:rPr>
                <w:rStyle w:val="SpecialBold"/>
              </w:rPr>
              <w:t>PERFORMANCE CRITERIA</w:t>
            </w:r>
          </w:p>
        </w:tc>
      </w:tr>
      <w:tr w:rsidTr="008F7FFC">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F7FFC" w:rsidP="008F7FFC">
            <w:pPr>
              <w:pStyle w:val="BodyText"/>
            </w:pPr>
            <w:r w:rsidRPr="008F7FFC">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F7FFC">
            <w:pPr>
              <w:pStyle w:val="BodyText"/>
              <w:rPr>
                <w:lang w:val="en-NZ"/>
              </w:rPr>
            </w:pPr>
            <w:r w:rsidRPr="008F7FFC">
              <w:rPr>
                <w:rStyle w:val="Emphasis"/>
              </w:rPr>
              <w:t>Performance criteria describe the performance needed to demonstrate achievement of the element.</w:t>
            </w:r>
          </w:p>
        </w:tc>
      </w:tr>
      <w:tr w:rsidTr="008F7FF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FFC">
            <w:pPr>
              <w:pStyle w:val="BodyText"/>
              <w:rPr>
                <w:lang w:val="en-NZ"/>
              </w:rPr>
            </w:pPr>
            <w:r w:rsidRPr="008F7FFC">
              <w:t>1. Influence organisational culture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7FFC" w:rsidP="008F7FFC">
            <w:pPr>
              <w:pStyle w:val="BodyText"/>
            </w:pPr>
            <w:r w:rsidRPr="008F7FFC">
              <w:t>1.1 Undertake a strategic review of organisational culture to establish existing attitudes to change and identify key issues for action</w:t>
            </w:r>
          </w:p>
          <w:p w:rsidR="00000000" w:rsidRPr="008F7FFC" w:rsidP="008F7FFC">
            <w:pPr>
              <w:pStyle w:val="BodyText"/>
            </w:pPr>
            <w:r w:rsidRPr="008F7FFC">
              <w:t>1.2 Identify, support and actively promote the strategic advantages of ongoing chang</w:t>
            </w:r>
            <w:r w:rsidRPr="008F7FFC">
              <w:t>e for individuals, groups and the organisation to foster commitment to workplace change</w:t>
            </w:r>
          </w:p>
          <w:p w:rsidR="00000000" w:rsidRPr="008F7FFC" w:rsidP="008F7FFC">
            <w:pPr>
              <w:pStyle w:val="BodyText"/>
            </w:pPr>
            <w:r w:rsidRPr="008F7FFC">
              <w:t xml:space="preserve">1.3 Embed the acceptance of new ideas and management methods and challenges to existing practices and structures in managerial practice and decision making </w:t>
            </w:r>
          </w:p>
          <w:p w:rsidR="00000000" w:rsidRPr="008F7FFC" w:rsidP="008F7FFC">
            <w:pPr>
              <w:pStyle w:val="BodyText"/>
            </w:pPr>
            <w:r w:rsidRPr="008F7FFC">
              <w:t>1.4 Embed c</w:t>
            </w:r>
            <w:r w:rsidRPr="008F7FFC">
              <w:t xml:space="preserve">hange management activities and related performance indicators for managers in organisational strategies, policies and plans as an ongoing requirement </w:t>
            </w:r>
          </w:p>
          <w:p w:rsidR="00000000" w:rsidRPr="008F7FFC" w:rsidP="008F7FFC">
            <w:pPr>
              <w:pStyle w:val="BodyText"/>
            </w:pPr>
            <w:r w:rsidRPr="008F7FFC">
              <w:t>1.5 Recruit, develop and deploy staff with a range of attributes that are reflective of a diverse workfo</w:t>
            </w:r>
            <w:r w:rsidRPr="008F7FFC">
              <w:t>rce to maximise the organisation</w:t>
            </w:r>
            <w:r>
              <w:t>’</w:t>
            </w:r>
            <w:r w:rsidRPr="008F7FFC">
              <w:t>s strategic advantage in dealing with change</w:t>
            </w:r>
          </w:p>
          <w:p w:rsidR="00000000" w:rsidP="008F7FFC">
            <w:pPr>
              <w:pStyle w:val="BodyText"/>
              <w:rPr>
                <w:lang w:val="en-NZ"/>
              </w:rPr>
            </w:pPr>
            <w:r w:rsidRPr="008F7FFC">
              <w:t xml:space="preserve">1.6 Embed learning and development opportunities for managing change in induction and professional development </w:t>
            </w:r>
          </w:p>
        </w:tc>
      </w:tr>
      <w:tr w:rsidTr="008F7FF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FFC">
            <w:pPr>
              <w:pStyle w:val="BodyText"/>
              <w:rPr>
                <w:lang w:val="en-NZ"/>
              </w:rPr>
            </w:pPr>
            <w:r w:rsidRPr="008F7FFC">
              <w:t xml:space="preserve">2. Anticipate change </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7FFC" w:rsidP="008F7FFC">
            <w:pPr>
              <w:pStyle w:val="BodyText"/>
            </w:pPr>
            <w:r w:rsidRPr="008F7FFC">
              <w:t>2.1 Identify the likeli</w:t>
            </w:r>
            <w:r w:rsidRPr="008F7FFC">
              <w:t>hood of significant change for the organisation through strategic networking and ongoing consideration of factors impacting upon the community, the industry, the organisation or within the external environment</w:t>
            </w:r>
          </w:p>
          <w:p w:rsidR="00000000" w:rsidRPr="008F7FFC" w:rsidP="008F7FFC">
            <w:pPr>
              <w:pStyle w:val="BodyText"/>
            </w:pPr>
            <w:r w:rsidRPr="008F7FFC">
              <w:t>2.2 Consult key stakeholders in identifying ex</w:t>
            </w:r>
            <w:r w:rsidRPr="008F7FFC">
              <w:t>ternal drivers for change, and analyse likely change in relation to its potential effect on organisational purpose, functions, structure, strategic objectives and the people in the organisation</w:t>
            </w:r>
          </w:p>
          <w:p w:rsidR="00000000" w:rsidRPr="008F7FFC" w:rsidP="008F7FFC">
            <w:pPr>
              <w:pStyle w:val="BodyText"/>
            </w:pPr>
            <w:r w:rsidRPr="008F7FFC">
              <w:t>2.3 Undertake early planning with managers, human resource per</w:t>
            </w:r>
            <w:r w:rsidRPr="008F7FFC">
              <w:t xml:space="preserve">sonnel and staff to ensure maximum lead time and support for those likely to be affected by change, and to allow thoughtful, proactive responses to be generated </w:t>
            </w:r>
          </w:p>
          <w:p w:rsidR="00000000" w:rsidP="008F7FFC">
            <w:pPr>
              <w:pStyle w:val="BodyText"/>
              <w:rPr>
                <w:lang w:val="en-NZ"/>
              </w:rPr>
            </w:pPr>
            <w:r w:rsidRPr="008F7FFC">
              <w:t>2.4 Anticipate and plan for resourcing challenges of both implementing and sustaining change i</w:t>
            </w:r>
            <w:r w:rsidRPr="008F7FFC">
              <w:t>n accordance with organisational policies, procedures guidelines and legislative requirements</w:t>
            </w:r>
          </w:p>
        </w:tc>
      </w:tr>
      <w:tr w:rsidTr="008F7FF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FFC">
            <w:pPr>
              <w:pStyle w:val="BodyText"/>
              <w:rPr>
                <w:lang w:val="en-NZ"/>
              </w:rPr>
            </w:pPr>
            <w:r w:rsidRPr="008F7FFC">
              <w:t>3. Provide strategic leadership in change management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7FFC" w:rsidP="008F7FFC">
            <w:pPr>
              <w:pStyle w:val="BodyText"/>
            </w:pPr>
            <w:r w:rsidRPr="008F7FFC">
              <w:t>3.1 Formulate strategic priorities in consultation with key stakeholders in the organisation and the communi</w:t>
            </w:r>
            <w:r w:rsidRPr="008F7FFC">
              <w:t>ty, and set out a vision for the future that provides challenging but realistic objectives to address change and maximise outcomes</w:t>
            </w:r>
          </w:p>
          <w:p w:rsidR="00000000" w:rsidRPr="008F7FFC" w:rsidP="008F7FFC">
            <w:pPr>
              <w:pStyle w:val="BodyText"/>
            </w:pPr>
            <w:r w:rsidRPr="008F7FFC">
              <w:t>3.2 Research and use current best practice information on change management to ensure change is managed effectively for susta</w:t>
            </w:r>
            <w:r w:rsidRPr="008F7FFC">
              <w:t xml:space="preserve">ined positive outcomes </w:t>
            </w:r>
          </w:p>
          <w:p w:rsidR="00000000" w:rsidRPr="008F7FFC" w:rsidP="008F7FFC">
            <w:pPr>
              <w:pStyle w:val="BodyText"/>
            </w:pPr>
            <w:r w:rsidRPr="008F7FFC">
              <w:t>3.3 Use leadership strategies to assist others to deal with ambiguity and to be creative and innovative in their approaches to dealing with change</w:t>
            </w:r>
          </w:p>
          <w:p w:rsidR="00000000" w:rsidRPr="008F7FFC" w:rsidP="008F7FFC">
            <w:pPr>
              <w:pStyle w:val="BodyText"/>
            </w:pPr>
            <w:r w:rsidRPr="008F7FFC">
              <w:t>3.4 Design strategies to address the transition from present to future arrangements a</w:t>
            </w:r>
            <w:r w:rsidRPr="008F7FFC">
              <w:t>nd provide guidance for dealing with ambiguity in roles, functions, organisational priorities or structures</w:t>
            </w:r>
          </w:p>
          <w:p w:rsidR="00000000" w:rsidRPr="008F7FFC" w:rsidP="008F7FFC">
            <w:pPr>
              <w:pStyle w:val="BodyText"/>
            </w:pPr>
            <w:r w:rsidRPr="008F7FFC">
              <w:t>3.5 Monitor organisational culture, business outcomes and client feedback and identify and celebrate positive achievements in accordance with organi</w:t>
            </w:r>
            <w:r w:rsidRPr="008F7FFC">
              <w:t>sational policy</w:t>
            </w:r>
          </w:p>
        </w:tc>
      </w:tr>
    </w:tbl>
    <w:p w:rsidR="00000000" w:rsidRPr="008F7FFC" w:rsidP="008F7FFC">
      <w:pPr>
        <w:pStyle w:val="BodyText"/>
      </w:pPr>
    </w:p>
    <w:p w:rsidR="00000000" w:rsidRPr="008F7FFC" w:rsidP="008F7FFC">
      <w:pPr>
        <w:pStyle w:val="AllowPageBreak"/>
      </w:pPr>
    </w:p>
    <w:p w:rsidR="00000000" w:rsidRPr="008F7FFC" w:rsidP="008F7FFC">
      <w:pPr>
        <w:pStyle w:val="Heading1"/>
      </w:pPr>
      <w:bookmarkStart w:id="5" w:name="O_646913"/>
      <w:bookmarkEnd w:id="5"/>
      <w:r w:rsidRPr="008F7FFC">
        <w:t>Foundation Skills</w:t>
      </w:r>
    </w:p>
    <w:p w:rsidR="00000000" w:rsidRPr="00503BE9" w:rsidP="00503BE9">
      <w:pPr>
        <w:pStyle w:val="BodyText"/>
        <w:rPr>
          <w:i/>
        </w:rPr>
      </w:pPr>
      <w:r w:rsidRPr="00503BE9">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8F7FFC">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7FFC" w:rsidP="008F7FFC">
            <w:pPr>
              <w:pStyle w:val="BodyText"/>
            </w:pPr>
            <w:r w:rsidRPr="008F7FFC">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7FFC" w:rsidP="008F7FFC">
            <w:pPr>
              <w:pStyle w:val="BodyText"/>
            </w:pPr>
            <w:r w:rsidRPr="008F7FFC">
              <w:rPr>
                <w:rStyle w:val="SpecialBold"/>
              </w:rPr>
              <w:t>Performance</w:t>
            </w:r>
          </w:p>
          <w:p w:rsidR="00000000" w:rsidRPr="008F7FFC" w:rsidP="008F7FFC">
            <w:pPr>
              <w:pStyle w:val="BodyText"/>
            </w:pPr>
            <w:r w:rsidRPr="008F7FFC">
              <w:rPr>
                <w:rStyle w:val="SpecialBold"/>
              </w:rPr>
              <w:t>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FFC">
            <w:pPr>
              <w:pStyle w:val="BodyText"/>
              <w:rPr>
                <w:lang w:val="en-NZ"/>
              </w:rPr>
            </w:pPr>
            <w:r w:rsidRPr="008F7FFC">
              <w:rPr>
                <w:rStyle w:val="SpecialBold"/>
              </w:rPr>
              <w:t>Description</w:t>
            </w:r>
          </w:p>
        </w:tc>
      </w:tr>
      <w:tr w:rsidTr="008F7FFC">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FFC">
            <w:pPr>
              <w:pStyle w:val="BodyText"/>
              <w:rPr>
                <w:lang w:val="en-NZ"/>
              </w:rPr>
            </w:pPr>
            <w:r w:rsidRPr="008F7FFC">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FFC">
            <w:pPr>
              <w:pStyle w:val="BodyText"/>
              <w:rPr>
                <w:lang w:val="en-NZ"/>
              </w:rPr>
            </w:pPr>
            <w:r w:rsidRPr="008F7FFC">
              <w:t>1.1, 3.2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FFC">
            <w:pPr>
              <w:pStyle w:val="ListBullet"/>
              <w:rPr>
                <w:lang w:val="en-NZ"/>
              </w:rPr>
            </w:pPr>
            <w:r w:rsidRPr="008F7FFC">
              <w:t>Sources, evaluates and critiques ideas and information from a range of complex texts</w:t>
            </w:r>
          </w:p>
        </w:tc>
      </w:tr>
      <w:tr w:rsidTr="008F7FFC">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FFC">
            <w:pPr>
              <w:pStyle w:val="BodyText"/>
              <w:rPr>
                <w:lang w:val="en-NZ"/>
              </w:rPr>
            </w:pPr>
            <w:r w:rsidRPr="008F7FFC">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FFC">
            <w:pPr>
              <w:pStyle w:val="BodyText"/>
              <w:rPr>
                <w:lang w:val="en-NZ"/>
              </w:rPr>
            </w:pPr>
            <w:r w:rsidRPr="008F7FFC">
              <w:t>1.6, 3.1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FFC">
            <w:pPr>
              <w:pStyle w:val="ListBullet"/>
              <w:rPr>
                <w:lang w:val="en-NZ"/>
              </w:rPr>
            </w:pPr>
            <w:r w:rsidRPr="008F7FFC">
              <w:t>Develops texts dealing with complex concepts using specialised and detailed language to convey strategy context, intent and organisati</w:t>
            </w:r>
            <w:r w:rsidRPr="008F7FFC">
              <w:t>onal requirements</w:t>
            </w:r>
          </w:p>
        </w:tc>
      </w:tr>
      <w:tr w:rsidTr="008F7FFC">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FFC">
            <w:pPr>
              <w:pStyle w:val="BodyText"/>
              <w:rPr>
                <w:lang w:val="en-NZ"/>
              </w:rPr>
            </w:pPr>
            <w:r w:rsidRPr="008F7FFC">
              <w:t>Navigate the 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FFC">
            <w:pPr>
              <w:pStyle w:val="BodyText"/>
              <w:rPr>
                <w:lang w:val="en-NZ"/>
              </w:rPr>
            </w:pPr>
            <w:r w:rsidRPr="008F7FFC">
              <w:t>2.4, 3.1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FFC">
            <w:pPr>
              <w:pStyle w:val="ListBullet"/>
              <w:rPr>
                <w:lang w:val="en-NZ"/>
              </w:rPr>
            </w:pPr>
            <w:r w:rsidRPr="008F7FFC">
              <w:t>Leads planning and resource allocation processes which are in accordance with organisational policies and procedures and legal requirements</w:t>
            </w:r>
          </w:p>
        </w:tc>
      </w:tr>
      <w:tr w:rsidTr="008F7FFC">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FFC">
            <w:pPr>
              <w:pStyle w:val="BodyText"/>
              <w:rPr>
                <w:lang w:val="en-NZ"/>
              </w:rPr>
            </w:pPr>
            <w:r w:rsidRPr="008F7FFC">
              <w:t>Interact with others</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FFC">
            <w:pPr>
              <w:pStyle w:val="BodyText"/>
              <w:rPr>
                <w:lang w:val="en-NZ"/>
              </w:rPr>
            </w:pPr>
            <w:r w:rsidRPr="008F7FFC">
              <w:t>2.2, 3.1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FFC">
            <w:pPr>
              <w:pStyle w:val="ListBullet"/>
              <w:rPr>
                <w:lang w:val="en-NZ"/>
              </w:rPr>
            </w:pPr>
            <w:r w:rsidRPr="008F7FFC">
              <w:t>Plays a lead role in situati</w:t>
            </w:r>
            <w:r w:rsidRPr="008F7FFC">
              <w:t>ons requiring effective collaboration, demonstrating high-level influencing skills, focusing and shaping awareness, and engaging and motivating others</w:t>
            </w:r>
          </w:p>
        </w:tc>
      </w:tr>
      <w:tr w:rsidTr="008F7FFC">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FFC">
            <w:pPr>
              <w:pStyle w:val="BodyText"/>
              <w:rPr>
                <w:lang w:val="en-NZ"/>
              </w:rPr>
            </w:pPr>
            <w:r w:rsidRPr="008F7FFC">
              <w:t xml:space="preserve">Get the work done </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FFC">
            <w:pPr>
              <w:pStyle w:val="BodyText"/>
              <w:rPr>
                <w:lang w:val="en-NZ"/>
              </w:rPr>
            </w:pPr>
            <w:r w:rsidRPr="008F7FFC">
              <w:t>1.1-1.6, 2.1, 2.3, 2.4, 3.2-3.5</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7FFC" w:rsidP="008F7FFC">
            <w:pPr>
              <w:pStyle w:val="ListBullet"/>
            </w:pPr>
            <w:r w:rsidRPr="008F7FFC">
              <w:t xml:space="preserve">Accepts responsibility for planning and sequencing complex tasks and workload </w:t>
            </w:r>
          </w:p>
          <w:p w:rsidR="00000000" w:rsidRPr="008F7FFC" w:rsidP="008F7FFC">
            <w:pPr>
              <w:pStyle w:val="ListBullet"/>
            </w:pPr>
            <w:r w:rsidRPr="008F7FFC">
              <w:t>Monitors progress of plans and agreed outcomes</w:t>
            </w:r>
          </w:p>
          <w:p w:rsidR="00000000" w:rsidRPr="008F7FFC" w:rsidP="008F7FFC">
            <w:pPr>
              <w:pStyle w:val="ListBullet"/>
            </w:pPr>
            <w:r w:rsidRPr="008F7FFC">
              <w:t>Systematically gathers and analyses relevant information and evaluates options to inform decisions about complex organisational st</w:t>
            </w:r>
            <w:r w:rsidRPr="008F7FFC">
              <w:t xml:space="preserve">rategies </w:t>
            </w:r>
          </w:p>
        </w:tc>
      </w:tr>
    </w:tbl>
    <w:p w:rsidR="00000000" w:rsidRPr="008F7FFC" w:rsidP="008F7FFC">
      <w:pPr>
        <w:pStyle w:val="BodyText"/>
      </w:pPr>
    </w:p>
    <w:p w:rsidR="00000000" w:rsidRPr="008F7FFC" w:rsidP="008F7FFC">
      <w:pPr>
        <w:pStyle w:val="AllowPageBreak"/>
      </w:pPr>
    </w:p>
    <w:p w:rsidR="00000000" w:rsidRPr="008F7FFC" w:rsidP="008F7FFC">
      <w:pPr>
        <w:pStyle w:val="Heading1"/>
      </w:pPr>
      <w:bookmarkStart w:id="6" w:name="O_646915"/>
      <w:bookmarkEnd w:id="6"/>
      <w:r w:rsidRPr="008F7FFC">
        <w:t>Unit Mapping Information</w:t>
      </w:r>
    </w:p>
    <w:tbl>
      <w:tblPr>
        <w:tblW w:w="0" w:type="auto"/>
        <w:tblLayout w:type="fixed"/>
        <w:tblCellMar>
          <w:left w:w="62" w:type="dxa"/>
          <w:right w:w="62" w:type="dxa"/>
        </w:tblCellMar>
        <w:tblLook w:val="0000"/>
      </w:tblPr>
      <w:tblGrid>
        <w:gridCol w:w="2220"/>
        <w:gridCol w:w="2295"/>
        <w:gridCol w:w="2295"/>
        <w:gridCol w:w="2295"/>
      </w:tblGrid>
      <w:tr w:rsidTr="008F7FFC">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7FFC" w:rsidP="008F7FFC">
            <w:pPr>
              <w:pStyle w:val="BodyText"/>
            </w:pPr>
            <w:r w:rsidRPr="008F7FFC">
              <w:rPr>
                <w:rStyle w:val="SpecialBold"/>
              </w:rPr>
              <w:t xml:space="preserve">Code and title </w:t>
            </w:r>
          </w:p>
          <w:p w:rsidR="00000000" w:rsidRPr="008F7FFC" w:rsidP="008F7FFC">
            <w:pPr>
              <w:pStyle w:val="BodyText"/>
            </w:pPr>
            <w:r w:rsidRPr="008F7FFC">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7FFC" w:rsidP="008F7FFC">
            <w:pPr>
              <w:pStyle w:val="BodyText"/>
            </w:pPr>
            <w:r w:rsidRPr="008F7FFC">
              <w:rPr>
                <w:rStyle w:val="SpecialBold"/>
              </w:rPr>
              <w:t>Code and title</w:t>
            </w:r>
          </w:p>
          <w:p w:rsidR="00000000" w:rsidRPr="008F7FFC" w:rsidP="008F7FFC">
            <w:pPr>
              <w:pStyle w:val="BodyText"/>
            </w:pPr>
            <w:r w:rsidRPr="008F7FFC">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7FFC" w:rsidP="008F7FFC">
            <w:pPr>
              <w:pStyle w:val="BodyText"/>
            </w:pPr>
            <w:r w:rsidRPr="008F7FFC">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FFC">
            <w:pPr>
              <w:pStyle w:val="BodyText"/>
              <w:rPr>
                <w:lang w:val="en-NZ"/>
              </w:rPr>
            </w:pPr>
            <w:r w:rsidRPr="008F7FFC">
              <w:rPr>
                <w:rStyle w:val="SpecialBold"/>
              </w:rPr>
              <w:t>Equivalence status</w:t>
            </w:r>
          </w:p>
        </w:tc>
      </w:tr>
      <w:tr w:rsidTr="008F7FFC">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FFC">
            <w:pPr>
              <w:pStyle w:val="BodyText"/>
              <w:rPr>
                <w:lang w:val="en-NZ"/>
              </w:rPr>
            </w:pPr>
            <w:r w:rsidRPr="008F7FFC">
              <w:t>BSBLDR805 Lead and influence change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FFC">
            <w:pPr>
              <w:pStyle w:val="BodyText"/>
              <w:rPr>
                <w:lang w:val="en-NZ"/>
              </w:rPr>
            </w:pPr>
            <w:r w:rsidRPr="008F7FFC">
              <w:t>Not applicable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FFC">
            <w:pPr>
              <w:pStyle w:val="BodyText"/>
              <w:rPr>
                <w:lang w:val="en-NZ"/>
              </w:rPr>
            </w:pPr>
            <w:r w:rsidRPr="008F7FFC">
              <w:t>New unit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7FFC" w:rsidP="008F7FFC">
            <w:pPr>
              <w:pStyle w:val="BodyText"/>
            </w:pPr>
            <w:r w:rsidRPr="008F7FFC">
              <w:t>No equivalent unit</w:t>
            </w:r>
          </w:p>
        </w:tc>
      </w:tr>
    </w:tbl>
    <w:p w:rsidR="00000000" w:rsidRPr="008F7FFC" w:rsidP="008F7FFC">
      <w:pPr>
        <w:pStyle w:val="BodyText"/>
      </w:pPr>
    </w:p>
    <w:p w:rsidR="00000000" w:rsidRPr="008F7FFC" w:rsidP="008F7FFC">
      <w:pPr>
        <w:pStyle w:val="AllowPageBreak"/>
      </w:pPr>
    </w:p>
    <w:p w:rsidR="00000000" w:rsidRPr="008F7FFC" w:rsidP="008F7FFC">
      <w:pPr>
        <w:pStyle w:val="Heading1"/>
      </w:pPr>
      <w:bookmarkStart w:id="7" w:name="O_646922"/>
      <w:bookmarkEnd w:id="7"/>
      <w:r w:rsidRPr="008F7FFC">
        <w:t>Links</w:t>
      </w:r>
    </w:p>
    <w:p w:rsidR="00000000" w:rsidRPr="008F7FFC" w:rsidP="00503BE9">
      <w:pPr>
        <w:pStyle w:val="BodyText"/>
      </w:pPr>
      <w:r w:rsidRPr="008F7FFC">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6C4180">
        <w:rPr>
          <w:rStyle w:val="Hyperlink"/>
        </w:rPr>
        <w:t>https://vetnet.gov.au/Pages/TrainingDocs.aspx?q=11ef6853-ceed-4ba7-9d87-4da407e23c10</w:t>
      </w:r>
      <w:r>
        <w:fldChar w:fldCharType="end"/>
      </w:r>
    </w:p>
    <w:p w:rsidR="00000000" w:rsidRPr="008F7FFC" w:rsidP="008F7FFC"/>
    <w:sectPr w:rsidSect="008F7FF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B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BE9">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B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BE9" w:rsidP="008F7F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03BE9" w:rsidP="008F7FF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03BE9" w:rsidP="008F7F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B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B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7FFC" w:rsidRPr="00503BE9" w:rsidP="00503B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B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BE9" w:rsidRPr="002D2AF8" w:rsidP="008F7FFC">
    <w:pPr>
      <w:pStyle w:val="Header"/>
      <w:framePr w:wrap="around"/>
    </w:pPr>
    <w:r>
      <w:fldChar w:fldCharType="begin"/>
    </w:r>
    <w:r>
      <w:instrText xml:space="preserve"> TITLE   \* MERGEFORMAT </w:instrText>
    </w:r>
    <w:r>
      <w:fldChar w:fldCharType="separate"/>
    </w:r>
    <w:r>
      <w:t>BSBLDR805 Lead and influence change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503BE9" w:rsidP="008F7F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076F3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5E8E6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7F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7FFC"/>
    <w:pPr>
      <w:spacing w:before="360" w:after="60"/>
      <w:outlineLvl w:val="0"/>
    </w:pPr>
    <w:rPr>
      <w:sz w:val="32"/>
    </w:rPr>
  </w:style>
  <w:style w:type="paragraph" w:styleId="Heading2">
    <w:name w:val="heading 2"/>
    <w:basedOn w:val="HeadingBase"/>
    <w:next w:val="BodyText"/>
    <w:link w:val="Heading2Char"/>
    <w:qFormat/>
    <w:rsid w:val="008F7FFC"/>
    <w:pPr>
      <w:keepLines/>
      <w:spacing w:before="240" w:after="120"/>
      <w:outlineLvl w:val="1"/>
    </w:pPr>
    <w:rPr>
      <w:sz w:val="28"/>
      <w:szCs w:val="40"/>
    </w:rPr>
  </w:style>
  <w:style w:type="paragraph" w:styleId="Heading3">
    <w:name w:val="heading 3"/>
    <w:basedOn w:val="HeadingBase"/>
    <w:next w:val="BodyText"/>
    <w:link w:val="Heading3Char"/>
    <w:qFormat/>
    <w:rsid w:val="008F7FFC"/>
    <w:pPr>
      <w:spacing w:before="180" w:after="120"/>
      <w:outlineLvl w:val="2"/>
    </w:pPr>
    <w:rPr>
      <w:spacing w:val="-10"/>
      <w:kern w:val="32"/>
    </w:rPr>
  </w:style>
  <w:style w:type="paragraph" w:styleId="Heading4">
    <w:name w:val="heading 4"/>
    <w:basedOn w:val="HeadingBase"/>
    <w:next w:val="BodyText"/>
    <w:link w:val="Heading4Char"/>
    <w:qFormat/>
    <w:rsid w:val="008F7FFC"/>
    <w:pPr>
      <w:spacing w:before="160" w:after="120"/>
      <w:outlineLvl w:val="3"/>
    </w:pPr>
    <w:rPr>
      <w:sz w:val="22"/>
    </w:rPr>
  </w:style>
  <w:style w:type="paragraph" w:styleId="Heading5">
    <w:name w:val="heading 5"/>
    <w:basedOn w:val="HeadingBase"/>
    <w:next w:val="Normal"/>
    <w:link w:val="Heading5Char"/>
    <w:qFormat/>
    <w:rsid w:val="008F7FFC"/>
    <w:pPr>
      <w:spacing w:before="80"/>
      <w:outlineLvl w:val="4"/>
    </w:pPr>
    <w:rPr>
      <w:color w:val="918585"/>
      <w:sz w:val="20"/>
    </w:rPr>
  </w:style>
  <w:style w:type="paragraph" w:styleId="Heading6">
    <w:name w:val="heading 6"/>
    <w:basedOn w:val="HeadingBase"/>
    <w:next w:val="Normal"/>
    <w:link w:val="Heading6Char"/>
    <w:qFormat/>
    <w:rsid w:val="008F7FFC"/>
    <w:pPr>
      <w:spacing w:before="60"/>
      <w:outlineLvl w:val="5"/>
    </w:pPr>
    <w:rPr>
      <w:color w:val="918585"/>
      <w:sz w:val="20"/>
    </w:rPr>
  </w:style>
  <w:style w:type="paragraph" w:styleId="Heading7">
    <w:name w:val="heading 7"/>
    <w:basedOn w:val="Normal"/>
    <w:next w:val="Normal"/>
    <w:link w:val="Heading7Char"/>
    <w:qFormat/>
    <w:rsid w:val="008F7FFC"/>
    <w:pPr>
      <w:ind w:left="720"/>
      <w:outlineLvl w:val="6"/>
    </w:pPr>
    <w:rPr>
      <w:i/>
    </w:rPr>
  </w:style>
  <w:style w:type="paragraph" w:styleId="Heading8">
    <w:name w:val="heading 8"/>
    <w:basedOn w:val="Normal"/>
    <w:next w:val="Normal"/>
    <w:link w:val="Heading8Char"/>
    <w:qFormat/>
    <w:rsid w:val="008F7FFC"/>
    <w:pPr>
      <w:ind w:left="720"/>
      <w:outlineLvl w:val="7"/>
    </w:pPr>
    <w:rPr>
      <w:i/>
    </w:rPr>
  </w:style>
  <w:style w:type="paragraph" w:styleId="Heading9">
    <w:name w:val="heading 9"/>
    <w:basedOn w:val="Normal"/>
    <w:next w:val="Normal"/>
    <w:link w:val="Heading9Char"/>
    <w:qFormat/>
    <w:rsid w:val="008F7FFC"/>
    <w:pPr>
      <w:ind w:left="720"/>
      <w:outlineLvl w:val="8"/>
    </w:pPr>
    <w:rPr>
      <w:i/>
    </w:rPr>
  </w:style>
  <w:style w:type="character" w:default="1" w:styleId="DefaultParagraphFont">
    <w:name w:val="Default Paragraph Font"/>
    <w:uiPriority w:val="1"/>
    <w:unhideWhenUsed/>
    <w:rsid w:val="008F7F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7FFC"/>
  </w:style>
  <w:style w:type="character" w:customStyle="1" w:styleId="Heading1Char">
    <w:name w:val="Heading 1 Char"/>
    <w:basedOn w:val="DefaultParagraphFont"/>
    <w:link w:val="Heading1"/>
    <w:rsid w:val="008F7FFC"/>
    <w:rPr>
      <w:rFonts w:ascii="Times New Roman" w:eastAsia="Times New Roman" w:hAnsi="Times New Roman" w:cs="Times New Roman"/>
      <w:b/>
      <w:sz w:val="32"/>
      <w:szCs w:val="20"/>
      <w:lang w:eastAsia="en-US"/>
    </w:rPr>
  </w:style>
  <w:style w:type="paragraph" w:styleId="BodyText">
    <w:name w:val="Body Text"/>
    <w:basedOn w:val="Normal"/>
    <w:link w:val="BodyTextChar"/>
    <w:rsid w:val="008F7FF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7FFC"/>
    <w:rPr>
      <w:rFonts w:ascii="Times New Roman" w:eastAsia="Times New Roman" w:hAnsi="Times New Roman" w:cs="Times New Roman"/>
      <w:sz w:val="24"/>
      <w:lang w:eastAsia="en-US"/>
    </w:rPr>
  </w:style>
  <w:style w:type="paragraph" w:styleId="ListBullet">
    <w:name w:val="List Bullet"/>
    <w:basedOn w:val="List"/>
    <w:rsid w:val="008F7FFC"/>
    <w:pPr>
      <w:numPr>
        <w:numId w:val="11"/>
      </w:numPr>
      <w:tabs>
        <w:tab w:val="clear" w:pos="340"/>
      </w:tabs>
      <w:spacing w:before="40" w:after="40"/>
    </w:pPr>
  </w:style>
  <w:style w:type="character" w:customStyle="1" w:styleId="SpecialBold">
    <w:name w:val="Special Bold"/>
    <w:basedOn w:val="DefaultParagraphFont"/>
    <w:rsid w:val="008F7FFC"/>
    <w:rPr>
      <w:b/>
      <w:spacing w:val="0"/>
    </w:rPr>
  </w:style>
  <w:style w:type="character" w:styleId="Emphasis">
    <w:name w:val="Emphasis"/>
    <w:basedOn w:val="DefaultParagraphFont"/>
    <w:qFormat/>
    <w:rsid w:val="008F7FFC"/>
    <w:rPr>
      <w:i/>
    </w:rPr>
  </w:style>
  <w:style w:type="paragraph" w:customStyle="1" w:styleId="SuperHeading">
    <w:name w:val="SuperHeading"/>
    <w:basedOn w:val="Normal"/>
    <w:rsid w:val="008F7FFC"/>
    <w:pPr>
      <w:spacing w:before="240" w:after="120"/>
      <w:outlineLvl w:val="0"/>
    </w:pPr>
    <w:rPr>
      <w:rFonts w:ascii="Times New Roman" w:hAnsi="Times New Roman"/>
      <w:b/>
      <w:sz w:val="32"/>
    </w:rPr>
  </w:style>
  <w:style w:type="paragraph" w:customStyle="1" w:styleId="AllowPageBreak">
    <w:name w:val="AllowPageBreak"/>
    <w:rsid w:val="008F7FF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F7F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7F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7F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7F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7F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7F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7F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7FFC"/>
    <w:rPr>
      <w:rFonts w:ascii="Courier New" w:eastAsia="Times New Roman" w:hAnsi="Courier New" w:cs="Times New Roman"/>
      <w:i/>
      <w:szCs w:val="20"/>
      <w:lang w:eastAsia="en-US"/>
    </w:rPr>
  </w:style>
  <w:style w:type="paragraph" w:customStyle="1" w:styleId="HeadingBase">
    <w:name w:val="Heading Base"/>
    <w:rsid w:val="008F7F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7FFC"/>
    <w:pPr>
      <w:tabs>
        <w:tab w:val="right" w:leader="dot" w:pos="9072"/>
      </w:tabs>
      <w:ind w:left="567"/>
    </w:pPr>
    <w:rPr>
      <w:szCs w:val="22"/>
    </w:rPr>
  </w:style>
  <w:style w:type="paragraph" w:customStyle="1" w:styleId="TOCBase">
    <w:name w:val="TOC Base"/>
    <w:rsid w:val="008F7F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7FFC"/>
    <w:pPr>
      <w:tabs>
        <w:tab w:val="right" w:leader="dot" w:pos="9072"/>
      </w:tabs>
      <w:spacing w:before="40" w:after="40"/>
      <w:ind w:left="284"/>
    </w:pPr>
    <w:rPr>
      <w:rFonts w:ascii="Times New Roman" w:hAnsi="Times New Roman"/>
    </w:rPr>
  </w:style>
  <w:style w:type="paragraph" w:styleId="TOC1">
    <w:name w:val="toc 1"/>
    <w:basedOn w:val="TOCBase"/>
    <w:next w:val="Normal"/>
    <w:rsid w:val="008F7F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7F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7FFC"/>
    <w:rPr>
      <w:rFonts w:ascii="Times New Roman" w:eastAsia="Times New Roman" w:hAnsi="Times New Roman" w:cs="Times New Roman"/>
      <w:sz w:val="16"/>
      <w:lang w:eastAsia="en-US"/>
    </w:rPr>
  </w:style>
  <w:style w:type="paragraph" w:styleId="Title">
    <w:name w:val="Title"/>
    <w:basedOn w:val="HeadingBase"/>
    <w:link w:val="TitleChar"/>
    <w:qFormat/>
    <w:rsid w:val="008F7FFC"/>
    <w:pPr>
      <w:spacing w:before="5040"/>
      <w:jc w:val="center"/>
    </w:pPr>
    <w:rPr>
      <w:sz w:val="48"/>
      <w:szCs w:val="72"/>
      <w:lang w:val="en-US"/>
    </w:rPr>
  </w:style>
  <w:style w:type="character" w:customStyle="1" w:styleId="TitleChar">
    <w:name w:val="Title Char"/>
    <w:basedOn w:val="DefaultParagraphFont"/>
    <w:link w:val="Title"/>
    <w:rsid w:val="008F7F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7FFC"/>
    <w:pPr>
      <w:tabs>
        <w:tab w:val="left" w:pos="3600"/>
        <w:tab w:val="left" w:pos="3958"/>
      </w:tabs>
    </w:pPr>
  </w:style>
  <w:style w:type="paragraph" w:styleId="List">
    <w:name w:val="List"/>
    <w:basedOn w:val="BodyText"/>
    <w:next w:val="BodyText"/>
    <w:rsid w:val="008F7FFC"/>
    <w:pPr>
      <w:tabs>
        <w:tab w:val="left" w:pos="340"/>
      </w:tabs>
      <w:spacing w:before="60" w:after="60"/>
      <w:ind w:left="340" w:hanging="340"/>
    </w:pPr>
  </w:style>
  <w:style w:type="paragraph" w:customStyle="1" w:styleId="Note">
    <w:name w:val="Note"/>
    <w:basedOn w:val="BodyText"/>
    <w:rsid w:val="008F7F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7FFC"/>
    <w:pPr>
      <w:framePr w:wrap="auto" w:hAnchor="text" w:y="6049"/>
    </w:pPr>
    <w:rPr>
      <w:color w:val="000000"/>
      <w:sz w:val="40"/>
    </w:rPr>
  </w:style>
  <w:style w:type="paragraph" w:customStyle="1" w:styleId="TOCTitle">
    <w:name w:val="TOCTitle"/>
    <w:basedOn w:val="Heading1"/>
    <w:rsid w:val="008F7FFC"/>
    <w:pPr>
      <w:spacing w:after="240"/>
      <w:jc w:val="center"/>
      <w:outlineLvl w:val="9"/>
    </w:pPr>
    <w:rPr>
      <w:caps/>
    </w:rPr>
  </w:style>
  <w:style w:type="paragraph" w:customStyle="1" w:styleId="Version">
    <w:name w:val="Version"/>
    <w:rsid w:val="008F7FF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F7FFC"/>
    <w:pPr>
      <w:numPr>
        <w:numId w:val="12"/>
      </w:numPr>
      <w:tabs>
        <w:tab w:val="clear" w:pos="680"/>
      </w:tabs>
    </w:pPr>
  </w:style>
  <w:style w:type="paragraph" w:styleId="Index1">
    <w:name w:val="index 1"/>
    <w:basedOn w:val="Normal"/>
    <w:next w:val="Normal"/>
    <w:semiHidden/>
    <w:rsid w:val="008F7FFC"/>
    <w:pPr>
      <w:keepNext w:val="0"/>
      <w:tabs>
        <w:tab w:val="right" w:pos="4176"/>
      </w:tabs>
      <w:ind w:left="198" w:hanging="198"/>
    </w:pPr>
    <w:rPr>
      <w:rFonts w:ascii="Garamond" w:hAnsi="Garamond"/>
    </w:rPr>
  </w:style>
  <w:style w:type="paragraph" w:styleId="IndexHeading">
    <w:name w:val="index heading"/>
    <w:basedOn w:val="Normal"/>
    <w:next w:val="Index1"/>
    <w:semiHidden/>
    <w:rsid w:val="008F7FFC"/>
    <w:pPr>
      <w:spacing w:before="120" w:after="120"/>
    </w:pPr>
    <w:rPr>
      <w:rFonts w:ascii="Arial" w:hAnsi="Arial"/>
      <w:b/>
      <w:color w:val="918585"/>
      <w:sz w:val="24"/>
    </w:rPr>
  </w:style>
  <w:style w:type="paragraph" w:styleId="Header">
    <w:name w:val="header"/>
    <w:basedOn w:val="Normal"/>
    <w:link w:val="HeaderChar"/>
    <w:rsid w:val="008F7F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7FFC"/>
    <w:rPr>
      <w:rFonts w:ascii="Times New Roman" w:eastAsia="Times New Roman" w:hAnsi="Times New Roman" w:cs="Times New Roman"/>
      <w:sz w:val="16"/>
      <w:szCs w:val="20"/>
      <w:lang w:val="en-GB" w:eastAsia="en-US"/>
    </w:rPr>
  </w:style>
  <w:style w:type="paragraph" w:customStyle="1" w:styleId="Chapter">
    <w:name w:val="Chapter"/>
    <w:basedOn w:val="Normal"/>
    <w:rsid w:val="008F7FFC"/>
    <w:pPr>
      <w:spacing w:before="240"/>
    </w:pPr>
    <w:rPr>
      <w:rFonts w:ascii="Times New Roman" w:hAnsi="Times New Roman"/>
      <w:smallCaps/>
      <w:spacing w:val="80"/>
      <w:sz w:val="28"/>
    </w:rPr>
  </w:style>
  <w:style w:type="paragraph" w:customStyle="1" w:styleId="InChapter">
    <w:name w:val="InChapter"/>
    <w:basedOn w:val="Heading3"/>
    <w:rsid w:val="008F7FFC"/>
    <w:pPr>
      <w:spacing w:after="240"/>
      <w:outlineLvl w:val="9"/>
    </w:pPr>
    <w:rPr>
      <w:noProof/>
    </w:rPr>
  </w:style>
  <w:style w:type="paragraph" w:styleId="Index2">
    <w:name w:val="index 2"/>
    <w:basedOn w:val="Normal"/>
    <w:next w:val="Normal"/>
    <w:semiHidden/>
    <w:rsid w:val="008F7FFC"/>
    <w:pPr>
      <w:tabs>
        <w:tab w:val="right" w:pos="4176"/>
      </w:tabs>
      <w:ind w:left="568" w:hanging="284"/>
    </w:pPr>
    <w:rPr>
      <w:rFonts w:ascii="Garamond" w:hAnsi="Garamond"/>
    </w:rPr>
  </w:style>
  <w:style w:type="paragraph" w:customStyle="1" w:styleId="Byline">
    <w:name w:val="Byline"/>
    <w:rsid w:val="008F7F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7FFC"/>
    <w:pPr>
      <w:tabs>
        <w:tab w:val="clear" w:pos="3600"/>
        <w:tab w:val="clear" w:pos="3958"/>
      </w:tabs>
      <w:jc w:val="right"/>
    </w:pPr>
  </w:style>
  <w:style w:type="paragraph" w:styleId="Caption">
    <w:name w:val="caption"/>
    <w:basedOn w:val="BodyText"/>
    <w:next w:val="Normal"/>
    <w:qFormat/>
    <w:rsid w:val="008F7FFC"/>
    <w:pPr>
      <w:framePr w:w="2268" w:hSpace="181" w:vSpace="181" w:wrap="around" w:vAnchor="text" w:hAnchor="page" w:x="1135" w:y="285" w:anchorLock="1"/>
    </w:pPr>
    <w:rPr>
      <w:i/>
    </w:rPr>
  </w:style>
  <w:style w:type="paragraph" w:customStyle="1" w:styleId="MiniTOCTitle">
    <w:name w:val="MiniTOCTitle"/>
    <w:basedOn w:val="Heading4"/>
    <w:rsid w:val="008F7FFC"/>
    <w:pPr>
      <w:spacing w:before="240"/>
      <w:outlineLvl w:val="9"/>
    </w:pPr>
    <w:rPr>
      <w:noProof/>
      <w:sz w:val="24"/>
    </w:rPr>
  </w:style>
  <w:style w:type="paragraph" w:customStyle="1" w:styleId="MiniTOCItem">
    <w:name w:val="MiniTOCItem"/>
    <w:basedOn w:val="ListBullet"/>
    <w:rsid w:val="008F7FFC"/>
    <w:pPr>
      <w:numPr>
        <w:numId w:val="0"/>
      </w:numPr>
      <w:tabs>
        <w:tab w:val="right" w:leader="dot" w:pos="6521"/>
      </w:tabs>
      <w:spacing w:before="0" w:after="0"/>
    </w:pPr>
  </w:style>
  <w:style w:type="paragraph" w:customStyle="1" w:styleId="TOFTitle">
    <w:name w:val="TOFTitle"/>
    <w:basedOn w:val="TOCTitle"/>
    <w:rsid w:val="008F7FFC"/>
  </w:style>
  <w:style w:type="paragraph" w:styleId="TableofFigures">
    <w:name w:val="table of figures"/>
    <w:basedOn w:val="Normal"/>
    <w:next w:val="Normal"/>
    <w:semiHidden/>
    <w:rsid w:val="008F7FFC"/>
    <w:pPr>
      <w:tabs>
        <w:tab w:val="right" w:leader="dot" w:pos="9072"/>
      </w:tabs>
      <w:ind w:left="970" w:hanging="403"/>
    </w:pPr>
    <w:rPr>
      <w:rFonts w:ascii="Times New Roman" w:hAnsi="Times New Roman"/>
      <w:b/>
    </w:rPr>
  </w:style>
  <w:style w:type="paragraph" w:styleId="ListNumber">
    <w:name w:val="List Number"/>
    <w:basedOn w:val="List"/>
    <w:rsid w:val="008F7FFC"/>
    <w:pPr>
      <w:numPr>
        <w:numId w:val="14"/>
      </w:numPr>
      <w:tabs>
        <w:tab w:val="clear" w:pos="340"/>
      </w:tabs>
    </w:pPr>
  </w:style>
  <w:style w:type="character" w:customStyle="1" w:styleId="WingdingSymbols">
    <w:name w:val="Wingding Symbols"/>
    <w:rsid w:val="008F7FFC"/>
    <w:rPr>
      <w:rFonts w:ascii="Wingdings" w:hAnsi="Wingdings"/>
    </w:rPr>
  </w:style>
  <w:style w:type="paragraph" w:customStyle="1" w:styleId="TableHeading">
    <w:name w:val="Table Heading"/>
    <w:basedOn w:val="HeadingBase"/>
    <w:rsid w:val="008F7FFC"/>
    <w:pPr>
      <w:keepLines/>
      <w:pBdr>
        <w:bottom w:val="single" w:sz="6" w:space="1" w:color="918585"/>
      </w:pBdr>
      <w:spacing w:before="240"/>
    </w:pPr>
  </w:style>
  <w:style w:type="character" w:customStyle="1" w:styleId="HotSpot">
    <w:name w:val="HotSpot"/>
    <w:rsid w:val="008F7FFC"/>
    <w:rPr>
      <w:color w:val="0033CC"/>
      <w:u w:val="none"/>
    </w:rPr>
  </w:style>
  <w:style w:type="paragraph" w:customStyle="1" w:styleId="BodyTextRight">
    <w:name w:val="Body Text Right"/>
    <w:basedOn w:val="BodyText"/>
    <w:rsid w:val="008F7FFC"/>
    <w:pPr>
      <w:spacing w:before="0" w:after="0"/>
      <w:jc w:val="right"/>
    </w:pPr>
  </w:style>
  <w:style w:type="paragraph" w:styleId="Index3">
    <w:name w:val="index 3"/>
    <w:basedOn w:val="ListNumber2"/>
    <w:next w:val="Normal"/>
    <w:semiHidden/>
    <w:rsid w:val="008F7FFC"/>
    <w:pPr>
      <w:numPr>
        <w:numId w:val="0"/>
      </w:numPr>
      <w:tabs>
        <w:tab w:val="right" w:leader="dot" w:pos="4176"/>
      </w:tabs>
    </w:pPr>
  </w:style>
  <w:style w:type="paragraph" w:styleId="ListNumber2">
    <w:name w:val="List Number 2"/>
    <w:basedOn w:val="List2"/>
    <w:rsid w:val="008F7FFC"/>
    <w:pPr>
      <w:numPr>
        <w:numId w:val="9"/>
      </w:numPr>
      <w:tabs>
        <w:tab w:val="clear" w:pos="1060"/>
      </w:tabs>
    </w:pPr>
  </w:style>
  <w:style w:type="paragraph" w:customStyle="1" w:styleId="MarginNote">
    <w:name w:val="Margin Note"/>
    <w:basedOn w:val="BodyText"/>
    <w:rsid w:val="008F7F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7F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7F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7FFC"/>
    <w:rPr>
      <w:sz w:val="32"/>
    </w:rPr>
  </w:style>
  <w:style w:type="paragraph" w:customStyle="1" w:styleId="HeadingProcedure">
    <w:name w:val="Heading Procedure"/>
    <w:basedOn w:val="HeadingBase"/>
    <w:next w:val="Normal"/>
    <w:rsid w:val="008F7FFC"/>
    <w:pPr>
      <w:tabs>
        <w:tab w:val="left" w:pos="0"/>
      </w:tabs>
      <w:spacing w:before="120" w:after="60"/>
    </w:pPr>
    <w:rPr>
      <w:i/>
      <w:color w:val="918585"/>
      <w:sz w:val="22"/>
    </w:rPr>
  </w:style>
  <w:style w:type="paragraph" w:customStyle="1" w:styleId="TableBodyText">
    <w:name w:val="Table Body Text"/>
    <w:basedOn w:val="BodyText"/>
    <w:rsid w:val="008F7FFC"/>
    <w:pPr>
      <w:spacing w:before="60" w:after="60"/>
    </w:pPr>
  </w:style>
  <w:style w:type="paragraph" w:styleId="ListContinue">
    <w:name w:val="List Continue"/>
    <w:basedOn w:val="List"/>
    <w:rsid w:val="008F7FFC"/>
    <w:pPr>
      <w:ind w:firstLine="0"/>
    </w:pPr>
  </w:style>
  <w:style w:type="paragraph" w:customStyle="1" w:styleId="ListNote">
    <w:name w:val="List Note"/>
    <w:basedOn w:val="List"/>
    <w:rsid w:val="008F7FFC"/>
    <w:pPr>
      <w:pBdr>
        <w:top w:val="single" w:sz="6" w:space="2" w:color="918585"/>
        <w:bottom w:val="single" w:sz="6" w:space="2" w:color="918585"/>
      </w:pBdr>
      <w:tabs>
        <w:tab w:val="left" w:pos="1021"/>
      </w:tabs>
      <w:ind w:firstLine="0"/>
    </w:pPr>
  </w:style>
  <w:style w:type="paragraph" w:customStyle="1" w:styleId="Warning">
    <w:name w:val="Warning"/>
    <w:basedOn w:val="BodyText"/>
    <w:rsid w:val="008F7FFC"/>
    <w:pPr>
      <w:shd w:val="clear" w:color="auto" w:fill="D9D9D9"/>
      <w:tabs>
        <w:tab w:val="left" w:pos="992"/>
      </w:tabs>
      <w:ind w:left="119" w:right="119"/>
    </w:pPr>
    <w:rPr>
      <w:sz w:val="20"/>
    </w:rPr>
  </w:style>
  <w:style w:type="paragraph" w:customStyle="1" w:styleId="MarginIcons">
    <w:name w:val="Margin Icons"/>
    <w:basedOn w:val="BodyText"/>
    <w:rsid w:val="008F7F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7FFC"/>
    <w:rPr>
      <w:rFonts w:ascii="Courier New" w:hAnsi="Courier New"/>
    </w:rPr>
  </w:style>
  <w:style w:type="paragraph" w:customStyle="1" w:styleId="NoteBullet">
    <w:name w:val="Note Bullet"/>
    <w:basedOn w:val="Note"/>
    <w:rsid w:val="008F7FFC"/>
    <w:pPr>
      <w:tabs>
        <w:tab w:val="clear" w:pos="680"/>
      </w:tabs>
      <w:spacing w:before="60" w:after="60"/>
    </w:pPr>
  </w:style>
  <w:style w:type="paragraph" w:customStyle="1" w:styleId="SubHeading2">
    <w:name w:val="SubHeading2"/>
    <w:basedOn w:val="HeadingBase"/>
    <w:rsid w:val="008F7FFC"/>
    <w:pPr>
      <w:spacing w:before="240" w:after="60"/>
    </w:pPr>
    <w:rPr>
      <w:sz w:val="20"/>
    </w:rPr>
  </w:style>
  <w:style w:type="paragraph" w:customStyle="1" w:styleId="SubHeading1">
    <w:name w:val="SubHeading1"/>
    <w:basedOn w:val="HeadingBase"/>
    <w:rsid w:val="008F7FFC"/>
    <w:pPr>
      <w:spacing w:before="240" w:after="60"/>
    </w:pPr>
    <w:rPr>
      <w:color w:val="918585"/>
      <w:sz w:val="22"/>
    </w:rPr>
  </w:style>
  <w:style w:type="paragraph" w:customStyle="1" w:styleId="SideHeading">
    <w:name w:val="Side Heading"/>
    <w:basedOn w:val="HeadingBase"/>
    <w:rsid w:val="008F7F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7FFC"/>
    <w:pPr>
      <w:numPr>
        <w:numId w:val="10"/>
      </w:numPr>
    </w:pPr>
  </w:style>
  <w:style w:type="paragraph" w:styleId="PlainText">
    <w:name w:val="Plain Text"/>
    <w:basedOn w:val="Normal"/>
    <w:link w:val="PlainTextChar"/>
    <w:rsid w:val="008F7FFC"/>
    <w:rPr>
      <w:sz w:val="20"/>
    </w:rPr>
  </w:style>
  <w:style w:type="character" w:customStyle="1" w:styleId="PlainTextChar">
    <w:name w:val="Plain Text Char"/>
    <w:basedOn w:val="DefaultParagraphFont"/>
    <w:link w:val="PlainText"/>
    <w:rsid w:val="008F7FFC"/>
    <w:rPr>
      <w:rFonts w:ascii="Courier New" w:eastAsia="Times New Roman" w:hAnsi="Courier New" w:cs="Times New Roman"/>
      <w:sz w:val="20"/>
      <w:szCs w:val="20"/>
      <w:lang w:eastAsia="en-US"/>
    </w:rPr>
  </w:style>
  <w:style w:type="character" w:customStyle="1" w:styleId="MenuOption">
    <w:name w:val="Menu Option"/>
    <w:basedOn w:val="DefaultParagraphFont"/>
    <w:rsid w:val="008F7FFC"/>
    <w:rPr>
      <w:b/>
      <w:smallCaps/>
    </w:rPr>
  </w:style>
  <w:style w:type="paragraph" w:customStyle="1" w:styleId="TableListNumber">
    <w:name w:val="Table List Number"/>
    <w:basedOn w:val="ListNumber"/>
    <w:rsid w:val="008F7FFC"/>
    <w:pPr>
      <w:numPr>
        <w:numId w:val="0"/>
      </w:numPr>
    </w:pPr>
  </w:style>
  <w:style w:type="paragraph" w:styleId="TOC4">
    <w:name w:val="toc 4"/>
    <w:basedOn w:val="TOCBase"/>
    <w:next w:val="Normal"/>
    <w:semiHidden/>
    <w:rsid w:val="008F7FFC"/>
    <w:pPr>
      <w:tabs>
        <w:tab w:val="right" w:leader="dot" w:pos="9071"/>
      </w:tabs>
      <w:ind w:left="1701"/>
    </w:pPr>
  </w:style>
  <w:style w:type="paragraph" w:customStyle="1" w:styleId="ListAlpha">
    <w:name w:val="List Alpha"/>
    <w:basedOn w:val="List"/>
    <w:rsid w:val="008F7FFC"/>
    <w:pPr>
      <w:numPr>
        <w:numId w:val="8"/>
      </w:numPr>
    </w:pPr>
  </w:style>
  <w:style w:type="paragraph" w:customStyle="1" w:styleId="ListAlpha2">
    <w:name w:val="List Alpha 2"/>
    <w:basedOn w:val="List2"/>
    <w:rsid w:val="008F7FFC"/>
    <w:pPr>
      <w:numPr>
        <w:numId w:val="7"/>
      </w:numPr>
    </w:pPr>
  </w:style>
  <w:style w:type="paragraph" w:styleId="List2">
    <w:name w:val="List 2"/>
    <w:basedOn w:val="BodyText"/>
    <w:rsid w:val="008F7FFC"/>
    <w:pPr>
      <w:tabs>
        <w:tab w:val="left" w:pos="680"/>
      </w:tabs>
      <w:spacing w:before="60" w:after="60"/>
      <w:ind w:left="680" w:hanging="340"/>
    </w:pPr>
  </w:style>
  <w:style w:type="paragraph" w:styleId="List3">
    <w:name w:val="List 3"/>
    <w:basedOn w:val="BodyText"/>
    <w:rsid w:val="008F7FFC"/>
    <w:pPr>
      <w:tabs>
        <w:tab w:val="left" w:pos="1021"/>
      </w:tabs>
      <w:spacing w:before="60" w:after="60"/>
      <w:ind w:left="1020" w:hanging="340"/>
    </w:pPr>
  </w:style>
  <w:style w:type="paragraph" w:styleId="List4">
    <w:name w:val="List 4"/>
    <w:basedOn w:val="BodyText"/>
    <w:rsid w:val="008F7FFC"/>
    <w:pPr>
      <w:tabs>
        <w:tab w:val="left" w:pos="1361"/>
      </w:tabs>
      <w:spacing w:before="60" w:after="60"/>
      <w:ind w:left="1361" w:hanging="340"/>
    </w:pPr>
  </w:style>
  <w:style w:type="paragraph" w:styleId="List5">
    <w:name w:val="List 5"/>
    <w:basedOn w:val="BodyText"/>
    <w:rsid w:val="008F7FFC"/>
    <w:pPr>
      <w:tabs>
        <w:tab w:val="left" w:pos="1701"/>
      </w:tabs>
      <w:spacing w:before="60" w:after="60"/>
      <w:ind w:left="1701" w:hanging="340"/>
    </w:pPr>
  </w:style>
  <w:style w:type="paragraph" w:styleId="ListBullet3">
    <w:name w:val="List Bullet 3"/>
    <w:basedOn w:val="List3"/>
    <w:rsid w:val="008F7FFC"/>
    <w:pPr>
      <w:numPr>
        <w:numId w:val="13"/>
      </w:numPr>
      <w:tabs>
        <w:tab w:val="clear" w:pos="1021"/>
      </w:tabs>
      <w:ind w:left="1037" w:hanging="357"/>
    </w:pPr>
  </w:style>
  <w:style w:type="paragraph" w:styleId="ListBullet4">
    <w:name w:val="List Bullet 4"/>
    <w:basedOn w:val="List4"/>
    <w:rsid w:val="008F7FFC"/>
    <w:pPr>
      <w:numPr>
        <w:numId w:val="2"/>
      </w:numPr>
      <w:tabs>
        <w:tab w:val="clear" w:pos="1361"/>
      </w:tabs>
    </w:pPr>
  </w:style>
  <w:style w:type="paragraph" w:styleId="ListBullet5">
    <w:name w:val="List Bullet 5"/>
    <w:basedOn w:val="List5"/>
    <w:rsid w:val="008F7FFC"/>
    <w:pPr>
      <w:numPr>
        <w:numId w:val="3"/>
      </w:numPr>
    </w:pPr>
  </w:style>
  <w:style w:type="paragraph" w:styleId="ListContinue2">
    <w:name w:val="List Continue 2"/>
    <w:basedOn w:val="List2"/>
    <w:rsid w:val="008F7FFC"/>
    <w:pPr>
      <w:ind w:firstLine="0"/>
    </w:pPr>
  </w:style>
  <w:style w:type="paragraph" w:styleId="ListContinue3">
    <w:name w:val="List Continue 3"/>
    <w:basedOn w:val="List3"/>
    <w:rsid w:val="008F7FFC"/>
    <w:pPr>
      <w:ind w:left="1021" w:firstLine="0"/>
    </w:pPr>
  </w:style>
  <w:style w:type="paragraph" w:styleId="ListContinue4">
    <w:name w:val="List Continue 4"/>
    <w:basedOn w:val="List4"/>
    <w:rsid w:val="008F7FFC"/>
    <w:pPr>
      <w:ind w:firstLine="0"/>
    </w:pPr>
  </w:style>
  <w:style w:type="paragraph" w:styleId="ListContinue5">
    <w:name w:val="List Continue 5"/>
    <w:basedOn w:val="List5"/>
    <w:rsid w:val="008F7FFC"/>
    <w:pPr>
      <w:ind w:firstLine="0"/>
    </w:pPr>
  </w:style>
  <w:style w:type="paragraph" w:styleId="ListNumber3">
    <w:name w:val="List Number 3"/>
    <w:basedOn w:val="List3"/>
    <w:rsid w:val="008F7FFC"/>
    <w:pPr>
      <w:numPr>
        <w:numId w:val="4"/>
      </w:numPr>
    </w:pPr>
  </w:style>
  <w:style w:type="paragraph" w:styleId="ListNumber4">
    <w:name w:val="List Number 4"/>
    <w:basedOn w:val="List4"/>
    <w:rsid w:val="008F7FFC"/>
    <w:pPr>
      <w:numPr>
        <w:numId w:val="5"/>
      </w:numPr>
    </w:pPr>
  </w:style>
  <w:style w:type="paragraph" w:styleId="ListNumber5">
    <w:name w:val="List Number 5"/>
    <w:basedOn w:val="List5"/>
    <w:rsid w:val="008F7FFC"/>
    <w:pPr>
      <w:numPr>
        <w:numId w:val="6"/>
      </w:numPr>
    </w:pPr>
  </w:style>
  <w:style w:type="paragraph" w:styleId="BlockText">
    <w:name w:val="Block Text"/>
    <w:basedOn w:val="Normal"/>
    <w:rsid w:val="008F7FFC"/>
    <w:pPr>
      <w:spacing w:after="120"/>
      <w:ind w:left="1440" w:right="1440"/>
    </w:pPr>
  </w:style>
  <w:style w:type="character" w:customStyle="1" w:styleId="Subscript">
    <w:name w:val="Subscript"/>
    <w:basedOn w:val="DefaultParagraphFont"/>
    <w:rsid w:val="008F7FFC"/>
    <w:rPr>
      <w:sz w:val="16"/>
      <w:vertAlign w:val="subscript"/>
    </w:rPr>
  </w:style>
  <w:style w:type="character" w:customStyle="1" w:styleId="Superscript">
    <w:name w:val="Superscript"/>
    <w:basedOn w:val="DefaultParagraphFont"/>
    <w:rsid w:val="008F7FFC"/>
    <w:rPr>
      <w:sz w:val="16"/>
      <w:vertAlign w:val="superscript"/>
    </w:rPr>
  </w:style>
  <w:style w:type="character" w:customStyle="1" w:styleId="Symbols">
    <w:name w:val="Symbols"/>
    <w:basedOn w:val="DefaultParagraphFont"/>
    <w:rsid w:val="008F7FFC"/>
    <w:rPr>
      <w:rFonts w:ascii="Symbol" w:hAnsi="Symbol"/>
    </w:rPr>
  </w:style>
  <w:style w:type="character" w:customStyle="1" w:styleId="MenuOptions">
    <w:name w:val="Menu Options"/>
    <w:basedOn w:val="DefaultParagraphFont"/>
    <w:rsid w:val="008F7FFC"/>
    <w:rPr>
      <w:rFonts w:ascii="Arial Narrow" w:hAnsi="Arial Narrow"/>
      <w:smallCaps/>
    </w:rPr>
  </w:style>
  <w:style w:type="character" w:customStyle="1" w:styleId="Buttons">
    <w:name w:val="Buttons"/>
    <w:basedOn w:val="DefaultParagraphFont"/>
    <w:rsid w:val="008F7FFC"/>
    <w:rPr>
      <w:b/>
    </w:rPr>
  </w:style>
  <w:style w:type="character" w:customStyle="1" w:styleId="Underlined">
    <w:name w:val="Underlined"/>
    <w:basedOn w:val="DefaultParagraphFont"/>
    <w:rsid w:val="008F7FFC"/>
    <w:rPr>
      <w:u w:val="single"/>
    </w:rPr>
  </w:style>
  <w:style w:type="paragraph" w:customStyle="1" w:styleId="TableBodyTextRight">
    <w:name w:val="Table Body Text Right"/>
    <w:basedOn w:val="TableBodyText"/>
    <w:rsid w:val="008F7FFC"/>
    <w:pPr>
      <w:widowControl w:val="0"/>
      <w:autoSpaceDE w:val="0"/>
      <w:autoSpaceDN w:val="0"/>
      <w:adjustRightInd w:val="0"/>
      <w:jc w:val="right"/>
    </w:pPr>
    <w:rPr>
      <w:rFonts w:cs="Arial"/>
      <w:szCs w:val="18"/>
    </w:rPr>
  </w:style>
  <w:style w:type="paragraph" w:customStyle="1" w:styleId="CopyrightText">
    <w:name w:val="Copyright Text"/>
    <w:basedOn w:val="BodyText"/>
    <w:rsid w:val="008F7FFC"/>
    <w:rPr>
      <w:sz w:val="18"/>
    </w:rPr>
  </w:style>
  <w:style w:type="paragraph" w:customStyle="1" w:styleId="BodySmallRight">
    <w:name w:val="Body Small Right"/>
    <w:basedOn w:val="BodyTextRight"/>
    <w:rsid w:val="008F7FFC"/>
    <w:rPr>
      <w:sz w:val="18"/>
      <w:szCs w:val="18"/>
    </w:rPr>
  </w:style>
  <w:style w:type="paragraph" w:customStyle="1" w:styleId="MarginEdition">
    <w:name w:val="Margin Edition"/>
    <w:basedOn w:val="MarginNote"/>
    <w:rsid w:val="008F7FFC"/>
    <w:pPr>
      <w:spacing w:before="0" w:after="0"/>
    </w:pPr>
    <w:rPr>
      <w:rFonts w:ascii="Times New Roman" w:hAnsi="Times New Roman"/>
      <w:color w:val="999999"/>
    </w:rPr>
  </w:style>
  <w:style w:type="paragraph" w:customStyle="1" w:styleId="Spacer">
    <w:name w:val="Spacer"/>
    <w:basedOn w:val="Normal"/>
    <w:rsid w:val="008F7FFC"/>
    <w:rPr>
      <w:sz w:val="2"/>
      <w:szCs w:val="2"/>
    </w:rPr>
  </w:style>
  <w:style w:type="character" w:customStyle="1" w:styleId="Small">
    <w:name w:val="Small"/>
    <w:basedOn w:val="DefaultParagraphFont"/>
    <w:rsid w:val="008F7FFC"/>
    <w:rPr>
      <w:sz w:val="16"/>
    </w:rPr>
  </w:style>
  <w:style w:type="paragraph" w:customStyle="1" w:styleId="WideTable">
    <w:name w:val="Wide Table"/>
    <w:basedOn w:val="Normal"/>
    <w:rsid w:val="008F7FFC"/>
    <w:pPr>
      <w:ind w:left="-1418"/>
    </w:pPr>
    <w:rPr>
      <w:sz w:val="2"/>
      <w:szCs w:val="2"/>
    </w:rPr>
  </w:style>
  <w:style w:type="character" w:styleId="PageNumber">
    <w:name w:val="page number"/>
    <w:basedOn w:val="DefaultParagraphFont"/>
    <w:rsid w:val="008F7FFC"/>
  </w:style>
  <w:style w:type="paragraph" w:styleId="Quote">
    <w:name w:val="Quote"/>
    <w:basedOn w:val="Heading1"/>
    <w:link w:val="QuoteChar"/>
    <w:qFormat/>
    <w:rsid w:val="008F7FFC"/>
    <w:rPr>
      <w:b w:val="0"/>
      <w:sz w:val="72"/>
      <w:szCs w:val="72"/>
      <w:lang w:val="en-NZ"/>
    </w:rPr>
  </w:style>
  <w:style w:type="character" w:customStyle="1" w:styleId="QuoteChar">
    <w:name w:val="Quote Char"/>
    <w:basedOn w:val="DefaultParagraphFont"/>
    <w:link w:val="Quote"/>
    <w:rsid w:val="008F7F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7FFC"/>
    <w:pPr>
      <w:pageBreakBefore/>
    </w:pPr>
  </w:style>
  <w:style w:type="paragraph" w:customStyle="1" w:styleId="Border">
    <w:name w:val="Border"/>
    <w:basedOn w:val="Normal"/>
    <w:qFormat/>
    <w:rsid w:val="008F7F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7FFC"/>
    <w:rPr>
      <w:b/>
      <w:bCs/>
      <w:i/>
      <w:iCs/>
      <w:color w:val="auto"/>
    </w:rPr>
  </w:style>
  <w:style w:type="paragraph" w:styleId="IntenseQuote">
    <w:name w:val="Intense Quote"/>
    <w:basedOn w:val="Normal"/>
    <w:next w:val="Normal"/>
    <w:link w:val="IntenseQuoteChar"/>
    <w:uiPriority w:val="30"/>
    <w:qFormat/>
    <w:rsid w:val="008F7F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7F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7FFC"/>
    <w:rPr>
      <w:smallCaps/>
      <w:color w:val="auto"/>
      <w:u w:val="single"/>
    </w:rPr>
  </w:style>
  <w:style w:type="character" w:styleId="IntenseReference">
    <w:name w:val="Intense Reference"/>
    <w:basedOn w:val="DefaultParagraphFont"/>
    <w:uiPriority w:val="32"/>
    <w:qFormat/>
    <w:rsid w:val="008F7FFC"/>
    <w:rPr>
      <w:b/>
      <w:bCs/>
      <w:smallCaps/>
      <w:color w:val="auto"/>
      <w:spacing w:val="5"/>
      <w:u w:val="single"/>
    </w:rPr>
  </w:style>
  <w:style w:type="paragraph" w:customStyle="1" w:styleId="2ColumnHeading">
    <w:name w:val="2Column Heading"/>
    <w:basedOn w:val="BodyText"/>
    <w:qFormat/>
    <w:rsid w:val="008F7FFC"/>
    <w:pPr>
      <w:spacing w:after="60"/>
      <w:ind w:left="-2268"/>
    </w:pPr>
    <w:rPr>
      <w:b/>
    </w:rPr>
  </w:style>
  <w:style w:type="paragraph" w:customStyle="1" w:styleId="Heading1TOC">
    <w:name w:val="Heading1 TOC"/>
    <w:basedOn w:val="Normal"/>
    <w:qFormat/>
    <w:rsid w:val="008F7FFC"/>
    <w:pPr>
      <w:spacing w:before="240" w:after="120"/>
    </w:pPr>
    <w:rPr>
      <w:rFonts w:ascii="Times New Roman" w:hAnsi="Times New Roman"/>
      <w:b/>
      <w:sz w:val="32"/>
    </w:rPr>
  </w:style>
  <w:style w:type="paragraph" w:customStyle="1" w:styleId="Heading2TOC">
    <w:name w:val="Heading2 TOC"/>
    <w:basedOn w:val="Normal"/>
    <w:qFormat/>
    <w:rsid w:val="008F7FFC"/>
    <w:pPr>
      <w:spacing w:before="240" w:after="60"/>
    </w:pPr>
    <w:rPr>
      <w:rFonts w:ascii="Times New Roman" w:hAnsi="Times New Roman"/>
      <w:b/>
      <w:sz w:val="28"/>
    </w:rPr>
  </w:style>
  <w:style w:type="character" w:customStyle="1" w:styleId="Underline">
    <w:name w:val="Underline"/>
    <w:basedOn w:val="DefaultParagraphFont"/>
    <w:qFormat/>
    <w:rsid w:val="008F7FFC"/>
    <w:rPr>
      <w:u w:val="single"/>
    </w:rPr>
  </w:style>
  <w:style w:type="character" w:customStyle="1" w:styleId="BoldandItalics">
    <w:name w:val="Bold and Italics"/>
    <w:qFormat/>
    <w:rsid w:val="008F7FFC"/>
    <w:rPr>
      <w:b/>
      <w:i/>
      <w:u w:val="none"/>
    </w:rPr>
  </w:style>
  <w:style w:type="paragraph" w:styleId="BalloonText">
    <w:name w:val="Balloon Text"/>
    <w:basedOn w:val="Normal"/>
    <w:link w:val="BalloonTextChar"/>
    <w:rsid w:val="008F7FFC"/>
    <w:rPr>
      <w:rFonts w:ascii="Tahoma" w:hAnsi="Tahoma" w:cs="Tahoma"/>
      <w:sz w:val="16"/>
      <w:szCs w:val="16"/>
    </w:rPr>
  </w:style>
  <w:style w:type="character" w:customStyle="1" w:styleId="BalloonTextChar">
    <w:name w:val="Balloon Text Char"/>
    <w:basedOn w:val="DefaultParagraphFont"/>
    <w:link w:val="BalloonText"/>
    <w:rsid w:val="008F7F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7FF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7F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7FFC"/>
    <w:rPr>
      <w:b/>
      <w:color w:val="660033"/>
      <w:spacing w:val="0"/>
    </w:rPr>
  </w:style>
  <w:style w:type="paragraph" w:customStyle="1" w:styleId="Nameditemlist">
    <w:name w:val="Named item list"/>
    <w:basedOn w:val="BodyText"/>
    <w:qFormat/>
    <w:rsid w:val="008F7FFC"/>
    <w:pPr>
      <w:tabs>
        <w:tab w:val="left" w:pos="2835"/>
      </w:tabs>
      <w:ind w:left="2835" w:hanging="2835"/>
    </w:pPr>
  </w:style>
  <w:style w:type="paragraph" w:customStyle="1" w:styleId="BodyTextnopadding">
    <w:name w:val="Body Text no padding"/>
    <w:basedOn w:val="BodyText"/>
    <w:qFormat/>
    <w:rsid w:val="008F7FFC"/>
    <w:pPr>
      <w:spacing w:before="0" w:after="0"/>
    </w:pPr>
  </w:style>
  <w:style w:type="paragraph" w:customStyle="1" w:styleId="BodyTextBold">
    <w:name w:val="Body Text Bold"/>
    <w:basedOn w:val="BodyText"/>
    <w:qFormat/>
    <w:rsid w:val="008F7FFC"/>
    <w:rPr>
      <w:b/>
    </w:rPr>
  </w:style>
  <w:style w:type="character" w:styleId="Hyperlink">
    <w:name w:val="Hyperlink"/>
    <w:basedOn w:val="DefaultParagraphFont"/>
    <w:uiPriority w:val="99"/>
    <w:unhideWhenUsed/>
    <w:rsid w:val="00503B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789</Words>
  <Characters>5046</Characters>
  <Application>Microsoft Office Word</Application>
  <DocSecurity>0</DocSecurity>
  <Lines>162</Lines>
  <Paragraphs>88</Paragraphs>
  <ScaleCrop>false</ScaleCrop>
  <Company>Author-it Software Corporation Ltd.</Company>
  <LinksUpToDate>false</LinksUpToDate>
  <CharactersWithSpaces>5747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BSBLDR805 Lead and influence change</dc:title>
  <dc:subject>Approved</dc:subject>
  <dc:creator>PwC’s Skills for Australia</dc:creator>
  <cp:keywords>Release: 1</cp:keywords>
  <dc:description>Review Date: 12 April 2008</dc:description>
  <cp:lastModifiedBy>HSD_TPCMSd.prod</cp:lastModifiedBy>
  <cp:revision>3</cp:revision>
  <dcterms:created xsi:type="dcterms:W3CDTF">2022-11-21T09:02:00Z</dcterms:created>
  <dcterms:modified xsi:type="dcterms:W3CDTF">2022-11-21T09:02:00Z</dcterms:modified>
</cp:coreProperties>
</file>