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2497" w:rsidP="003F24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BSBLDR601 Lead and manage organisational change</w:t>
      </w:r>
      <w:r>
        <w:fldChar w:fldCharType="end"/>
      </w:r>
    </w:p>
    <w:p w:rsidR="003F2497" w:rsidP="003F2497">
      <w:pPr>
        <w:pStyle w:val="Version"/>
        <w:sectPr w:rsidSect="007F33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335D" w:rsidP="007F335D">
      <w:pPr>
        <w:pStyle w:val="SuperHeading"/>
      </w:pPr>
      <w:r w:rsidRPr="007F335D">
        <w:t>BSBLDR601 Lead and manage organisational change</w:t>
      </w:r>
    </w:p>
    <w:p w:rsidR="00000000" w:rsidRPr="007F335D" w:rsidP="007F335D">
      <w:pPr>
        <w:pStyle w:val="Heading1"/>
      </w:pPr>
      <w:bookmarkStart w:id="1" w:name="O_1123956"/>
      <w:bookmarkEnd w:id="1"/>
      <w:r w:rsidRPr="007F335D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7F335D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35D" w:rsidP="007F335D">
            <w:pPr>
              <w:pStyle w:val="BodyText"/>
            </w:pPr>
            <w:r w:rsidRPr="007F335D">
              <w:rPr>
                <w:rStyle w:val="SpecialBold"/>
              </w:rPr>
              <w:t>Release</w:t>
            </w:r>
            <w:r w:rsidRPr="007F335D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35D">
            <w:pPr>
              <w:pStyle w:val="BodyText"/>
              <w:rPr>
                <w:lang w:val="en-NZ"/>
              </w:rPr>
            </w:pPr>
            <w:r w:rsidRPr="007F335D">
              <w:rPr>
                <w:rStyle w:val="SpecialBold"/>
              </w:rPr>
              <w:t>Comments</w:t>
            </w:r>
            <w:r w:rsidRPr="007F335D">
              <w:t> </w:t>
            </w:r>
          </w:p>
        </w:tc>
      </w:tr>
      <w:tr w:rsidTr="007F335D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35D">
            <w:pPr>
              <w:pStyle w:val="BodyText"/>
              <w:rPr>
                <w:lang w:val="en-NZ"/>
              </w:rPr>
            </w:pPr>
            <w:r w:rsidRPr="007F335D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35D" w:rsidP="007F335D">
            <w:pPr>
              <w:pStyle w:val="BodyText"/>
            </w:pPr>
            <w:r w:rsidRPr="007F335D">
              <w:t>This version first released with BSB Business Services Training Package Version 7.0.</w:t>
            </w:r>
          </w:p>
        </w:tc>
      </w:tr>
    </w:tbl>
    <w:p w:rsidR="00000000" w:rsidRPr="007F335D" w:rsidP="007F335D">
      <w:pPr>
        <w:pStyle w:val="BodyText"/>
      </w:pPr>
    </w:p>
    <w:p w:rsidR="00000000" w:rsidRPr="007F335D" w:rsidP="007F335D">
      <w:pPr>
        <w:pStyle w:val="AllowPageBreak"/>
      </w:pPr>
    </w:p>
    <w:p w:rsidR="00000000" w:rsidRPr="007F335D" w:rsidP="007F335D">
      <w:pPr>
        <w:pStyle w:val="Heading1"/>
      </w:pPr>
      <w:bookmarkStart w:id="2" w:name="O_1123961"/>
      <w:bookmarkEnd w:id="2"/>
      <w:r w:rsidRPr="007F335D">
        <w:t>Application</w:t>
      </w:r>
    </w:p>
    <w:p w:rsidR="00000000" w:rsidRPr="007F335D" w:rsidP="003F2497">
      <w:pPr>
        <w:pStyle w:val="BodyText"/>
      </w:pPr>
      <w:r w:rsidRPr="007F335D">
        <w:t>This unit describes the skills and knowledge required to lead and manage organ</w:t>
      </w:r>
      <w:r w:rsidRPr="007F335D">
        <w:t>isational change.</w:t>
      </w:r>
    </w:p>
    <w:p w:rsidR="00000000" w:rsidRPr="007F335D" w:rsidP="003F2497">
      <w:pPr>
        <w:pStyle w:val="BodyText"/>
      </w:pPr>
      <w:r w:rsidRPr="007F335D">
        <w:t xml:space="preserve">The unit applies to managers with responsibilities that extend across the organisation or across significant parts of a large organisation. They may have a dedicated role in human resources management, workforce development, or work in a </w:t>
      </w:r>
      <w:r w:rsidRPr="007F335D">
        <w:t xml:space="preserve">strategic policy or planning area. </w:t>
      </w:r>
    </w:p>
    <w:p w:rsidR="00000000" w:rsidRPr="007F335D" w:rsidP="003F2497">
      <w:pPr>
        <w:pStyle w:val="BodyText"/>
      </w:pPr>
      <w:r w:rsidRPr="007F335D">
        <w:t>No licensing, legislative or certification requirements apply to this unit at the time of publication.</w:t>
      </w:r>
    </w:p>
    <w:p w:rsidR="00000000" w:rsidRPr="007F335D" w:rsidP="007F335D">
      <w:pPr>
        <w:pStyle w:val="Heading1"/>
      </w:pPr>
      <w:bookmarkStart w:id="3" w:name="O_1123960"/>
      <w:bookmarkEnd w:id="3"/>
      <w:r w:rsidRPr="007F335D">
        <w:t>Unit Sector</w:t>
      </w:r>
    </w:p>
    <w:p w:rsidR="00000000" w:rsidRPr="007F335D" w:rsidP="003F2497">
      <w:pPr>
        <w:pStyle w:val="BodyText"/>
      </w:pPr>
      <w:r w:rsidRPr="007F335D">
        <w:t>Social Competence – Leadership</w:t>
      </w:r>
    </w:p>
    <w:p w:rsidR="00000000" w:rsidRPr="007F335D" w:rsidP="007F335D">
      <w:pPr>
        <w:pStyle w:val="Heading1"/>
      </w:pPr>
      <w:bookmarkStart w:id="4" w:name="O_1123959"/>
      <w:bookmarkEnd w:id="4"/>
      <w:r w:rsidRPr="007F335D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7F335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35D" w:rsidP="007F335D">
            <w:pPr>
              <w:pStyle w:val="BodyText"/>
            </w:pPr>
            <w:r w:rsidRPr="007F335D">
              <w:rPr>
                <w:rStyle w:val="SpecialBold"/>
              </w:rPr>
              <w:t>EL</w:t>
            </w:r>
            <w:r w:rsidRPr="007F335D">
              <w:rPr>
                <w:rStyle w:val="SpecialBold"/>
              </w:rPr>
              <w:t>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35D">
            <w:pPr>
              <w:pStyle w:val="BodyText"/>
              <w:rPr>
                <w:lang w:val="en-NZ"/>
              </w:rPr>
            </w:pPr>
            <w:r w:rsidRPr="007F335D">
              <w:rPr>
                <w:rStyle w:val="SpecialBold"/>
              </w:rPr>
              <w:t>PERFORMANCE CRITERIA</w:t>
            </w:r>
          </w:p>
        </w:tc>
      </w:tr>
      <w:tr w:rsidTr="007F335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35D" w:rsidP="007F335D">
            <w:pPr>
              <w:pStyle w:val="BodyText"/>
            </w:pPr>
            <w:r w:rsidRPr="007F335D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35D">
            <w:pPr>
              <w:pStyle w:val="BodyText"/>
              <w:rPr>
                <w:lang w:val="en-NZ"/>
              </w:rPr>
            </w:pPr>
            <w:r w:rsidRPr="007F335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F335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35D">
            <w:pPr>
              <w:pStyle w:val="List"/>
              <w:rPr>
                <w:lang w:val="en-NZ"/>
              </w:rPr>
            </w:pPr>
            <w:r w:rsidRPr="007F335D">
              <w:t xml:space="preserve">1. Develop change management strategy 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35D" w:rsidP="007F335D">
            <w:pPr>
              <w:pStyle w:val="List"/>
            </w:pPr>
            <w:r w:rsidRPr="007F335D">
              <w:t>1.1 Identify major operational change requirements according to organisational objectives, performance gaps, business opportunities or threats, and management decisions</w:t>
            </w:r>
          </w:p>
          <w:p w:rsidR="00000000" w:rsidRPr="007F335D" w:rsidP="007F335D">
            <w:pPr>
              <w:pStyle w:val="List"/>
            </w:pPr>
            <w:r w:rsidRPr="007F335D">
              <w:t>1.2 Assess risks and opportunities presented by operational change requirements</w:t>
            </w:r>
          </w:p>
          <w:p w:rsidR="00000000" w:rsidP="007F335D">
            <w:pPr>
              <w:pStyle w:val="List"/>
              <w:rPr>
                <w:lang w:val="en-NZ"/>
              </w:rPr>
            </w:pPr>
            <w:r w:rsidRPr="007F335D">
              <w:t>1.3 Con</w:t>
            </w:r>
            <w:r w:rsidRPr="007F335D">
              <w:t>sult stakeholders, specialists and experts to confirm the change management opportunities and process</w:t>
            </w:r>
          </w:p>
        </w:tc>
      </w:tr>
      <w:tr w:rsidTr="007F335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35D">
            <w:pPr>
              <w:pStyle w:val="List"/>
              <w:rPr>
                <w:lang w:val="en-NZ"/>
              </w:rPr>
            </w:pPr>
            <w:r w:rsidRPr="007F335D">
              <w:t>2. Implement change management strategy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35D" w:rsidP="007F335D">
            <w:pPr>
              <w:pStyle w:val="List"/>
            </w:pPr>
            <w:r w:rsidRPr="007F335D">
              <w:t>2.1 Assign resources to the project and confirm reporting protocols with relevant stakeholders</w:t>
            </w:r>
          </w:p>
          <w:p w:rsidR="00000000" w:rsidRPr="007F335D" w:rsidP="007F335D">
            <w:pPr>
              <w:pStyle w:val="List"/>
            </w:pPr>
            <w:r w:rsidRPr="007F335D">
              <w:t xml:space="preserve">2.2 Develop communication or education plan, in consultation with relevant personnel </w:t>
            </w:r>
          </w:p>
          <w:p w:rsidR="00000000" w:rsidP="007F335D">
            <w:pPr>
              <w:pStyle w:val="List"/>
              <w:rPr>
                <w:lang w:val="en-NZ"/>
              </w:rPr>
            </w:pPr>
            <w:r w:rsidRPr="007F335D">
              <w:t xml:space="preserve">2.3 Arrange and manage activities for delivery of communication or education plans </w:t>
            </w:r>
          </w:p>
        </w:tc>
      </w:tr>
      <w:tr w:rsidTr="007F335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35D">
            <w:pPr>
              <w:pStyle w:val="List"/>
              <w:rPr>
                <w:lang w:val="en-NZ"/>
              </w:rPr>
            </w:pPr>
            <w:r w:rsidRPr="007F335D">
              <w:t>3. Evaluate change management strategy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35D" w:rsidP="007F335D">
            <w:pPr>
              <w:pStyle w:val="List"/>
            </w:pPr>
            <w:r w:rsidRPr="007F335D">
              <w:t>3.1 Assess performance of communication or edu</w:t>
            </w:r>
            <w:r w:rsidRPr="007F335D">
              <w:t xml:space="preserve">cation plan against objectives </w:t>
            </w:r>
          </w:p>
          <w:p w:rsidR="00000000" w:rsidRPr="007F335D" w:rsidP="007F335D">
            <w:pPr>
              <w:pStyle w:val="List"/>
            </w:pPr>
            <w:r w:rsidRPr="007F335D">
              <w:t xml:space="preserve">3.2 Identify and respond to barriers to the change according to risk management plans and organisational objectives </w:t>
            </w:r>
          </w:p>
          <w:p w:rsidR="00000000" w:rsidRPr="007F335D" w:rsidP="007F335D">
            <w:pPr>
              <w:pStyle w:val="List"/>
            </w:pPr>
            <w:r w:rsidRPr="007F335D">
              <w:t xml:space="preserve">3.3 Modify communication or education plan according to change program objectives </w:t>
            </w:r>
          </w:p>
        </w:tc>
      </w:tr>
    </w:tbl>
    <w:p w:rsidR="00000000" w:rsidRPr="007F335D" w:rsidP="007F335D">
      <w:pPr>
        <w:pStyle w:val="List"/>
      </w:pPr>
    </w:p>
    <w:p w:rsidR="00000000" w:rsidRPr="007F335D" w:rsidP="007F335D">
      <w:pPr>
        <w:pStyle w:val="AllowPageBreak"/>
      </w:pPr>
    </w:p>
    <w:p w:rsidR="00000000" w:rsidRPr="007F335D" w:rsidP="007F335D">
      <w:pPr>
        <w:pStyle w:val="Heading1"/>
      </w:pPr>
      <w:bookmarkStart w:id="5" w:name="O_1123958"/>
      <w:bookmarkEnd w:id="5"/>
      <w:r w:rsidRPr="007F335D">
        <w:t>Fou</w:t>
      </w:r>
      <w:r w:rsidRPr="007F335D">
        <w:t>ndation Skills</w:t>
      </w:r>
    </w:p>
    <w:p w:rsidR="00000000" w:rsidRPr="003F2497" w:rsidP="003F2497">
      <w:pPr>
        <w:pStyle w:val="BodyText"/>
        <w:rPr>
          <w:i/>
        </w:rPr>
      </w:pPr>
      <w:r w:rsidRPr="003F2497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3"/>
        <w:gridCol w:w="7465"/>
      </w:tblGrid>
      <w:tr w:rsidTr="007F335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35D" w:rsidP="007F335D">
            <w:pPr>
              <w:pStyle w:val="BodyText"/>
            </w:pPr>
            <w:r w:rsidRPr="007F335D">
              <w:rPr>
                <w:rStyle w:val="SpecialBold"/>
              </w:rPr>
              <w:t>SKILL</w:t>
            </w:r>
          </w:p>
        </w:tc>
        <w:tc>
          <w:tcPr>
            <w:tcW w:w="7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35D">
            <w:pPr>
              <w:pStyle w:val="BodyText"/>
              <w:rPr>
                <w:lang w:val="en-NZ"/>
              </w:rPr>
            </w:pPr>
            <w:r w:rsidRPr="007F335D">
              <w:rPr>
                <w:rStyle w:val="SpecialBold"/>
              </w:rPr>
              <w:t>DESCRIPTION</w:t>
            </w:r>
          </w:p>
        </w:tc>
      </w:tr>
      <w:tr w:rsidTr="007F335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35D">
            <w:pPr>
              <w:pStyle w:val="BodyText"/>
              <w:rPr>
                <w:lang w:val="en-NZ"/>
              </w:rPr>
            </w:pPr>
            <w:r w:rsidRPr="007F335D">
              <w:t>Reading</w:t>
            </w:r>
          </w:p>
        </w:tc>
        <w:tc>
          <w:tcPr>
            <w:tcW w:w="7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35D">
            <w:pPr>
              <w:pStyle w:val="ListBullet"/>
              <w:rPr>
                <w:lang w:val="en-NZ"/>
              </w:rPr>
            </w:pPr>
            <w:r w:rsidRPr="007F335D">
              <w:t>Interprets detailed information that may deal with complex ideas related to issues both within and outside the workplace context</w:t>
            </w:r>
          </w:p>
        </w:tc>
      </w:tr>
      <w:tr w:rsidTr="007F335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35D">
            <w:pPr>
              <w:pStyle w:val="BodyText"/>
              <w:rPr>
                <w:lang w:val="en-NZ"/>
              </w:rPr>
            </w:pPr>
            <w:r w:rsidRPr="007F335D">
              <w:t>Writing</w:t>
            </w:r>
          </w:p>
        </w:tc>
        <w:tc>
          <w:tcPr>
            <w:tcW w:w="7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35D" w:rsidP="007F335D">
            <w:pPr>
              <w:pStyle w:val="ListBullet"/>
            </w:pPr>
            <w:r w:rsidRPr="007F335D">
              <w:t>Uses clear and precise language to develop information about objectives, requirements, activities and recommendations</w:t>
            </w:r>
            <w:r w:rsidRPr="007F335D">
              <w:t xml:space="preserve"> </w:t>
            </w:r>
          </w:p>
          <w:p w:rsidR="00000000" w:rsidP="007F335D">
            <w:pPr>
              <w:pStyle w:val="ListBullet"/>
              <w:rPr>
                <w:lang w:val="en-NZ"/>
              </w:rPr>
            </w:pPr>
            <w:r w:rsidRPr="007F335D">
              <w:t>Develops complex plans and strategies in appropriate format for the audience and purpose</w:t>
            </w:r>
          </w:p>
        </w:tc>
      </w:tr>
      <w:tr w:rsidTr="007F335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35D">
            <w:pPr>
              <w:pStyle w:val="BodyText"/>
              <w:rPr>
                <w:lang w:val="en-NZ"/>
              </w:rPr>
            </w:pPr>
            <w:r w:rsidRPr="007F335D">
              <w:t>Oral Communication</w:t>
            </w:r>
          </w:p>
        </w:tc>
        <w:tc>
          <w:tcPr>
            <w:tcW w:w="7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35D" w:rsidP="007F335D">
            <w:pPr>
              <w:pStyle w:val="ListBullet"/>
            </w:pPr>
            <w:r w:rsidRPr="007F335D">
              <w:t>Discusses and seeks information using appropriate structure and language for the audience</w:t>
            </w:r>
          </w:p>
          <w:p w:rsidR="00000000" w:rsidP="007F335D">
            <w:pPr>
              <w:pStyle w:val="ListBullet"/>
              <w:rPr>
                <w:lang w:val="en-NZ"/>
              </w:rPr>
            </w:pPr>
            <w:r w:rsidRPr="007F335D">
              <w:t>Uses questioning and active listening to clarify or co</w:t>
            </w:r>
            <w:r w:rsidRPr="007F335D">
              <w:t xml:space="preserve">nfirm understanding </w:t>
            </w:r>
          </w:p>
        </w:tc>
      </w:tr>
      <w:tr w:rsidTr="007F335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35D">
            <w:pPr>
              <w:pStyle w:val="BodyText"/>
              <w:rPr>
                <w:lang w:val="en-NZ"/>
              </w:rPr>
            </w:pPr>
            <w:r w:rsidRPr="007F335D">
              <w:t>Numeracy</w:t>
            </w:r>
          </w:p>
        </w:tc>
        <w:tc>
          <w:tcPr>
            <w:tcW w:w="7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35D">
            <w:pPr>
              <w:pStyle w:val="ListBullet"/>
              <w:rPr>
                <w:lang w:val="en-NZ"/>
              </w:rPr>
            </w:pPr>
            <w:r w:rsidRPr="007F335D">
              <w:t>Interprets, analyses and presents numeric information in complex documents</w:t>
            </w:r>
          </w:p>
        </w:tc>
      </w:tr>
      <w:tr w:rsidTr="007F335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35D">
            <w:pPr>
              <w:pStyle w:val="BodyText"/>
              <w:rPr>
                <w:lang w:val="en-NZ"/>
              </w:rPr>
            </w:pPr>
            <w:r w:rsidRPr="007F335D">
              <w:t xml:space="preserve">Initiative and enterprise </w:t>
            </w:r>
          </w:p>
        </w:tc>
        <w:tc>
          <w:tcPr>
            <w:tcW w:w="7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35D" w:rsidP="007F335D">
            <w:pPr>
              <w:pStyle w:val="ListBullet"/>
            </w:pPr>
            <w:r w:rsidRPr="007F335D">
              <w:t>Takes a lead role in the execution of organisational strategic goals and associated roles and responsibilities</w:t>
            </w:r>
          </w:p>
          <w:p w:rsidR="00000000" w:rsidP="007F335D">
            <w:pPr>
              <w:pStyle w:val="ListBullet"/>
              <w:rPr>
                <w:lang w:val="en-NZ"/>
              </w:rPr>
            </w:pPr>
            <w:r w:rsidRPr="007F335D">
              <w:t>Develops new and innovative ideas through exploration and lateral thinking</w:t>
            </w:r>
          </w:p>
        </w:tc>
      </w:tr>
      <w:tr w:rsidTr="007F335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35D">
            <w:pPr>
              <w:pStyle w:val="BodyText"/>
              <w:rPr>
                <w:lang w:val="en-NZ"/>
              </w:rPr>
            </w:pPr>
            <w:r w:rsidRPr="007F335D">
              <w:t xml:space="preserve">Teamwork </w:t>
            </w:r>
          </w:p>
        </w:tc>
        <w:tc>
          <w:tcPr>
            <w:tcW w:w="7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35D" w:rsidP="007F335D">
            <w:pPr>
              <w:pStyle w:val="ListBullet"/>
            </w:pPr>
            <w:r w:rsidRPr="007F335D">
              <w:t xml:space="preserve">Uses a variety of communication tools and strategies to build and maintain effective working relationships </w:t>
            </w:r>
          </w:p>
          <w:p w:rsidR="00000000" w:rsidP="007F335D">
            <w:pPr>
              <w:pStyle w:val="ListBullet"/>
              <w:rPr>
                <w:lang w:val="en-NZ"/>
              </w:rPr>
            </w:pPr>
            <w:r w:rsidRPr="007F335D">
              <w:t>Uses inclusive and collaborative techniques to seek feedback,</w:t>
            </w:r>
            <w:r w:rsidRPr="007F335D">
              <w:t xml:space="preserve"> negotiate and consult with a range of stakeholders</w:t>
            </w:r>
          </w:p>
        </w:tc>
      </w:tr>
      <w:tr w:rsidTr="007F335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35D">
            <w:pPr>
              <w:pStyle w:val="BodyText"/>
              <w:rPr>
                <w:lang w:val="en-NZ"/>
              </w:rPr>
            </w:pPr>
            <w:r w:rsidRPr="007F335D">
              <w:t xml:space="preserve">Planning and organising </w:t>
            </w:r>
          </w:p>
        </w:tc>
        <w:tc>
          <w:tcPr>
            <w:tcW w:w="7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35D" w:rsidP="007F335D">
            <w:pPr>
              <w:pStyle w:val="ListBullet"/>
            </w:pPr>
            <w:r w:rsidRPr="007F335D">
              <w:t xml:space="preserve">Plans, organises and implements activities required to achieve strategic priorities and outcomes, including consulting with others and sequencing events to minimise uncertainty </w:t>
            </w:r>
            <w:r w:rsidRPr="007F335D">
              <w:t>for staff</w:t>
            </w:r>
          </w:p>
          <w:p w:rsidR="00000000" w:rsidRPr="007F335D" w:rsidP="007F335D">
            <w:pPr>
              <w:pStyle w:val="ListBullet"/>
            </w:pPr>
            <w:r w:rsidRPr="007F335D">
              <w:t xml:space="preserve">Uses problem-solving skills to identify and analyse issues or barriers, and develop responses </w:t>
            </w:r>
          </w:p>
        </w:tc>
      </w:tr>
    </w:tbl>
    <w:p w:rsidR="00000000" w:rsidRPr="007F335D" w:rsidP="007F335D">
      <w:pPr>
        <w:pStyle w:val="BodyText"/>
      </w:pPr>
    </w:p>
    <w:p w:rsidR="00000000" w:rsidRPr="007F335D" w:rsidP="007F335D">
      <w:pPr>
        <w:pStyle w:val="AllowPageBreak"/>
      </w:pPr>
    </w:p>
    <w:p w:rsidR="00000000" w:rsidRPr="007F335D" w:rsidP="007F335D">
      <w:pPr>
        <w:pStyle w:val="Heading1"/>
      </w:pPr>
      <w:bookmarkStart w:id="6" w:name="O_1123957"/>
      <w:bookmarkEnd w:id="6"/>
      <w:r w:rsidRPr="007F335D">
        <w:t>Unit Mapping Information</w:t>
      </w:r>
    </w:p>
    <w:p w:rsidR="00000000" w:rsidRPr="007F335D" w:rsidP="003F2497">
      <w:pPr>
        <w:pStyle w:val="BodyText"/>
      </w:pPr>
      <w:r w:rsidRPr="007F335D">
        <w:t>No equivalent unit. Supersedes but is not equivalent to:</w:t>
      </w:r>
    </w:p>
    <w:p w:rsidR="00000000" w:rsidRPr="007F335D" w:rsidP="007F335D">
      <w:pPr>
        <w:pStyle w:val="ListBullet"/>
      </w:pPr>
      <w:r w:rsidRPr="007F335D">
        <w:t>BSBINN601 Lead and manage organisational change</w:t>
      </w:r>
    </w:p>
    <w:p w:rsidR="00000000" w:rsidRPr="007F335D" w:rsidP="007F335D">
      <w:pPr>
        <w:pStyle w:val="ListBullet"/>
      </w:pPr>
      <w:r w:rsidRPr="007F335D">
        <w:t>BSBLDR805 Lead and influence change</w:t>
      </w:r>
    </w:p>
    <w:p w:rsidR="00000000" w:rsidRPr="007F335D" w:rsidP="007F335D">
      <w:pPr>
        <w:pStyle w:val="ListBullet"/>
      </w:pPr>
      <w:r w:rsidRPr="007F335D">
        <w:t>BSBMGT615 Contribute to organisation development.</w:t>
      </w:r>
    </w:p>
    <w:p w:rsidR="00000000" w:rsidRPr="007F335D" w:rsidP="007F335D">
      <w:pPr>
        <w:pStyle w:val="AllowPageBreak"/>
      </w:pPr>
    </w:p>
    <w:p w:rsidR="00000000" w:rsidRPr="007F335D" w:rsidP="007F335D">
      <w:pPr>
        <w:pStyle w:val="Heading1"/>
      </w:pPr>
      <w:bookmarkStart w:id="7" w:name="O_1123950"/>
      <w:bookmarkEnd w:id="7"/>
      <w:r w:rsidRPr="007F335D">
        <w:t>Links</w:t>
      </w:r>
    </w:p>
    <w:p w:rsidR="00000000" w:rsidRPr="007F335D" w:rsidP="003F2497">
      <w:pPr>
        <w:pStyle w:val="BodyText"/>
      </w:pPr>
      <w:r w:rsidRPr="007F335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2658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F335D" w:rsidP="007F335D"/>
    <w:sectPr w:rsidSect="007F335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3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35D" w:rsidRPr="003F2497" w:rsidP="003F24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3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497" w:rsidP="007F33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F2497" w:rsidP="007F33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F2497" w:rsidP="007F33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3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4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335D" w:rsidRPr="003F2497" w:rsidP="003F24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3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497" w:rsidRPr="002D2AF8" w:rsidP="007F33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BSBLDR601 Lead and manage organisational change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3F2497" w:rsidP="007F33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2F67E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21E77F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33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33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33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33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33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33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33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33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33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33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33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335D"/>
  </w:style>
  <w:style w:type="character" w:customStyle="1" w:styleId="Heading1Char">
    <w:name w:val="Heading 1 Char"/>
    <w:basedOn w:val="DefaultParagraphFont"/>
    <w:link w:val="Heading1"/>
    <w:rsid w:val="007F33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33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335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F335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F335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F335D"/>
    <w:rPr>
      <w:b/>
      <w:spacing w:val="0"/>
    </w:rPr>
  </w:style>
  <w:style w:type="character" w:styleId="Emphasis">
    <w:name w:val="Emphasis"/>
    <w:basedOn w:val="DefaultParagraphFont"/>
    <w:qFormat/>
    <w:rsid w:val="007F335D"/>
    <w:rPr>
      <w:i/>
    </w:rPr>
  </w:style>
  <w:style w:type="paragraph" w:customStyle="1" w:styleId="SuperHeading">
    <w:name w:val="SuperHeading"/>
    <w:basedOn w:val="Normal"/>
    <w:rsid w:val="007F33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33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F33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33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33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33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33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33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33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33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33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33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33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33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33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33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33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33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33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335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F33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F33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33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33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F335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F33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33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33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33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33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33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33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33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335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F33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33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33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335D"/>
  </w:style>
  <w:style w:type="paragraph" w:styleId="TableofFigures">
    <w:name w:val="table of figures"/>
    <w:basedOn w:val="Normal"/>
    <w:next w:val="Normal"/>
    <w:semiHidden/>
    <w:rsid w:val="007F33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335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F335D"/>
    <w:rPr>
      <w:rFonts w:ascii="Wingdings" w:hAnsi="Wingdings"/>
    </w:rPr>
  </w:style>
  <w:style w:type="paragraph" w:customStyle="1" w:styleId="TableHeading">
    <w:name w:val="Table Heading"/>
    <w:basedOn w:val="HeadingBase"/>
    <w:rsid w:val="007F33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335D"/>
    <w:rPr>
      <w:color w:val="0033CC"/>
      <w:u w:val="none"/>
    </w:rPr>
  </w:style>
  <w:style w:type="paragraph" w:customStyle="1" w:styleId="BodyTextRight">
    <w:name w:val="Body Text Right"/>
    <w:basedOn w:val="BodyText"/>
    <w:rsid w:val="007F33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33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335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33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33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33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335D"/>
    <w:rPr>
      <w:sz w:val="32"/>
    </w:rPr>
  </w:style>
  <w:style w:type="paragraph" w:customStyle="1" w:styleId="HeadingProcedure">
    <w:name w:val="Heading Procedure"/>
    <w:basedOn w:val="HeadingBase"/>
    <w:next w:val="Normal"/>
    <w:rsid w:val="007F33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335D"/>
    <w:pPr>
      <w:spacing w:before="60" w:after="60"/>
    </w:pPr>
  </w:style>
  <w:style w:type="paragraph" w:styleId="ListContinue">
    <w:name w:val="List Continue"/>
    <w:basedOn w:val="List"/>
    <w:rsid w:val="007F335D"/>
    <w:pPr>
      <w:ind w:firstLine="0"/>
    </w:pPr>
  </w:style>
  <w:style w:type="paragraph" w:customStyle="1" w:styleId="ListNote">
    <w:name w:val="List Note"/>
    <w:basedOn w:val="List"/>
    <w:rsid w:val="007F33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33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33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335D"/>
    <w:rPr>
      <w:rFonts w:ascii="Courier New" w:hAnsi="Courier New"/>
    </w:rPr>
  </w:style>
  <w:style w:type="paragraph" w:customStyle="1" w:styleId="NoteBullet">
    <w:name w:val="Note Bullet"/>
    <w:basedOn w:val="Note"/>
    <w:rsid w:val="007F33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33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33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33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335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F33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33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335D"/>
    <w:rPr>
      <w:b/>
      <w:smallCaps/>
    </w:rPr>
  </w:style>
  <w:style w:type="paragraph" w:customStyle="1" w:styleId="TableListNumber">
    <w:name w:val="Table List Number"/>
    <w:basedOn w:val="ListNumber"/>
    <w:rsid w:val="007F33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33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335D"/>
    <w:pPr>
      <w:numPr>
        <w:numId w:val="8"/>
      </w:numPr>
    </w:pPr>
  </w:style>
  <w:style w:type="paragraph" w:customStyle="1" w:styleId="ListAlpha2">
    <w:name w:val="List Alpha 2"/>
    <w:basedOn w:val="List2"/>
    <w:rsid w:val="007F335D"/>
    <w:pPr>
      <w:numPr>
        <w:numId w:val="7"/>
      </w:numPr>
    </w:pPr>
  </w:style>
  <w:style w:type="paragraph" w:styleId="List2">
    <w:name w:val="List 2"/>
    <w:basedOn w:val="BodyText"/>
    <w:rsid w:val="007F33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33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33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33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335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335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F335D"/>
    <w:pPr>
      <w:numPr>
        <w:numId w:val="3"/>
      </w:numPr>
    </w:pPr>
  </w:style>
  <w:style w:type="paragraph" w:styleId="ListContinue2">
    <w:name w:val="List Continue 2"/>
    <w:basedOn w:val="List2"/>
    <w:rsid w:val="007F335D"/>
    <w:pPr>
      <w:ind w:firstLine="0"/>
    </w:pPr>
  </w:style>
  <w:style w:type="paragraph" w:styleId="ListContinue3">
    <w:name w:val="List Continue 3"/>
    <w:basedOn w:val="List3"/>
    <w:rsid w:val="007F335D"/>
    <w:pPr>
      <w:ind w:left="1021" w:firstLine="0"/>
    </w:pPr>
  </w:style>
  <w:style w:type="paragraph" w:styleId="ListContinue4">
    <w:name w:val="List Continue 4"/>
    <w:basedOn w:val="List4"/>
    <w:rsid w:val="007F335D"/>
    <w:pPr>
      <w:ind w:firstLine="0"/>
    </w:pPr>
  </w:style>
  <w:style w:type="paragraph" w:styleId="ListContinue5">
    <w:name w:val="List Continue 5"/>
    <w:basedOn w:val="List5"/>
    <w:rsid w:val="007F335D"/>
    <w:pPr>
      <w:ind w:firstLine="0"/>
    </w:pPr>
  </w:style>
  <w:style w:type="paragraph" w:styleId="ListNumber3">
    <w:name w:val="List Number 3"/>
    <w:basedOn w:val="List3"/>
    <w:rsid w:val="007F335D"/>
    <w:pPr>
      <w:numPr>
        <w:numId w:val="4"/>
      </w:numPr>
    </w:pPr>
  </w:style>
  <w:style w:type="paragraph" w:styleId="ListNumber4">
    <w:name w:val="List Number 4"/>
    <w:basedOn w:val="List4"/>
    <w:rsid w:val="007F335D"/>
    <w:pPr>
      <w:numPr>
        <w:numId w:val="5"/>
      </w:numPr>
    </w:pPr>
  </w:style>
  <w:style w:type="paragraph" w:styleId="ListNumber5">
    <w:name w:val="List Number 5"/>
    <w:basedOn w:val="List5"/>
    <w:rsid w:val="007F335D"/>
    <w:pPr>
      <w:numPr>
        <w:numId w:val="6"/>
      </w:numPr>
    </w:pPr>
  </w:style>
  <w:style w:type="paragraph" w:styleId="BlockText">
    <w:name w:val="Block Text"/>
    <w:basedOn w:val="Normal"/>
    <w:rsid w:val="007F33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33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335D"/>
    <w:rPr>
      <w:sz w:val="16"/>
      <w:vertAlign w:val="superscript"/>
    </w:rPr>
  </w:style>
  <w:style w:type="character" w:customStyle="1" w:styleId="Symbols">
    <w:name w:val="Symbols"/>
    <w:basedOn w:val="DefaultParagraphFont"/>
    <w:rsid w:val="007F335D"/>
    <w:rPr>
      <w:rFonts w:ascii="Symbol" w:hAnsi="Symbol"/>
    </w:rPr>
  </w:style>
  <w:style w:type="character" w:customStyle="1" w:styleId="MenuOptions">
    <w:name w:val="Menu Options"/>
    <w:basedOn w:val="DefaultParagraphFont"/>
    <w:rsid w:val="007F33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335D"/>
    <w:rPr>
      <w:b/>
    </w:rPr>
  </w:style>
  <w:style w:type="character" w:customStyle="1" w:styleId="Underlined">
    <w:name w:val="Underlined"/>
    <w:basedOn w:val="DefaultParagraphFont"/>
    <w:rsid w:val="007F335D"/>
    <w:rPr>
      <w:u w:val="single"/>
    </w:rPr>
  </w:style>
  <w:style w:type="paragraph" w:customStyle="1" w:styleId="TableBodyTextRight">
    <w:name w:val="Table Body Text Right"/>
    <w:basedOn w:val="TableBodyText"/>
    <w:rsid w:val="007F33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335D"/>
    <w:rPr>
      <w:sz w:val="18"/>
    </w:rPr>
  </w:style>
  <w:style w:type="paragraph" w:customStyle="1" w:styleId="BodySmallRight">
    <w:name w:val="Body Small Right"/>
    <w:basedOn w:val="BodyTextRight"/>
    <w:rsid w:val="007F335D"/>
    <w:rPr>
      <w:sz w:val="18"/>
      <w:szCs w:val="18"/>
    </w:rPr>
  </w:style>
  <w:style w:type="paragraph" w:customStyle="1" w:styleId="MarginEdition">
    <w:name w:val="Margin Edition"/>
    <w:basedOn w:val="MarginNote"/>
    <w:rsid w:val="007F33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335D"/>
    <w:rPr>
      <w:sz w:val="2"/>
      <w:szCs w:val="2"/>
    </w:rPr>
  </w:style>
  <w:style w:type="character" w:customStyle="1" w:styleId="Small">
    <w:name w:val="Small"/>
    <w:basedOn w:val="DefaultParagraphFont"/>
    <w:rsid w:val="007F335D"/>
    <w:rPr>
      <w:sz w:val="16"/>
    </w:rPr>
  </w:style>
  <w:style w:type="paragraph" w:customStyle="1" w:styleId="WideTable">
    <w:name w:val="Wide Table"/>
    <w:basedOn w:val="Normal"/>
    <w:rsid w:val="007F33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335D"/>
  </w:style>
  <w:style w:type="paragraph" w:styleId="Quote">
    <w:name w:val="Quote"/>
    <w:basedOn w:val="Heading1"/>
    <w:link w:val="QuoteChar"/>
    <w:qFormat/>
    <w:rsid w:val="007F33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33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335D"/>
    <w:pPr>
      <w:pageBreakBefore/>
    </w:pPr>
  </w:style>
  <w:style w:type="paragraph" w:customStyle="1" w:styleId="Border">
    <w:name w:val="Border"/>
    <w:basedOn w:val="Normal"/>
    <w:qFormat/>
    <w:rsid w:val="007F33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33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33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33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33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33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33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33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33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335D"/>
    <w:rPr>
      <w:u w:val="single"/>
    </w:rPr>
  </w:style>
  <w:style w:type="character" w:customStyle="1" w:styleId="BoldandItalics">
    <w:name w:val="Bold and Italics"/>
    <w:qFormat/>
    <w:rsid w:val="007F335D"/>
    <w:rPr>
      <w:b/>
      <w:i/>
      <w:u w:val="none"/>
    </w:rPr>
  </w:style>
  <w:style w:type="paragraph" w:styleId="BalloonText">
    <w:name w:val="Balloon Text"/>
    <w:basedOn w:val="Normal"/>
    <w:link w:val="BalloonTextChar"/>
    <w:rsid w:val="007F33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33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33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33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33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33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335D"/>
    <w:pPr>
      <w:spacing w:before="0" w:after="0"/>
    </w:pPr>
  </w:style>
  <w:style w:type="paragraph" w:customStyle="1" w:styleId="BodyTextBold">
    <w:name w:val="Body Text Bold"/>
    <w:basedOn w:val="BodyText"/>
    <w:qFormat/>
    <w:rsid w:val="007F335D"/>
    <w:rPr>
      <w:b/>
    </w:rPr>
  </w:style>
  <w:style w:type="character" w:styleId="Hyperlink">
    <w:name w:val="Hyperlink"/>
    <w:basedOn w:val="DefaultParagraphFont"/>
    <w:uiPriority w:val="99"/>
    <w:unhideWhenUsed/>
    <w:rsid w:val="003F24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535</Words>
  <Characters>3582</Characters>
  <Application>Microsoft Office Word</Application>
  <DocSecurity>0</DocSecurity>
  <Lines>115</Lines>
  <Paragraphs>73</Paragraphs>
  <ScaleCrop>false</ScaleCrop>
  <Company>Author-it Software Corporation Ltd.</Company>
  <LinksUpToDate>false</LinksUpToDate>
  <CharactersWithSpaces>4044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BSBLDR601 Lead and manage organisational change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2024-12-17T22:33:00Z</dcterms:created>
  <dcterms:modified xsi:type="dcterms:W3CDTF">2024-12-17T22:33:00Z</dcterms:modified>
</cp:coreProperties>
</file>