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757" w:rsidP="00063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BSBLDR522 Manage people performance</w:t>
      </w:r>
      <w:r>
        <w:fldChar w:fldCharType="end"/>
      </w:r>
    </w:p>
    <w:p w:rsidR="00063757" w:rsidP="00063757">
      <w:pPr>
        <w:pStyle w:val="Version"/>
        <w:sectPr w:rsidSect="00322B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2B2C" w:rsidP="00322B2C">
      <w:pPr>
        <w:pStyle w:val="SuperHeading"/>
      </w:pPr>
      <w:r w:rsidRPr="00322B2C">
        <w:t>Assessment Requirements for BSBLDR522 Manage people performance</w:t>
      </w:r>
    </w:p>
    <w:p w:rsidR="00000000" w:rsidRPr="00322B2C" w:rsidP="00322B2C">
      <w:pPr>
        <w:pStyle w:val="Heading1"/>
      </w:pPr>
      <w:bookmarkStart w:id="1" w:name="O_1167457"/>
      <w:bookmarkEnd w:id="1"/>
      <w:r w:rsidRPr="00322B2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22B2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2C" w:rsidP="00322B2C">
            <w:pPr>
              <w:pStyle w:val="BodyText"/>
            </w:pPr>
            <w:r w:rsidRPr="00322B2C">
              <w:rPr>
                <w:rStyle w:val="SpecialBold"/>
              </w:rPr>
              <w:t>Release</w:t>
            </w:r>
            <w:r w:rsidRPr="00322B2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2C">
            <w:pPr>
              <w:pStyle w:val="BodyText"/>
              <w:rPr>
                <w:lang w:val="en-NZ"/>
              </w:rPr>
            </w:pPr>
            <w:r w:rsidRPr="00322B2C">
              <w:rPr>
                <w:rStyle w:val="SpecialBold"/>
              </w:rPr>
              <w:t>Comments</w:t>
            </w:r>
            <w:r w:rsidRPr="00322B2C">
              <w:t> </w:t>
            </w:r>
          </w:p>
        </w:tc>
      </w:tr>
      <w:tr w:rsidTr="00322B2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B2C">
            <w:pPr>
              <w:pStyle w:val="BodyText"/>
              <w:rPr>
                <w:lang w:val="en-NZ"/>
              </w:rPr>
            </w:pPr>
            <w:r w:rsidRPr="00322B2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B2C" w:rsidP="00322B2C">
            <w:pPr>
              <w:pStyle w:val="BodyText"/>
            </w:pPr>
            <w:r w:rsidRPr="00322B2C">
              <w:t>This version first released with BSB Business Services Training Package Version 7.0.</w:t>
            </w:r>
          </w:p>
        </w:tc>
      </w:tr>
    </w:tbl>
    <w:p w:rsidR="00000000" w:rsidRPr="00322B2C" w:rsidP="00322B2C">
      <w:pPr>
        <w:pStyle w:val="BodyText"/>
      </w:pPr>
    </w:p>
    <w:p w:rsidR="00000000" w:rsidRPr="00322B2C" w:rsidP="00322B2C">
      <w:pPr>
        <w:pStyle w:val="AllowPageBreak"/>
      </w:pPr>
    </w:p>
    <w:p w:rsidR="00000000" w:rsidRPr="00322B2C" w:rsidP="00322B2C">
      <w:pPr>
        <w:pStyle w:val="Heading1"/>
      </w:pPr>
      <w:bookmarkStart w:id="2" w:name="O_1167456"/>
      <w:bookmarkEnd w:id="2"/>
      <w:r w:rsidRPr="00322B2C">
        <w:t>Performance Evidence</w:t>
      </w:r>
    </w:p>
    <w:p w:rsidR="00000000" w:rsidRPr="00322B2C" w:rsidP="00063757">
      <w:pPr>
        <w:pStyle w:val="BodyText"/>
      </w:pPr>
      <w:r w:rsidRPr="00322B2C">
        <w:t>The candidate must demonstrate the ability to complete the tasks outlined in the elements, performance criteria and foundation skills of this unit, including evidence of the ability to:</w:t>
      </w:r>
    </w:p>
    <w:p w:rsidR="00000000" w:rsidRPr="00322B2C" w:rsidP="00322B2C">
      <w:pPr>
        <w:pStyle w:val="ListBullet"/>
      </w:pPr>
      <w:r w:rsidRPr="00322B2C">
        <w:t>manage performance of at least two individuals</w:t>
      </w:r>
    </w:p>
    <w:p w:rsidR="00000000" w:rsidRPr="00322B2C" w:rsidP="00322B2C">
      <w:pPr>
        <w:pStyle w:val="ListBullet"/>
      </w:pPr>
      <w:r w:rsidRPr="00322B2C">
        <w:t>m</w:t>
      </w:r>
      <w:r w:rsidRPr="00322B2C">
        <w:t xml:space="preserve">anage performance of at least one team. </w:t>
      </w:r>
    </w:p>
    <w:p w:rsidR="00000000" w:rsidRPr="00322B2C" w:rsidP="00063757">
      <w:pPr>
        <w:pStyle w:val="BodyText"/>
      </w:pPr>
      <w:r w:rsidRPr="00322B2C">
        <w:t xml:space="preserve">In the course of the above, the candidate must: </w:t>
      </w:r>
    </w:p>
    <w:p w:rsidR="00000000" w:rsidRPr="00322B2C" w:rsidP="00322B2C">
      <w:pPr>
        <w:pStyle w:val="ListBullet"/>
      </w:pPr>
      <w:r w:rsidRPr="00322B2C">
        <w:t>consult with stakeholders to identify work requirements, performance standards and agreed performance indicators</w:t>
      </w:r>
    </w:p>
    <w:p w:rsidR="00000000" w:rsidRPr="00322B2C" w:rsidP="00322B2C">
      <w:pPr>
        <w:pStyle w:val="ListBullet"/>
      </w:pPr>
      <w:r w:rsidRPr="00322B2C">
        <w:t>develop work plans and allocate work to achieve outcomes efficiently and within organisational and legal requirements</w:t>
      </w:r>
    </w:p>
    <w:p w:rsidR="00000000" w:rsidRPr="00322B2C" w:rsidP="00322B2C">
      <w:pPr>
        <w:pStyle w:val="ListBullet"/>
      </w:pPr>
      <w:r w:rsidRPr="00322B2C">
        <w:t xml:space="preserve">assess performance against performance indicators according to performance management and review processes </w:t>
      </w:r>
    </w:p>
    <w:p w:rsidR="00000000" w:rsidRPr="00322B2C" w:rsidP="00322B2C">
      <w:pPr>
        <w:pStyle w:val="ListBullet"/>
      </w:pPr>
      <w:r w:rsidRPr="00322B2C">
        <w:t xml:space="preserve">monitor, evaluate and provide </w:t>
      </w:r>
      <w:r w:rsidRPr="00322B2C">
        <w:t>feedback on performance and provide coaching or training, as needed</w:t>
      </w:r>
    </w:p>
    <w:p w:rsidR="00000000" w:rsidRPr="00322B2C" w:rsidP="00322B2C">
      <w:pPr>
        <w:pStyle w:val="ListBullet"/>
      </w:pPr>
      <w:r w:rsidRPr="00322B2C">
        <w:t>keep records and documentation in accordance with the organisational performance management system</w:t>
      </w:r>
    </w:p>
    <w:p w:rsidR="00000000" w:rsidRPr="00322B2C" w:rsidP="00322B2C">
      <w:pPr>
        <w:pStyle w:val="ListBullet"/>
      </w:pPr>
      <w:r w:rsidRPr="00322B2C">
        <w:t>reinforce excellence in performance through recognition and continuous feedback</w:t>
      </w:r>
    </w:p>
    <w:p w:rsidR="00000000" w:rsidRPr="00322B2C" w:rsidP="00322B2C">
      <w:pPr>
        <w:pStyle w:val="ListBullet"/>
      </w:pPr>
      <w:r w:rsidRPr="00322B2C">
        <w:t>respond t</w:t>
      </w:r>
      <w:r w:rsidRPr="00322B2C">
        <w:t xml:space="preserve">o underperforming individuals according to organisational policies, as required. </w:t>
      </w:r>
    </w:p>
    <w:p w:rsidR="00000000" w:rsidRPr="00322B2C" w:rsidP="00322B2C">
      <w:pPr>
        <w:pStyle w:val="AllowPageBreak"/>
      </w:pPr>
    </w:p>
    <w:p w:rsidR="00000000" w:rsidRPr="00322B2C" w:rsidP="00322B2C">
      <w:pPr>
        <w:pStyle w:val="Heading1"/>
      </w:pPr>
      <w:bookmarkStart w:id="3" w:name="O_1167455"/>
      <w:bookmarkEnd w:id="3"/>
      <w:r w:rsidRPr="00322B2C">
        <w:t>Knowledge Evidence</w:t>
      </w:r>
    </w:p>
    <w:p w:rsidR="00000000" w:rsidRPr="00322B2C" w:rsidP="00063757">
      <w:pPr>
        <w:pStyle w:val="BodyText"/>
      </w:pPr>
      <w:r w:rsidRPr="00322B2C">
        <w:t xml:space="preserve">The candidate must be able to demonstrate knowledge to complete the tasks outlined in the elements, performance criteria and foundation </w:t>
      </w:r>
      <w:r w:rsidRPr="00322B2C">
        <w:t>skills of this unit, including knowledge of:</w:t>
      </w:r>
    </w:p>
    <w:p w:rsidR="00000000" w:rsidRPr="00322B2C" w:rsidP="00322B2C">
      <w:pPr>
        <w:pStyle w:val="ListBullet"/>
      </w:pPr>
      <w:r w:rsidRPr="00322B2C">
        <w:t>legislative and regulatory and organisational requirements for performance management and review</w:t>
      </w:r>
    </w:p>
    <w:p w:rsidR="00000000" w:rsidRPr="00322B2C" w:rsidP="00322B2C">
      <w:pPr>
        <w:pStyle w:val="ListBullet"/>
      </w:pPr>
      <w:r w:rsidRPr="00322B2C">
        <w:t>organisational risk management plan</w:t>
      </w:r>
    </w:p>
    <w:p w:rsidR="00000000" w:rsidRPr="00322B2C" w:rsidP="00322B2C">
      <w:pPr>
        <w:pStyle w:val="ListBullet"/>
      </w:pPr>
      <w:r w:rsidRPr="00322B2C">
        <w:t xml:space="preserve">organisational human resource support services </w:t>
      </w:r>
    </w:p>
    <w:p w:rsidR="00000000" w:rsidRPr="00322B2C" w:rsidP="00322B2C">
      <w:pPr>
        <w:pStyle w:val="ListBullet"/>
      </w:pPr>
      <w:r w:rsidRPr="00322B2C">
        <w:t>organisational performance me</w:t>
      </w:r>
      <w:r w:rsidRPr="00322B2C">
        <w:t xml:space="preserve">asurement systems </w:t>
      </w:r>
    </w:p>
    <w:p w:rsidR="00000000" w:rsidRPr="00322B2C" w:rsidP="00322B2C">
      <w:pPr>
        <w:pStyle w:val="ListBullet"/>
      </w:pPr>
      <w:r w:rsidRPr="00322B2C">
        <w:t xml:space="preserve">key features of unlawful dismissal rules and due process </w:t>
      </w:r>
    </w:p>
    <w:p w:rsidR="00000000" w:rsidRPr="00322B2C" w:rsidP="00322B2C">
      <w:pPr>
        <w:pStyle w:val="ListBullet"/>
      </w:pPr>
      <w:r w:rsidRPr="00322B2C">
        <w:t>staff development options and information.</w:t>
      </w:r>
    </w:p>
    <w:p w:rsidR="00000000" w:rsidRPr="00322B2C" w:rsidP="00322B2C">
      <w:pPr>
        <w:pStyle w:val="AllowPageBreak"/>
      </w:pPr>
    </w:p>
    <w:p w:rsidR="00000000" w:rsidRPr="00322B2C" w:rsidP="00322B2C">
      <w:pPr>
        <w:pStyle w:val="Heading1"/>
      </w:pPr>
      <w:bookmarkStart w:id="4" w:name="O_1167454"/>
      <w:bookmarkEnd w:id="4"/>
      <w:r w:rsidRPr="00322B2C">
        <w:t>Assessment Conditions</w:t>
      </w:r>
    </w:p>
    <w:p w:rsidR="00000000" w:rsidRPr="00322B2C" w:rsidP="00063757">
      <w:pPr>
        <w:pStyle w:val="BodyText"/>
      </w:pPr>
      <w:r w:rsidRPr="00322B2C">
        <w:t>Skills in this unit must be demonstrated in a workplace or simulated environment where the cond</w:t>
      </w:r>
      <w:r w:rsidRPr="00322B2C">
        <w:t xml:space="preserve">itions are typical of those in a working environment in this industry. </w:t>
      </w:r>
    </w:p>
    <w:p w:rsidR="00000000" w:rsidRPr="00322B2C" w:rsidP="00063757">
      <w:pPr>
        <w:pStyle w:val="BodyText"/>
      </w:pPr>
      <w:r w:rsidRPr="00322B2C">
        <w:t>This includes access to:</w:t>
      </w:r>
    </w:p>
    <w:p w:rsidR="00000000" w:rsidRPr="00322B2C" w:rsidP="00322B2C">
      <w:pPr>
        <w:pStyle w:val="ListBullet"/>
      </w:pPr>
      <w:r w:rsidRPr="00322B2C">
        <w:t xml:space="preserve">legislation on performance management </w:t>
      </w:r>
    </w:p>
    <w:p w:rsidR="00000000" w:rsidRPr="00322B2C" w:rsidP="00322B2C">
      <w:pPr>
        <w:pStyle w:val="ListBullet"/>
      </w:pPr>
      <w:r w:rsidRPr="00322B2C">
        <w:t xml:space="preserve">workplace documentation and resources for performance management and review. </w:t>
      </w:r>
    </w:p>
    <w:p w:rsidR="00000000" w:rsidRPr="00322B2C" w:rsidP="00322B2C">
      <w:pPr>
        <w:pStyle w:val="BodyText"/>
      </w:pPr>
    </w:p>
    <w:p w:rsidR="00063757" w:rsidP="00063757">
      <w:pPr>
        <w:pStyle w:val="BodyText"/>
      </w:pPr>
      <w:r w:rsidRPr="00322B2C">
        <w:t>Assessors of this unit must satisfy the requirements for assessors in applicable vocational education and training legislation, frameworks and/or standards.</w:t>
      </w:r>
    </w:p>
    <w:p w:rsidR="00000000" w:rsidRPr="00322B2C" w:rsidP="00322B2C">
      <w:pPr>
        <w:pStyle w:val="Heading1"/>
      </w:pPr>
      <w:bookmarkStart w:id="5" w:name="O_1167466"/>
      <w:bookmarkEnd w:id="5"/>
      <w:r w:rsidRPr="00322B2C">
        <w:t>Links</w:t>
      </w:r>
    </w:p>
    <w:p w:rsidR="00000000" w:rsidRPr="00322B2C" w:rsidP="00063757">
      <w:pPr>
        <w:pStyle w:val="BodyText"/>
      </w:pPr>
      <w:r w:rsidRPr="00322B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3A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2B2C" w:rsidP="00322B2C"/>
    <w:sectPr w:rsidSect="00322B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2C" w:rsidRPr="00063757" w:rsidP="00063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57" w:rsidP="00322B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3757" w:rsidP="00322B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63757" w:rsidP="00322B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B2C" w:rsidRPr="00063757" w:rsidP="00063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57" w:rsidRPr="002D2AF8" w:rsidP="00322B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BSBLDR522 Manage people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63757" w:rsidP="00322B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CA8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CAD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B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B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B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B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B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B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B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B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B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B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B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B2C"/>
  </w:style>
  <w:style w:type="character" w:customStyle="1" w:styleId="Heading1Char">
    <w:name w:val="Heading 1 Char"/>
    <w:basedOn w:val="DefaultParagraphFont"/>
    <w:link w:val="Heading1"/>
    <w:rsid w:val="00322B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B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B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B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B2C"/>
    <w:rPr>
      <w:b/>
      <w:spacing w:val="0"/>
    </w:rPr>
  </w:style>
  <w:style w:type="paragraph" w:customStyle="1" w:styleId="SuperHeading">
    <w:name w:val="SuperHeading"/>
    <w:basedOn w:val="Normal"/>
    <w:rsid w:val="00322B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B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B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B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B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B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B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B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B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B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B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B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B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B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B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B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B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B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B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B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B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B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B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B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B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B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B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B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B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B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B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B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B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B2C"/>
    <w:rPr>
      <w:i/>
    </w:rPr>
  </w:style>
  <w:style w:type="paragraph" w:styleId="Caption">
    <w:name w:val="caption"/>
    <w:basedOn w:val="BodyText"/>
    <w:next w:val="Normal"/>
    <w:qFormat/>
    <w:rsid w:val="00322B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B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B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B2C"/>
  </w:style>
  <w:style w:type="paragraph" w:styleId="TableofFigures">
    <w:name w:val="table of figures"/>
    <w:basedOn w:val="Normal"/>
    <w:next w:val="Normal"/>
    <w:semiHidden/>
    <w:rsid w:val="00322B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B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B2C"/>
    <w:rPr>
      <w:rFonts w:ascii="Wingdings" w:hAnsi="Wingdings"/>
    </w:rPr>
  </w:style>
  <w:style w:type="paragraph" w:customStyle="1" w:styleId="TableHeading">
    <w:name w:val="Table Heading"/>
    <w:basedOn w:val="HeadingBase"/>
    <w:rsid w:val="00322B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B2C"/>
    <w:rPr>
      <w:color w:val="0033CC"/>
      <w:u w:val="none"/>
    </w:rPr>
  </w:style>
  <w:style w:type="paragraph" w:customStyle="1" w:styleId="BodyTextRight">
    <w:name w:val="Body Text Right"/>
    <w:basedOn w:val="BodyText"/>
    <w:rsid w:val="00322B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B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B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B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B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B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B2C"/>
    <w:rPr>
      <w:sz w:val="32"/>
    </w:rPr>
  </w:style>
  <w:style w:type="paragraph" w:customStyle="1" w:styleId="HeadingProcedure">
    <w:name w:val="Heading Procedure"/>
    <w:basedOn w:val="HeadingBase"/>
    <w:next w:val="Normal"/>
    <w:rsid w:val="00322B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B2C"/>
    <w:pPr>
      <w:spacing w:before="60" w:after="60"/>
    </w:pPr>
  </w:style>
  <w:style w:type="paragraph" w:styleId="ListContinue">
    <w:name w:val="List Continue"/>
    <w:basedOn w:val="List"/>
    <w:rsid w:val="00322B2C"/>
    <w:pPr>
      <w:ind w:firstLine="0"/>
    </w:pPr>
  </w:style>
  <w:style w:type="paragraph" w:customStyle="1" w:styleId="ListNote">
    <w:name w:val="List Note"/>
    <w:basedOn w:val="List"/>
    <w:rsid w:val="00322B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B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B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B2C"/>
    <w:rPr>
      <w:rFonts w:ascii="Courier New" w:hAnsi="Courier New"/>
    </w:rPr>
  </w:style>
  <w:style w:type="paragraph" w:customStyle="1" w:styleId="NoteBullet">
    <w:name w:val="Note Bullet"/>
    <w:basedOn w:val="Note"/>
    <w:rsid w:val="00322B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B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B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B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B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B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B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B2C"/>
    <w:rPr>
      <w:b/>
      <w:smallCaps/>
    </w:rPr>
  </w:style>
  <w:style w:type="paragraph" w:customStyle="1" w:styleId="TableListNumber">
    <w:name w:val="Table List Number"/>
    <w:basedOn w:val="ListNumber"/>
    <w:rsid w:val="00322B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B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B2C"/>
    <w:pPr>
      <w:numPr>
        <w:numId w:val="8"/>
      </w:numPr>
    </w:pPr>
  </w:style>
  <w:style w:type="paragraph" w:customStyle="1" w:styleId="ListAlpha2">
    <w:name w:val="List Alpha 2"/>
    <w:basedOn w:val="List2"/>
    <w:rsid w:val="00322B2C"/>
    <w:pPr>
      <w:numPr>
        <w:numId w:val="7"/>
      </w:numPr>
    </w:pPr>
  </w:style>
  <w:style w:type="paragraph" w:styleId="List2">
    <w:name w:val="List 2"/>
    <w:basedOn w:val="BodyText"/>
    <w:rsid w:val="00322B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B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B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B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B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B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B2C"/>
    <w:pPr>
      <w:numPr>
        <w:numId w:val="3"/>
      </w:numPr>
    </w:pPr>
  </w:style>
  <w:style w:type="paragraph" w:styleId="ListContinue2">
    <w:name w:val="List Continue 2"/>
    <w:basedOn w:val="List2"/>
    <w:rsid w:val="00322B2C"/>
    <w:pPr>
      <w:ind w:firstLine="0"/>
    </w:pPr>
  </w:style>
  <w:style w:type="paragraph" w:styleId="ListContinue3">
    <w:name w:val="List Continue 3"/>
    <w:basedOn w:val="List3"/>
    <w:rsid w:val="00322B2C"/>
    <w:pPr>
      <w:ind w:left="1021" w:firstLine="0"/>
    </w:pPr>
  </w:style>
  <w:style w:type="paragraph" w:styleId="ListContinue4">
    <w:name w:val="List Continue 4"/>
    <w:basedOn w:val="List4"/>
    <w:rsid w:val="00322B2C"/>
    <w:pPr>
      <w:ind w:firstLine="0"/>
    </w:pPr>
  </w:style>
  <w:style w:type="paragraph" w:styleId="ListContinue5">
    <w:name w:val="List Continue 5"/>
    <w:basedOn w:val="List5"/>
    <w:rsid w:val="00322B2C"/>
    <w:pPr>
      <w:ind w:firstLine="0"/>
    </w:pPr>
  </w:style>
  <w:style w:type="paragraph" w:styleId="ListNumber3">
    <w:name w:val="List Number 3"/>
    <w:basedOn w:val="List3"/>
    <w:rsid w:val="00322B2C"/>
    <w:pPr>
      <w:numPr>
        <w:numId w:val="4"/>
      </w:numPr>
    </w:pPr>
  </w:style>
  <w:style w:type="paragraph" w:styleId="ListNumber4">
    <w:name w:val="List Number 4"/>
    <w:basedOn w:val="List4"/>
    <w:rsid w:val="00322B2C"/>
    <w:pPr>
      <w:numPr>
        <w:numId w:val="5"/>
      </w:numPr>
    </w:pPr>
  </w:style>
  <w:style w:type="paragraph" w:styleId="ListNumber5">
    <w:name w:val="List Number 5"/>
    <w:basedOn w:val="List5"/>
    <w:rsid w:val="00322B2C"/>
    <w:pPr>
      <w:numPr>
        <w:numId w:val="6"/>
      </w:numPr>
    </w:pPr>
  </w:style>
  <w:style w:type="paragraph" w:styleId="BlockText">
    <w:name w:val="Block Text"/>
    <w:basedOn w:val="Normal"/>
    <w:rsid w:val="00322B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B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B2C"/>
    <w:rPr>
      <w:sz w:val="16"/>
      <w:vertAlign w:val="superscript"/>
    </w:rPr>
  </w:style>
  <w:style w:type="character" w:customStyle="1" w:styleId="Symbols">
    <w:name w:val="Symbols"/>
    <w:basedOn w:val="DefaultParagraphFont"/>
    <w:rsid w:val="00322B2C"/>
    <w:rPr>
      <w:rFonts w:ascii="Symbol" w:hAnsi="Symbol"/>
    </w:rPr>
  </w:style>
  <w:style w:type="character" w:customStyle="1" w:styleId="MenuOptions">
    <w:name w:val="Menu Options"/>
    <w:basedOn w:val="DefaultParagraphFont"/>
    <w:rsid w:val="00322B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B2C"/>
    <w:rPr>
      <w:b/>
    </w:rPr>
  </w:style>
  <w:style w:type="character" w:customStyle="1" w:styleId="Underlined">
    <w:name w:val="Underlined"/>
    <w:basedOn w:val="DefaultParagraphFont"/>
    <w:rsid w:val="00322B2C"/>
    <w:rPr>
      <w:u w:val="single"/>
    </w:rPr>
  </w:style>
  <w:style w:type="paragraph" w:customStyle="1" w:styleId="TableBodyTextRight">
    <w:name w:val="Table Body Text Right"/>
    <w:basedOn w:val="TableBodyText"/>
    <w:rsid w:val="00322B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B2C"/>
    <w:rPr>
      <w:sz w:val="18"/>
    </w:rPr>
  </w:style>
  <w:style w:type="paragraph" w:customStyle="1" w:styleId="BodySmallRight">
    <w:name w:val="Body Small Right"/>
    <w:basedOn w:val="BodyTextRight"/>
    <w:rsid w:val="00322B2C"/>
    <w:rPr>
      <w:sz w:val="18"/>
      <w:szCs w:val="18"/>
    </w:rPr>
  </w:style>
  <w:style w:type="paragraph" w:customStyle="1" w:styleId="MarginEdition">
    <w:name w:val="Margin Edition"/>
    <w:basedOn w:val="MarginNote"/>
    <w:rsid w:val="00322B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B2C"/>
    <w:rPr>
      <w:sz w:val="2"/>
      <w:szCs w:val="2"/>
    </w:rPr>
  </w:style>
  <w:style w:type="character" w:customStyle="1" w:styleId="Small">
    <w:name w:val="Small"/>
    <w:basedOn w:val="DefaultParagraphFont"/>
    <w:rsid w:val="00322B2C"/>
    <w:rPr>
      <w:sz w:val="16"/>
    </w:rPr>
  </w:style>
  <w:style w:type="paragraph" w:customStyle="1" w:styleId="WideTable">
    <w:name w:val="Wide Table"/>
    <w:basedOn w:val="Normal"/>
    <w:rsid w:val="00322B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B2C"/>
  </w:style>
  <w:style w:type="paragraph" w:styleId="Quote">
    <w:name w:val="Quote"/>
    <w:basedOn w:val="Heading1"/>
    <w:link w:val="QuoteChar"/>
    <w:qFormat/>
    <w:rsid w:val="00322B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B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B2C"/>
    <w:pPr>
      <w:pageBreakBefore/>
    </w:pPr>
  </w:style>
  <w:style w:type="paragraph" w:customStyle="1" w:styleId="Border">
    <w:name w:val="Border"/>
    <w:basedOn w:val="Normal"/>
    <w:qFormat/>
    <w:rsid w:val="00322B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B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B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B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B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B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B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B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B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B2C"/>
    <w:rPr>
      <w:u w:val="single"/>
    </w:rPr>
  </w:style>
  <w:style w:type="character" w:customStyle="1" w:styleId="BoldandItalics">
    <w:name w:val="Bold and Italics"/>
    <w:qFormat/>
    <w:rsid w:val="00322B2C"/>
    <w:rPr>
      <w:b/>
      <w:i/>
      <w:u w:val="none"/>
    </w:rPr>
  </w:style>
  <w:style w:type="paragraph" w:styleId="BalloonText">
    <w:name w:val="Balloon Text"/>
    <w:basedOn w:val="Normal"/>
    <w:link w:val="BalloonTextChar"/>
    <w:rsid w:val="00322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B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B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B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B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B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B2C"/>
    <w:pPr>
      <w:spacing w:before="0" w:after="0"/>
    </w:pPr>
  </w:style>
  <w:style w:type="paragraph" w:customStyle="1" w:styleId="BodyTextBold">
    <w:name w:val="Body Text Bold"/>
    <w:basedOn w:val="BodyText"/>
    <w:qFormat/>
    <w:rsid w:val="00322B2C"/>
    <w:rPr>
      <w:b/>
    </w:rPr>
  </w:style>
  <w:style w:type="character" w:styleId="Hyperlink">
    <w:name w:val="Hyperlink"/>
    <w:basedOn w:val="DefaultParagraphFont"/>
    <w:uiPriority w:val="99"/>
    <w:unhideWhenUsed/>
    <w:rsid w:val="00063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2333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BSBLDR522 Manage people performance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2024-11-29T00:39:00Z</dcterms:created>
  <dcterms:modified xsi:type="dcterms:W3CDTF">2024-11-29T00:39:00Z</dcterms:modified>
</cp:coreProperties>
</file>