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32D" w:rsidP="005E23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BSBLDR521 Lead the development of diverse workforces</w:t>
      </w:r>
      <w:r>
        <w:fldChar w:fldCharType="end"/>
      </w:r>
    </w:p>
    <w:p w:rsidR="005E232D" w:rsidP="005E232D">
      <w:pPr>
        <w:pStyle w:val="Version"/>
        <w:sectPr w:rsidSect="00F10B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0BC6" w:rsidP="00F10BC6">
      <w:pPr>
        <w:pStyle w:val="SuperHeading"/>
      </w:pPr>
      <w:r w:rsidRPr="00F10BC6">
        <w:t>Assessment Requirements for BSBLDR521 Lead the development of diverse workforces</w:t>
      </w:r>
    </w:p>
    <w:p w:rsidR="00000000" w:rsidRPr="00F10BC6" w:rsidP="00F10BC6">
      <w:pPr>
        <w:pStyle w:val="Heading1"/>
      </w:pPr>
      <w:bookmarkStart w:id="1" w:name="O_1123783"/>
      <w:bookmarkEnd w:id="1"/>
      <w:r w:rsidRPr="00F10BC6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F10BC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BC6" w:rsidP="00F10BC6">
            <w:pPr>
              <w:pStyle w:val="BodyText"/>
            </w:pPr>
            <w:r w:rsidRPr="00F10BC6">
              <w:rPr>
                <w:rStyle w:val="SpecialBold"/>
              </w:rPr>
              <w:t>Release</w:t>
            </w:r>
            <w:r w:rsidRPr="00F10BC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BC6">
            <w:pPr>
              <w:pStyle w:val="BodyText"/>
              <w:rPr>
                <w:lang w:val="en-NZ"/>
              </w:rPr>
            </w:pPr>
            <w:r w:rsidRPr="00F10BC6">
              <w:rPr>
                <w:rStyle w:val="SpecialBold"/>
              </w:rPr>
              <w:t>Comments</w:t>
            </w:r>
            <w:r w:rsidRPr="00F10BC6">
              <w:t> </w:t>
            </w:r>
          </w:p>
        </w:tc>
      </w:tr>
      <w:tr w:rsidTr="00F10BC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BC6">
            <w:pPr>
              <w:pStyle w:val="BodyText"/>
              <w:rPr>
                <w:lang w:val="en-NZ"/>
              </w:rPr>
            </w:pPr>
            <w:r w:rsidRPr="00F10BC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BC6" w:rsidP="00F10BC6">
            <w:pPr>
              <w:pStyle w:val="BodyText"/>
            </w:pPr>
            <w:r w:rsidRPr="00F10BC6">
              <w:t>This version first released with BSB Business Services Training Package Version 7.0.</w:t>
            </w:r>
          </w:p>
        </w:tc>
      </w:tr>
    </w:tbl>
    <w:p w:rsidR="00000000" w:rsidRPr="00F10BC6" w:rsidP="00F10BC6">
      <w:pPr>
        <w:pStyle w:val="BodyText"/>
      </w:pPr>
    </w:p>
    <w:p w:rsidR="00000000" w:rsidRPr="00F10BC6" w:rsidP="00F10BC6">
      <w:pPr>
        <w:pStyle w:val="AllowPageBreak"/>
      </w:pPr>
    </w:p>
    <w:p w:rsidR="00000000" w:rsidRPr="00F10BC6" w:rsidP="00F10BC6">
      <w:pPr>
        <w:pStyle w:val="Heading1"/>
      </w:pPr>
      <w:bookmarkStart w:id="2" w:name="O_1123786"/>
      <w:bookmarkEnd w:id="2"/>
      <w:r w:rsidRPr="00F10BC6">
        <w:t>Performance Evidence</w:t>
      </w:r>
    </w:p>
    <w:p w:rsidR="00000000" w:rsidRPr="00F10BC6" w:rsidP="005E232D">
      <w:pPr>
        <w:pStyle w:val="BodyText"/>
      </w:pPr>
      <w:r w:rsidRPr="00F10BC6">
        <w:t>The candidate must demonstrate the ability to complete the tasks outlined in the elements, performance criteria and foundation skills of this unit, including evidence of the ability to:</w:t>
      </w:r>
    </w:p>
    <w:p w:rsidR="00000000" w:rsidRPr="00F10BC6" w:rsidP="00F10BC6">
      <w:pPr>
        <w:pStyle w:val="ListBullet"/>
      </w:pPr>
      <w:r w:rsidRPr="00F10BC6">
        <w:t>lead the development of at least one di</w:t>
      </w:r>
      <w:r w:rsidRPr="00F10BC6">
        <w:t xml:space="preserve">verse workforce. </w:t>
      </w:r>
    </w:p>
    <w:p w:rsidR="00000000" w:rsidRPr="00F10BC6" w:rsidP="005E232D">
      <w:pPr>
        <w:pStyle w:val="BodyText"/>
      </w:pPr>
      <w:r w:rsidRPr="00F10BC6">
        <w:t>In the course of the above, the candidate must:</w:t>
      </w:r>
    </w:p>
    <w:p w:rsidR="00000000" w:rsidRPr="00F10BC6" w:rsidP="00F10BC6">
      <w:pPr>
        <w:pStyle w:val="ListBullet"/>
      </w:pPr>
      <w:r w:rsidRPr="00F10BC6">
        <w:t>identify diversity within a team based workforce and outline opportunities and barriers to inclusive engagement of individuals</w:t>
      </w:r>
    </w:p>
    <w:p w:rsidR="00000000" w:rsidRPr="00F10BC6" w:rsidP="00F10BC6">
      <w:pPr>
        <w:pStyle w:val="ListBullet"/>
      </w:pPr>
      <w:r w:rsidRPr="00F10BC6">
        <w:t>promote the benefits of diversity within the workplace and identify the business benefits of incorporating diversity into planning and operations</w:t>
      </w:r>
    </w:p>
    <w:p w:rsidR="00000000" w:rsidRPr="00F10BC6" w:rsidP="00F10BC6">
      <w:pPr>
        <w:pStyle w:val="ListBullet"/>
      </w:pPr>
      <w:r w:rsidRPr="00F10BC6">
        <w:t>develop a work plan that integrates a diverse workforce, adjusting the plan and operations to meet legislation</w:t>
      </w:r>
      <w:r w:rsidRPr="00F10BC6">
        <w:t>, regulations and policy</w:t>
      </w:r>
    </w:p>
    <w:p w:rsidR="00000000" w:rsidRPr="00F10BC6" w:rsidP="00F10BC6">
      <w:pPr>
        <w:pStyle w:val="ListBullet"/>
      </w:pPr>
      <w:r w:rsidRPr="00F10BC6">
        <w:t>structure continuous feedback and review processes into team activities.</w:t>
      </w:r>
    </w:p>
    <w:p w:rsidR="00000000" w:rsidRPr="00F10BC6" w:rsidP="00F10BC6">
      <w:pPr>
        <w:pStyle w:val="AllowPageBreak"/>
      </w:pPr>
    </w:p>
    <w:p w:rsidR="00000000" w:rsidRPr="00F10BC6" w:rsidP="00F10BC6">
      <w:pPr>
        <w:pStyle w:val="Heading1"/>
      </w:pPr>
      <w:bookmarkStart w:id="3" w:name="O_1123785"/>
      <w:bookmarkEnd w:id="3"/>
      <w:r w:rsidRPr="00F10BC6">
        <w:t>Knowledge Evidence</w:t>
      </w:r>
    </w:p>
    <w:p w:rsidR="00000000" w:rsidRPr="00F10BC6" w:rsidP="005E232D">
      <w:pPr>
        <w:pStyle w:val="BodyText"/>
      </w:pPr>
      <w:r w:rsidRPr="00F10BC6">
        <w:t>The candidate must be able to demonstrate knowledge to complete the tasks outlined in the elements, performance criteria</w:t>
      </w:r>
      <w:r w:rsidRPr="00F10BC6">
        <w:t xml:space="preserve"> and foundation skills of this unit, including knowledge of:</w:t>
      </w:r>
    </w:p>
    <w:p w:rsidR="00000000" w:rsidRPr="00F10BC6" w:rsidP="00F10BC6">
      <w:pPr>
        <w:pStyle w:val="ListBullet"/>
      </w:pPr>
      <w:r w:rsidRPr="00F10BC6">
        <w:t>legislation, regulation and business policies and procedures relevant to diversity in the workplace</w:t>
      </w:r>
    </w:p>
    <w:p w:rsidR="00000000" w:rsidRPr="00F10BC6" w:rsidP="00F10BC6">
      <w:pPr>
        <w:pStyle w:val="ListBullet"/>
      </w:pPr>
      <w:r w:rsidRPr="00F10BC6">
        <w:t>types of diverse individuals and groups in the workplace</w:t>
      </w:r>
    </w:p>
    <w:p w:rsidR="00000000" w:rsidRPr="00F10BC6" w:rsidP="00F10BC6">
      <w:pPr>
        <w:pStyle w:val="ListBullet"/>
      </w:pPr>
      <w:r w:rsidRPr="00F10BC6">
        <w:t xml:space="preserve">strategies, tools and techniques for </w:t>
      </w:r>
      <w:r w:rsidRPr="00F10BC6">
        <w:t xml:space="preserve">integrating and engaging a diverse workforce </w:t>
      </w:r>
    </w:p>
    <w:p w:rsidR="00000000" w:rsidRPr="00F10BC6" w:rsidP="00F10BC6">
      <w:pPr>
        <w:pStyle w:val="ListBullet"/>
      </w:pPr>
      <w:r w:rsidRPr="00F10BC6">
        <w:t>potential impacts of gender, race, age, disability, sexual orientation, form of work engagement and flexible work arrangements on workforce engagement</w:t>
      </w:r>
    </w:p>
    <w:p w:rsidR="00000000" w:rsidRPr="00F10BC6" w:rsidP="00F10BC6">
      <w:pPr>
        <w:pStyle w:val="ListBullet"/>
      </w:pPr>
      <w:r w:rsidRPr="00F10BC6">
        <w:t>benefits of having a diverse workforce and barriers to incl</w:t>
      </w:r>
      <w:r w:rsidRPr="00F10BC6">
        <w:t>usive engagement.</w:t>
      </w:r>
    </w:p>
    <w:p w:rsidR="00000000" w:rsidRPr="00F10BC6" w:rsidP="00F10BC6">
      <w:pPr>
        <w:pStyle w:val="AllowPageBreak"/>
      </w:pPr>
    </w:p>
    <w:p w:rsidR="00000000" w:rsidRPr="00F10BC6" w:rsidP="00F10BC6">
      <w:pPr>
        <w:pStyle w:val="Heading1"/>
      </w:pPr>
      <w:bookmarkStart w:id="4" w:name="O_1123784"/>
      <w:bookmarkEnd w:id="4"/>
      <w:r w:rsidRPr="00F10BC6">
        <w:t>Assessment Conditions</w:t>
      </w:r>
    </w:p>
    <w:p w:rsidR="00000000" w:rsidRPr="00F10BC6" w:rsidP="005E232D">
      <w:pPr>
        <w:pStyle w:val="BodyText"/>
      </w:pPr>
      <w:r w:rsidRPr="00F10BC6">
        <w:t xml:space="preserve">Skills in this unit must be demonstrated in a workplace or simulated environment where the conditions are typical of those in a working environment in this industry. </w:t>
      </w:r>
    </w:p>
    <w:p w:rsidR="00000000" w:rsidRPr="00F10BC6" w:rsidP="005E232D">
      <w:pPr>
        <w:pStyle w:val="BodyText"/>
      </w:pPr>
      <w:r w:rsidRPr="00F10BC6">
        <w:t>This includes access to:</w:t>
      </w:r>
    </w:p>
    <w:p w:rsidR="00000000" w:rsidRPr="00F10BC6" w:rsidP="00F10BC6">
      <w:pPr>
        <w:pStyle w:val="ListBullet"/>
      </w:pPr>
      <w:r w:rsidRPr="00F10BC6">
        <w:t>legi</w:t>
      </w:r>
      <w:r w:rsidRPr="00F10BC6">
        <w:t>slation and regulations related to workforce diversity</w:t>
      </w:r>
    </w:p>
    <w:p w:rsidR="00000000" w:rsidRPr="00F10BC6" w:rsidP="00F10BC6">
      <w:pPr>
        <w:pStyle w:val="ListBullet"/>
      </w:pPr>
      <w:r w:rsidRPr="00F10BC6">
        <w:t>workplace policies and procedures related to working with diversity</w:t>
      </w:r>
    </w:p>
    <w:p w:rsidR="00000000" w:rsidRPr="00F10BC6" w:rsidP="00F10BC6">
      <w:pPr>
        <w:pStyle w:val="ListBullet"/>
      </w:pPr>
      <w:r w:rsidRPr="00F10BC6">
        <w:t>interaction with others.</w:t>
      </w:r>
    </w:p>
    <w:p w:rsidR="00000000" w:rsidRPr="00F10BC6" w:rsidP="00F10BC6">
      <w:pPr>
        <w:pStyle w:val="BodyText"/>
      </w:pPr>
    </w:p>
    <w:p w:rsidR="00000000" w:rsidRPr="00F10BC6" w:rsidP="005E232D">
      <w:pPr>
        <w:pStyle w:val="BodyText"/>
      </w:pPr>
      <w:r w:rsidRPr="00F10BC6">
        <w:t>Assessors of this unit must satisfy the requirements for assessors in applicable vocational education and training legislation, frameworks and/or standards.</w:t>
      </w:r>
    </w:p>
    <w:p w:rsidR="00000000" w:rsidRPr="00F10BC6" w:rsidP="00F10BC6">
      <w:pPr>
        <w:pStyle w:val="Heading1"/>
      </w:pPr>
      <w:bookmarkStart w:id="5" w:name="O_1123782"/>
      <w:bookmarkEnd w:id="5"/>
      <w:r w:rsidRPr="00F10BC6">
        <w:t>Links</w:t>
      </w:r>
    </w:p>
    <w:p w:rsidR="00000000" w:rsidRPr="00F10BC6" w:rsidP="005E232D">
      <w:pPr>
        <w:pStyle w:val="BodyText"/>
      </w:pPr>
      <w:r w:rsidRPr="00F10B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128B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10BC6" w:rsidP="00F10BC6"/>
    <w:sectPr w:rsidSect="00F10B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B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BC6" w:rsidRPr="005E232D" w:rsidP="005E23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B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2D" w:rsidP="00F10B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232D" w:rsidP="00F10B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E232D" w:rsidP="00F10B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B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0BC6" w:rsidRPr="005E232D" w:rsidP="005E23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B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2D" w:rsidRPr="002D2AF8" w:rsidP="00F10B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BSBLDR521 Lead the development of diverse workforces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E232D" w:rsidP="00F10B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D0E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E66C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B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B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B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B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B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B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B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B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B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B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B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BC6"/>
  </w:style>
  <w:style w:type="character" w:customStyle="1" w:styleId="Heading1Char">
    <w:name w:val="Heading 1 Char"/>
    <w:basedOn w:val="DefaultParagraphFont"/>
    <w:link w:val="Heading1"/>
    <w:rsid w:val="00F10B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B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B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0B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0BC6"/>
    <w:rPr>
      <w:b/>
      <w:spacing w:val="0"/>
    </w:rPr>
  </w:style>
  <w:style w:type="paragraph" w:customStyle="1" w:styleId="SuperHeading">
    <w:name w:val="SuperHeading"/>
    <w:basedOn w:val="Normal"/>
    <w:rsid w:val="00F10B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0B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0B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B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B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B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B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B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B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B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B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0B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B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0B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B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B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0B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0B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0B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B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B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0B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0B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B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B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B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B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B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B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B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B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0BC6"/>
    <w:rPr>
      <w:i/>
    </w:rPr>
  </w:style>
  <w:style w:type="paragraph" w:styleId="Caption">
    <w:name w:val="caption"/>
    <w:basedOn w:val="BodyText"/>
    <w:next w:val="Normal"/>
    <w:qFormat/>
    <w:rsid w:val="00F10B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B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B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BC6"/>
  </w:style>
  <w:style w:type="paragraph" w:styleId="TableofFigures">
    <w:name w:val="table of figures"/>
    <w:basedOn w:val="Normal"/>
    <w:next w:val="Normal"/>
    <w:semiHidden/>
    <w:rsid w:val="00F10B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B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0BC6"/>
    <w:rPr>
      <w:rFonts w:ascii="Wingdings" w:hAnsi="Wingdings"/>
    </w:rPr>
  </w:style>
  <w:style w:type="paragraph" w:customStyle="1" w:styleId="TableHeading">
    <w:name w:val="Table Heading"/>
    <w:basedOn w:val="HeadingBase"/>
    <w:rsid w:val="00F10B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0BC6"/>
    <w:rPr>
      <w:color w:val="0033CC"/>
      <w:u w:val="none"/>
    </w:rPr>
  </w:style>
  <w:style w:type="paragraph" w:customStyle="1" w:styleId="BodyTextRight">
    <w:name w:val="Body Text Right"/>
    <w:basedOn w:val="BodyText"/>
    <w:rsid w:val="00F10B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B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B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B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B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B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BC6"/>
    <w:rPr>
      <w:sz w:val="32"/>
    </w:rPr>
  </w:style>
  <w:style w:type="paragraph" w:customStyle="1" w:styleId="HeadingProcedure">
    <w:name w:val="Heading Procedure"/>
    <w:basedOn w:val="HeadingBase"/>
    <w:next w:val="Normal"/>
    <w:rsid w:val="00F10B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BC6"/>
    <w:pPr>
      <w:spacing w:before="60" w:after="60"/>
    </w:pPr>
  </w:style>
  <w:style w:type="paragraph" w:styleId="ListContinue">
    <w:name w:val="List Continue"/>
    <w:basedOn w:val="List"/>
    <w:rsid w:val="00F10BC6"/>
    <w:pPr>
      <w:ind w:firstLine="0"/>
    </w:pPr>
  </w:style>
  <w:style w:type="paragraph" w:customStyle="1" w:styleId="ListNote">
    <w:name w:val="List Note"/>
    <w:basedOn w:val="List"/>
    <w:rsid w:val="00F10B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B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B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BC6"/>
    <w:rPr>
      <w:rFonts w:ascii="Courier New" w:hAnsi="Courier New"/>
    </w:rPr>
  </w:style>
  <w:style w:type="paragraph" w:customStyle="1" w:styleId="NoteBullet">
    <w:name w:val="Note Bullet"/>
    <w:basedOn w:val="Note"/>
    <w:rsid w:val="00F10B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B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B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B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B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0B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B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BC6"/>
    <w:rPr>
      <w:b/>
      <w:smallCaps/>
    </w:rPr>
  </w:style>
  <w:style w:type="paragraph" w:customStyle="1" w:styleId="TableListNumber">
    <w:name w:val="Table List Number"/>
    <w:basedOn w:val="ListNumber"/>
    <w:rsid w:val="00F10B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B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BC6"/>
    <w:pPr>
      <w:numPr>
        <w:numId w:val="8"/>
      </w:numPr>
    </w:pPr>
  </w:style>
  <w:style w:type="paragraph" w:customStyle="1" w:styleId="ListAlpha2">
    <w:name w:val="List Alpha 2"/>
    <w:basedOn w:val="List2"/>
    <w:rsid w:val="00F10BC6"/>
    <w:pPr>
      <w:numPr>
        <w:numId w:val="7"/>
      </w:numPr>
    </w:pPr>
  </w:style>
  <w:style w:type="paragraph" w:styleId="List2">
    <w:name w:val="List 2"/>
    <w:basedOn w:val="BodyText"/>
    <w:rsid w:val="00F10B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B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B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B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0B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0B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0BC6"/>
    <w:pPr>
      <w:numPr>
        <w:numId w:val="3"/>
      </w:numPr>
    </w:pPr>
  </w:style>
  <w:style w:type="paragraph" w:styleId="ListContinue2">
    <w:name w:val="List Continue 2"/>
    <w:basedOn w:val="List2"/>
    <w:rsid w:val="00F10BC6"/>
    <w:pPr>
      <w:ind w:firstLine="0"/>
    </w:pPr>
  </w:style>
  <w:style w:type="paragraph" w:styleId="ListContinue3">
    <w:name w:val="List Continue 3"/>
    <w:basedOn w:val="List3"/>
    <w:rsid w:val="00F10BC6"/>
    <w:pPr>
      <w:ind w:left="1021" w:firstLine="0"/>
    </w:pPr>
  </w:style>
  <w:style w:type="paragraph" w:styleId="ListContinue4">
    <w:name w:val="List Continue 4"/>
    <w:basedOn w:val="List4"/>
    <w:rsid w:val="00F10BC6"/>
    <w:pPr>
      <w:ind w:firstLine="0"/>
    </w:pPr>
  </w:style>
  <w:style w:type="paragraph" w:styleId="ListContinue5">
    <w:name w:val="List Continue 5"/>
    <w:basedOn w:val="List5"/>
    <w:rsid w:val="00F10BC6"/>
    <w:pPr>
      <w:ind w:firstLine="0"/>
    </w:pPr>
  </w:style>
  <w:style w:type="paragraph" w:styleId="ListNumber3">
    <w:name w:val="List Number 3"/>
    <w:basedOn w:val="List3"/>
    <w:rsid w:val="00F10BC6"/>
    <w:pPr>
      <w:numPr>
        <w:numId w:val="4"/>
      </w:numPr>
    </w:pPr>
  </w:style>
  <w:style w:type="paragraph" w:styleId="ListNumber4">
    <w:name w:val="List Number 4"/>
    <w:basedOn w:val="List4"/>
    <w:rsid w:val="00F10BC6"/>
    <w:pPr>
      <w:numPr>
        <w:numId w:val="5"/>
      </w:numPr>
    </w:pPr>
  </w:style>
  <w:style w:type="paragraph" w:styleId="ListNumber5">
    <w:name w:val="List Number 5"/>
    <w:basedOn w:val="List5"/>
    <w:rsid w:val="00F10BC6"/>
    <w:pPr>
      <w:numPr>
        <w:numId w:val="6"/>
      </w:numPr>
    </w:pPr>
  </w:style>
  <w:style w:type="paragraph" w:styleId="BlockText">
    <w:name w:val="Block Text"/>
    <w:basedOn w:val="Normal"/>
    <w:rsid w:val="00F10B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B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BC6"/>
    <w:rPr>
      <w:sz w:val="16"/>
      <w:vertAlign w:val="superscript"/>
    </w:rPr>
  </w:style>
  <w:style w:type="character" w:customStyle="1" w:styleId="Symbols">
    <w:name w:val="Symbols"/>
    <w:basedOn w:val="DefaultParagraphFont"/>
    <w:rsid w:val="00F10BC6"/>
    <w:rPr>
      <w:rFonts w:ascii="Symbol" w:hAnsi="Symbol"/>
    </w:rPr>
  </w:style>
  <w:style w:type="character" w:customStyle="1" w:styleId="MenuOptions">
    <w:name w:val="Menu Options"/>
    <w:basedOn w:val="DefaultParagraphFont"/>
    <w:rsid w:val="00F10B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BC6"/>
    <w:rPr>
      <w:b/>
    </w:rPr>
  </w:style>
  <w:style w:type="character" w:customStyle="1" w:styleId="Underlined">
    <w:name w:val="Underlined"/>
    <w:basedOn w:val="DefaultParagraphFont"/>
    <w:rsid w:val="00F10BC6"/>
    <w:rPr>
      <w:u w:val="single"/>
    </w:rPr>
  </w:style>
  <w:style w:type="paragraph" w:customStyle="1" w:styleId="TableBodyTextRight">
    <w:name w:val="Table Body Text Right"/>
    <w:basedOn w:val="TableBodyText"/>
    <w:rsid w:val="00F10B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BC6"/>
    <w:rPr>
      <w:sz w:val="18"/>
    </w:rPr>
  </w:style>
  <w:style w:type="paragraph" w:customStyle="1" w:styleId="BodySmallRight">
    <w:name w:val="Body Small Right"/>
    <w:basedOn w:val="BodyTextRight"/>
    <w:rsid w:val="00F10BC6"/>
    <w:rPr>
      <w:sz w:val="18"/>
      <w:szCs w:val="18"/>
    </w:rPr>
  </w:style>
  <w:style w:type="paragraph" w:customStyle="1" w:styleId="MarginEdition">
    <w:name w:val="Margin Edition"/>
    <w:basedOn w:val="MarginNote"/>
    <w:rsid w:val="00F10B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BC6"/>
    <w:rPr>
      <w:sz w:val="2"/>
      <w:szCs w:val="2"/>
    </w:rPr>
  </w:style>
  <w:style w:type="character" w:customStyle="1" w:styleId="Small">
    <w:name w:val="Small"/>
    <w:basedOn w:val="DefaultParagraphFont"/>
    <w:rsid w:val="00F10BC6"/>
    <w:rPr>
      <w:sz w:val="16"/>
    </w:rPr>
  </w:style>
  <w:style w:type="paragraph" w:customStyle="1" w:styleId="WideTable">
    <w:name w:val="Wide Table"/>
    <w:basedOn w:val="Normal"/>
    <w:rsid w:val="00F10B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BC6"/>
  </w:style>
  <w:style w:type="paragraph" w:styleId="Quote">
    <w:name w:val="Quote"/>
    <w:basedOn w:val="Heading1"/>
    <w:link w:val="QuoteChar"/>
    <w:qFormat/>
    <w:rsid w:val="00F10B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B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BC6"/>
    <w:pPr>
      <w:pageBreakBefore/>
    </w:pPr>
  </w:style>
  <w:style w:type="paragraph" w:customStyle="1" w:styleId="Border">
    <w:name w:val="Border"/>
    <w:basedOn w:val="Normal"/>
    <w:qFormat/>
    <w:rsid w:val="00F10B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B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B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B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B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B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B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B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B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BC6"/>
    <w:rPr>
      <w:u w:val="single"/>
    </w:rPr>
  </w:style>
  <w:style w:type="character" w:customStyle="1" w:styleId="BoldandItalics">
    <w:name w:val="Bold and Italics"/>
    <w:qFormat/>
    <w:rsid w:val="00F10BC6"/>
    <w:rPr>
      <w:b/>
      <w:i/>
      <w:u w:val="none"/>
    </w:rPr>
  </w:style>
  <w:style w:type="paragraph" w:styleId="BalloonText">
    <w:name w:val="Balloon Text"/>
    <w:basedOn w:val="Normal"/>
    <w:link w:val="BalloonTextChar"/>
    <w:rsid w:val="00F10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B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B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B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B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B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0BC6"/>
    <w:pPr>
      <w:spacing w:before="0" w:after="0"/>
    </w:pPr>
  </w:style>
  <w:style w:type="paragraph" w:customStyle="1" w:styleId="BodyTextBold">
    <w:name w:val="Body Text Bold"/>
    <w:basedOn w:val="BodyText"/>
    <w:qFormat/>
    <w:rsid w:val="00F10BC6"/>
    <w:rPr>
      <w:b/>
    </w:rPr>
  </w:style>
  <w:style w:type="character" w:styleId="Hyperlink">
    <w:name w:val="Hyperlink"/>
    <w:basedOn w:val="DefaultParagraphFont"/>
    <w:uiPriority w:val="99"/>
    <w:unhideWhenUsed/>
    <w:rsid w:val="005E23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2267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BSBLDR521 Lead the development of diverse workforces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2025-02-21T07:04:00Z</dcterms:created>
  <dcterms:modified xsi:type="dcterms:W3CDTF">2025-02-21T07:04:00Z</dcterms:modified>
</cp:coreProperties>
</file>