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39A" w:rsidP="00CF2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BSBLDR413 Lead effective workplace relationships</w:t>
      </w:r>
      <w:r>
        <w:fldChar w:fldCharType="end"/>
      </w:r>
    </w:p>
    <w:p w:rsidR="00CF239A" w:rsidP="00CF239A">
      <w:pPr>
        <w:pStyle w:val="Version"/>
        <w:sectPr w:rsidSect="000B62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2C4" w:rsidP="000B62C4">
      <w:pPr>
        <w:pStyle w:val="SuperHeading"/>
      </w:pPr>
      <w:r w:rsidRPr="000B62C4">
        <w:t>Assessment Requirements for BSBLDR413 Lead effective workplace relationships</w:t>
      </w:r>
    </w:p>
    <w:p w:rsidR="00000000" w:rsidRPr="000B62C4" w:rsidP="000B62C4">
      <w:pPr>
        <w:pStyle w:val="Heading1"/>
      </w:pPr>
      <w:bookmarkStart w:id="1" w:name="O_1123751"/>
      <w:bookmarkEnd w:id="1"/>
      <w:r w:rsidRPr="000B62C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B62C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C4" w:rsidP="000B62C4">
            <w:pPr>
              <w:pStyle w:val="BodyText"/>
            </w:pPr>
            <w:r w:rsidRPr="000B62C4">
              <w:rPr>
                <w:rStyle w:val="SpecialBold"/>
              </w:rPr>
              <w:t>Release</w:t>
            </w:r>
            <w:r w:rsidRPr="000B62C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C4">
            <w:pPr>
              <w:pStyle w:val="BodyText"/>
              <w:rPr>
                <w:lang w:val="en-NZ"/>
              </w:rPr>
            </w:pPr>
            <w:r w:rsidRPr="000B62C4">
              <w:rPr>
                <w:rStyle w:val="SpecialBold"/>
              </w:rPr>
              <w:t>Comments</w:t>
            </w:r>
            <w:r w:rsidRPr="000B62C4">
              <w:t> </w:t>
            </w:r>
          </w:p>
        </w:tc>
      </w:tr>
      <w:tr w:rsidTr="000B62C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C4">
            <w:pPr>
              <w:pStyle w:val="BodyText"/>
              <w:rPr>
                <w:lang w:val="en-NZ"/>
              </w:rPr>
            </w:pPr>
            <w:r w:rsidRPr="000B62C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C4" w:rsidP="000B62C4">
            <w:pPr>
              <w:pStyle w:val="BodyText"/>
            </w:pPr>
            <w:r w:rsidRPr="000B62C4">
              <w:t>This version first released with BSB Business Services Training Package Version 7.0.</w:t>
            </w:r>
          </w:p>
        </w:tc>
      </w:tr>
    </w:tbl>
    <w:p w:rsidR="00000000" w:rsidRPr="000B62C4" w:rsidP="000B62C4">
      <w:pPr>
        <w:pStyle w:val="BodyText"/>
      </w:pPr>
    </w:p>
    <w:p w:rsidR="00000000" w:rsidRPr="000B62C4" w:rsidP="000B62C4">
      <w:pPr>
        <w:pStyle w:val="AllowPageBreak"/>
      </w:pPr>
    </w:p>
    <w:p w:rsidR="00000000" w:rsidRPr="000B62C4" w:rsidP="000B62C4">
      <w:pPr>
        <w:pStyle w:val="Heading1"/>
      </w:pPr>
      <w:bookmarkStart w:id="2" w:name="O_1123754"/>
      <w:bookmarkEnd w:id="2"/>
      <w:r w:rsidRPr="000B62C4">
        <w:t>Performance Evidence</w:t>
      </w:r>
    </w:p>
    <w:p w:rsidR="00000000" w:rsidRPr="000B62C4" w:rsidP="00CF239A">
      <w:pPr>
        <w:pStyle w:val="BodyText"/>
      </w:pPr>
      <w:r w:rsidRPr="000B62C4">
        <w:t>The candidate must demonstrate the ability to complete the tasks outlined in the elements, performance criteria and foundation skills of this unit, including evidence of the ability to:</w:t>
      </w:r>
    </w:p>
    <w:p w:rsidR="00000000" w:rsidRPr="000B62C4" w:rsidP="000B62C4">
      <w:pPr>
        <w:pStyle w:val="ListBullet"/>
      </w:pPr>
      <w:r w:rsidRPr="000B62C4">
        <w:t>lead effective workplace relationships on at lea</w:t>
      </w:r>
      <w:r w:rsidRPr="000B62C4">
        <w:t>st four occasions with different individuals or groups.</w:t>
      </w:r>
    </w:p>
    <w:p w:rsidR="00000000" w:rsidRPr="000B62C4" w:rsidP="00CF239A">
      <w:pPr>
        <w:pStyle w:val="BodyText"/>
      </w:pPr>
      <w:r w:rsidRPr="000B62C4">
        <w:t>In the course of the above, the candidate must:</w:t>
      </w:r>
    </w:p>
    <w:p w:rsidR="00000000" w:rsidRPr="000B62C4" w:rsidP="000B62C4">
      <w:pPr>
        <w:pStyle w:val="ListBullet"/>
      </w:pPr>
      <w:r w:rsidRPr="000B62C4">
        <w:t>access and analyse information required to achieve planned outcomes</w:t>
      </w:r>
    </w:p>
    <w:p w:rsidR="00000000" w:rsidRPr="000B62C4" w:rsidP="000B62C4">
      <w:pPr>
        <w:pStyle w:val="ListBullet"/>
      </w:pPr>
      <w:r w:rsidRPr="000B62C4">
        <w:t xml:space="preserve">collaborate with work team to develop and implement a work task strategy </w:t>
      </w:r>
    </w:p>
    <w:p w:rsidR="00000000" w:rsidRPr="000B62C4" w:rsidP="000B62C4">
      <w:pPr>
        <w:pStyle w:val="ListBullet"/>
      </w:pPr>
      <w:r w:rsidRPr="000B62C4">
        <w:t>apply techniques for resolving problems and conflicts, and dealing with poor performance according to organisational and legislative requirements</w:t>
      </w:r>
    </w:p>
    <w:p w:rsidR="00000000" w:rsidRPr="000B62C4" w:rsidP="000B62C4">
      <w:pPr>
        <w:pStyle w:val="ListBullet"/>
      </w:pPr>
      <w:r w:rsidRPr="000B62C4">
        <w:t xml:space="preserve">monitor and communicate work progress to relevant internal and external stakeholders </w:t>
      </w:r>
    </w:p>
    <w:p w:rsidR="00000000" w:rsidRPr="000B62C4" w:rsidP="000B62C4">
      <w:pPr>
        <w:pStyle w:val="ListBullet"/>
      </w:pPr>
      <w:r w:rsidRPr="000B62C4">
        <w:t>seek and review feedback</w:t>
      </w:r>
      <w:r w:rsidRPr="000B62C4">
        <w:t xml:space="preserve"> to improve workplace leadership.</w:t>
      </w:r>
    </w:p>
    <w:p w:rsidR="00000000" w:rsidRPr="000B62C4" w:rsidP="000B62C4">
      <w:pPr>
        <w:pStyle w:val="AllowPageBreak"/>
      </w:pPr>
    </w:p>
    <w:p w:rsidR="00000000" w:rsidRPr="000B62C4" w:rsidP="000B62C4">
      <w:pPr>
        <w:pStyle w:val="Heading1"/>
      </w:pPr>
      <w:bookmarkStart w:id="3" w:name="O_1123753"/>
      <w:bookmarkEnd w:id="3"/>
      <w:r w:rsidRPr="000B62C4">
        <w:t>Knowledge Evidence</w:t>
      </w:r>
    </w:p>
    <w:p w:rsidR="00000000" w:rsidRPr="000B62C4" w:rsidP="00CF239A">
      <w:pPr>
        <w:pStyle w:val="BodyText"/>
      </w:pPr>
      <w:r w:rsidRPr="000B62C4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0B62C4" w:rsidP="000B62C4">
      <w:pPr>
        <w:pStyle w:val="ListBullet"/>
      </w:pPr>
      <w:r w:rsidRPr="000B62C4">
        <w:t>c</w:t>
      </w:r>
      <w:r w:rsidRPr="000B62C4">
        <w:t xml:space="preserve">onsiderations for communicating information including audience cultural and social diversity </w:t>
      </w:r>
    </w:p>
    <w:p w:rsidR="00000000" w:rsidRPr="000B62C4" w:rsidP="000B62C4">
      <w:pPr>
        <w:pStyle w:val="ListBullet"/>
      </w:pPr>
      <w:r w:rsidRPr="000B62C4">
        <w:t>consultation processes including internal and external sources of consultees</w:t>
      </w:r>
    </w:p>
    <w:p w:rsidR="00000000" w:rsidRPr="000B62C4" w:rsidP="000B62C4">
      <w:pPr>
        <w:pStyle w:val="ListBullet"/>
      </w:pPr>
      <w:r w:rsidRPr="000B62C4">
        <w:t>impacts of relationships, cultural and social environment, in supporting or hindering</w:t>
      </w:r>
      <w:r w:rsidRPr="000B62C4">
        <w:t xml:space="preserve"> the achievement of planned outcomes</w:t>
      </w:r>
    </w:p>
    <w:p w:rsidR="00000000" w:rsidRPr="000B62C4" w:rsidP="000B62C4">
      <w:pPr>
        <w:pStyle w:val="ListBullet"/>
      </w:pPr>
      <w:r w:rsidRPr="000B62C4">
        <w:t xml:space="preserve">techniques for developing positive work relationships and building trust and confidence in a team, including: </w:t>
      </w:r>
    </w:p>
    <w:p w:rsidR="00000000" w:rsidRPr="000B62C4" w:rsidP="000B62C4">
      <w:pPr>
        <w:pStyle w:val="ListBullet2"/>
      </w:pPr>
      <w:r w:rsidRPr="000B62C4">
        <w:t>interpersonal styles</w:t>
      </w:r>
    </w:p>
    <w:p w:rsidR="00000000" w:rsidRPr="000B62C4" w:rsidP="000B62C4">
      <w:pPr>
        <w:pStyle w:val="ListBullet2"/>
      </w:pPr>
      <w:r w:rsidRPr="000B62C4">
        <w:t>communications</w:t>
      </w:r>
    </w:p>
    <w:p w:rsidR="00000000" w:rsidRPr="000B62C4" w:rsidP="000B62C4">
      <w:pPr>
        <w:pStyle w:val="ListBullet2"/>
      </w:pPr>
      <w:r w:rsidRPr="000B62C4">
        <w:t>consultation</w:t>
      </w:r>
    </w:p>
    <w:p w:rsidR="00000000" w:rsidRPr="000B62C4" w:rsidP="000B62C4">
      <w:pPr>
        <w:pStyle w:val="ListBullet2"/>
      </w:pPr>
      <w:r w:rsidRPr="000B62C4">
        <w:t>cultural and social sensitivity</w:t>
      </w:r>
    </w:p>
    <w:p w:rsidR="00000000" w:rsidRPr="000B62C4" w:rsidP="000B62C4">
      <w:pPr>
        <w:pStyle w:val="ListBullet2"/>
      </w:pPr>
      <w:r w:rsidRPr="000B62C4">
        <w:t>networking</w:t>
      </w:r>
    </w:p>
    <w:p w:rsidR="00000000" w:rsidRPr="000B62C4" w:rsidP="000B62C4">
      <w:pPr>
        <w:pStyle w:val="ListBullet"/>
      </w:pPr>
      <w:r w:rsidRPr="000B62C4">
        <w:t>impact of legislation and organisational policies on workplace relationships</w:t>
      </w:r>
    </w:p>
    <w:p w:rsidR="00000000" w:rsidRPr="000B62C4" w:rsidP="000B62C4">
      <w:pPr>
        <w:pStyle w:val="ListBullet"/>
      </w:pPr>
      <w:r w:rsidRPr="000B62C4">
        <w:t xml:space="preserve">techniques for communicating information and ideas to a range of stakeholders </w:t>
      </w:r>
    </w:p>
    <w:p w:rsidR="00000000" w:rsidRPr="000B62C4" w:rsidP="000B62C4">
      <w:pPr>
        <w:pStyle w:val="ListBullet"/>
      </w:pPr>
      <w:r w:rsidRPr="000B62C4">
        <w:t>common methods to resolve workplace conflict</w:t>
      </w:r>
    </w:p>
    <w:p w:rsidR="00000000" w:rsidRPr="000B62C4" w:rsidP="000B62C4">
      <w:pPr>
        <w:pStyle w:val="ListBullet"/>
      </w:pPr>
      <w:r w:rsidRPr="000B62C4">
        <w:t>common methods to manage poor work performance</w:t>
      </w:r>
    </w:p>
    <w:p w:rsidR="00000000" w:rsidRPr="000B62C4" w:rsidP="000B62C4">
      <w:pPr>
        <w:pStyle w:val="ListBullet"/>
      </w:pPr>
      <w:r w:rsidRPr="000B62C4">
        <w:t>common m</w:t>
      </w:r>
      <w:r w:rsidRPr="000B62C4">
        <w:t>ethods to monitor, analyse and improve work relationships.</w:t>
      </w:r>
    </w:p>
    <w:p w:rsidR="00000000" w:rsidRPr="000B62C4" w:rsidP="000B62C4">
      <w:pPr>
        <w:pStyle w:val="AllowPageBreak"/>
      </w:pPr>
    </w:p>
    <w:p w:rsidR="00000000" w:rsidRPr="000B62C4" w:rsidP="000B62C4">
      <w:pPr>
        <w:pStyle w:val="Heading1"/>
      </w:pPr>
      <w:bookmarkStart w:id="4" w:name="O_1123752"/>
      <w:bookmarkEnd w:id="4"/>
      <w:r w:rsidRPr="000B62C4">
        <w:t>Assessment Conditions</w:t>
      </w:r>
    </w:p>
    <w:p w:rsidR="00000000" w:rsidRPr="000B62C4" w:rsidP="00CF239A">
      <w:pPr>
        <w:pStyle w:val="BodyText"/>
      </w:pPr>
      <w:r w:rsidRPr="000B62C4">
        <w:t xml:space="preserve">Skills in this unit must be demonstrated in a workplace or simulated environment where the conditions are typical of those in a working environment in this </w:t>
      </w:r>
      <w:r w:rsidRPr="000B62C4">
        <w:t xml:space="preserve">industry. </w:t>
      </w:r>
    </w:p>
    <w:p w:rsidR="00000000" w:rsidRPr="000B62C4" w:rsidP="00CF239A">
      <w:pPr>
        <w:pStyle w:val="BodyText"/>
      </w:pPr>
      <w:r w:rsidRPr="000B62C4">
        <w:t>This includes access to:</w:t>
      </w:r>
    </w:p>
    <w:p w:rsidR="00000000" w:rsidRPr="000B62C4" w:rsidP="000B62C4">
      <w:pPr>
        <w:pStyle w:val="ListBullet"/>
      </w:pPr>
      <w:r w:rsidRPr="000B62C4">
        <w:t xml:space="preserve">legislation, regulations, standards and codes relevant to performance evidence </w:t>
      </w:r>
    </w:p>
    <w:p w:rsidR="00000000" w:rsidRPr="000B62C4" w:rsidP="000B62C4">
      <w:pPr>
        <w:pStyle w:val="ListBullet"/>
      </w:pPr>
      <w:r w:rsidRPr="000B62C4">
        <w:t>workplace documentation and resources</w:t>
      </w:r>
    </w:p>
    <w:p w:rsidR="00000000" w:rsidRPr="000B62C4" w:rsidP="000B62C4">
      <w:pPr>
        <w:pStyle w:val="ListBullet"/>
      </w:pPr>
      <w:r w:rsidRPr="000B62C4">
        <w:t>interaction with others.</w:t>
      </w:r>
    </w:p>
    <w:p w:rsidR="00000000" w:rsidRPr="000B62C4" w:rsidP="000B62C4">
      <w:pPr>
        <w:pStyle w:val="BodyText"/>
      </w:pPr>
    </w:p>
    <w:p w:rsidR="00000000" w:rsidRPr="000B62C4" w:rsidP="00CF239A">
      <w:pPr>
        <w:pStyle w:val="BodyText"/>
      </w:pPr>
      <w:r w:rsidRPr="000B62C4">
        <w:t>Assessors of this unit must satisfy the requirements for assessors in applicable vocational education and training legislation, frameworks and/or standards.</w:t>
      </w:r>
    </w:p>
    <w:p w:rsidR="00000000" w:rsidRPr="000B62C4" w:rsidP="000B62C4">
      <w:pPr>
        <w:pStyle w:val="Heading1"/>
      </w:pPr>
      <w:bookmarkStart w:id="5" w:name="O_1123750"/>
      <w:bookmarkEnd w:id="5"/>
      <w:r w:rsidRPr="000B62C4">
        <w:t>Links</w:t>
      </w:r>
    </w:p>
    <w:p w:rsidR="00000000" w:rsidRPr="000B62C4" w:rsidP="00CF239A">
      <w:pPr>
        <w:pStyle w:val="BodyText"/>
      </w:pPr>
      <w:r w:rsidRPr="000B62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3A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B62C4" w:rsidP="000B62C4"/>
    <w:sectPr w:rsidSect="000B62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C4" w:rsidRPr="00CF239A" w:rsidP="00CF2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9A" w:rsidP="000B6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239A" w:rsidP="000B6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239A" w:rsidP="000B62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2C4" w:rsidRPr="00CF239A" w:rsidP="00CF2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9A" w:rsidRPr="002D2AF8" w:rsidP="000B6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BSBLDR413 Lead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F239A" w:rsidP="000B62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50A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74C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241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2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2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2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2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2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2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2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2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2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2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2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2C4"/>
  </w:style>
  <w:style w:type="character" w:customStyle="1" w:styleId="Heading1Char">
    <w:name w:val="Heading 1 Char"/>
    <w:basedOn w:val="DefaultParagraphFont"/>
    <w:link w:val="Heading1"/>
    <w:rsid w:val="000B62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2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2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2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2C4"/>
    <w:rPr>
      <w:b/>
      <w:spacing w:val="0"/>
    </w:rPr>
  </w:style>
  <w:style w:type="paragraph" w:styleId="ListBullet2">
    <w:name w:val="List Bullet 2"/>
    <w:basedOn w:val="List2"/>
    <w:rsid w:val="000B62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62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2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2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2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2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2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2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2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2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2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2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2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2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2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2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2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2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2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2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2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2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2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2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2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2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2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2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2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2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2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2C4"/>
    <w:rPr>
      <w:i/>
    </w:rPr>
  </w:style>
  <w:style w:type="paragraph" w:styleId="Caption">
    <w:name w:val="caption"/>
    <w:basedOn w:val="BodyText"/>
    <w:next w:val="Normal"/>
    <w:qFormat/>
    <w:rsid w:val="000B62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2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2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2C4"/>
  </w:style>
  <w:style w:type="paragraph" w:styleId="TableofFigures">
    <w:name w:val="table of figures"/>
    <w:basedOn w:val="Normal"/>
    <w:next w:val="Normal"/>
    <w:semiHidden/>
    <w:rsid w:val="000B62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2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62C4"/>
    <w:rPr>
      <w:rFonts w:ascii="Wingdings" w:hAnsi="Wingdings"/>
    </w:rPr>
  </w:style>
  <w:style w:type="paragraph" w:customStyle="1" w:styleId="TableHeading">
    <w:name w:val="Table Heading"/>
    <w:basedOn w:val="HeadingBase"/>
    <w:rsid w:val="000B62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2C4"/>
    <w:rPr>
      <w:color w:val="0033CC"/>
      <w:u w:val="none"/>
    </w:rPr>
  </w:style>
  <w:style w:type="paragraph" w:customStyle="1" w:styleId="BodyTextRight">
    <w:name w:val="Body Text Right"/>
    <w:basedOn w:val="BodyText"/>
    <w:rsid w:val="000B62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2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2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2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2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2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2C4"/>
    <w:rPr>
      <w:sz w:val="32"/>
    </w:rPr>
  </w:style>
  <w:style w:type="paragraph" w:customStyle="1" w:styleId="HeadingProcedure">
    <w:name w:val="Heading Procedure"/>
    <w:basedOn w:val="HeadingBase"/>
    <w:next w:val="Normal"/>
    <w:rsid w:val="000B62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2C4"/>
    <w:pPr>
      <w:spacing w:before="60" w:after="60"/>
    </w:pPr>
  </w:style>
  <w:style w:type="paragraph" w:styleId="ListContinue">
    <w:name w:val="List Continue"/>
    <w:basedOn w:val="List"/>
    <w:rsid w:val="000B62C4"/>
    <w:pPr>
      <w:ind w:firstLine="0"/>
    </w:pPr>
  </w:style>
  <w:style w:type="paragraph" w:customStyle="1" w:styleId="ListNote">
    <w:name w:val="List Note"/>
    <w:basedOn w:val="List"/>
    <w:rsid w:val="000B62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2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2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2C4"/>
    <w:rPr>
      <w:rFonts w:ascii="Courier New" w:hAnsi="Courier New"/>
    </w:rPr>
  </w:style>
  <w:style w:type="paragraph" w:customStyle="1" w:styleId="NoteBullet">
    <w:name w:val="Note Bullet"/>
    <w:basedOn w:val="Note"/>
    <w:rsid w:val="000B62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2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2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2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2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2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2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2C4"/>
    <w:rPr>
      <w:b/>
      <w:smallCaps/>
    </w:rPr>
  </w:style>
  <w:style w:type="paragraph" w:customStyle="1" w:styleId="TableListNumber">
    <w:name w:val="Table List Number"/>
    <w:basedOn w:val="ListNumber"/>
    <w:rsid w:val="000B62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2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2C4"/>
    <w:pPr>
      <w:numPr>
        <w:numId w:val="9"/>
      </w:numPr>
    </w:pPr>
  </w:style>
  <w:style w:type="paragraph" w:customStyle="1" w:styleId="ListAlpha2">
    <w:name w:val="List Alpha 2"/>
    <w:basedOn w:val="List2"/>
    <w:rsid w:val="000B62C4"/>
    <w:pPr>
      <w:numPr>
        <w:numId w:val="8"/>
      </w:numPr>
    </w:pPr>
  </w:style>
  <w:style w:type="paragraph" w:styleId="List2">
    <w:name w:val="List 2"/>
    <w:basedOn w:val="BodyText"/>
    <w:rsid w:val="000B62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2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2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2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2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2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2C4"/>
    <w:pPr>
      <w:numPr>
        <w:numId w:val="4"/>
      </w:numPr>
    </w:pPr>
  </w:style>
  <w:style w:type="paragraph" w:styleId="ListContinue2">
    <w:name w:val="List Continue 2"/>
    <w:basedOn w:val="List2"/>
    <w:rsid w:val="000B62C4"/>
    <w:pPr>
      <w:ind w:firstLine="0"/>
    </w:pPr>
  </w:style>
  <w:style w:type="paragraph" w:styleId="ListContinue3">
    <w:name w:val="List Continue 3"/>
    <w:basedOn w:val="List3"/>
    <w:rsid w:val="000B62C4"/>
    <w:pPr>
      <w:ind w:left="1021" w:firstLine="0"/>
    </w:pPr>
  </w:style>
  <w:style w:type="paragraph" w:styleId="ListContinue4">
    <w:name w:val="List Continue 4"/>
    <w:basedOn w:val="List4"/>
    <w:rsid w:val="000B62C4"/>
    <w:pPr>
      <w:ind w:firstLine="0"/>
    </w:pPr>
  </w:style>
  <w:style w:type="paragraph" w:styleId="ListContinue5">
    <w:name w:val="List Continue 5"/>
    <w:basedOn w:val="List5"/>
    <w:rsid w:val="000B62C4"/>
    <w:pPr>
      <w:ind w:firstLine="0"/>
    </w:pPr>
  </w:style>
  <w:style w:type="paragraph" w:styleId="ListNumber3">
    <w:name w:val="List Number 3"/>
    <w:basedOn w:val="List3"/>
    <w:rsid w:val="000B62C4"/>
    <w:pPr>
      <w:numPr>
        <w:numId w:val="5"/>
      </w:numPr>
    </w:pPr>
  </w:style>
  <w:style w:type="paragraph" w:styleId="ListNumber4">
    <w:name w:val="List Number 4"/>
    <w:basedOn w:val="List4"/>
    <w:rsid w:val="000B62C4"/>
    <w:pPr>
      <w:numPr>
        <w:numId w:val="6"/>
      </w:numPr>
    </w:pPr>
  </w:style>
  <w:style w:type="paragraph" w:styleId="ListNumber5">
    <w:name w:val="List Number 5"/>
    <w:basedOn w:val="List5"/>
    <w:rsid w:val="000B62C4"/>
    <w:pPr>
      <w:numPr>
        <w:numId w:val="7"/>
      </w:numPr>
    </w:pPr>
  </w:style>
  <w:style w:type="paragraph" w:styleId="BlockText">
    <w:name w:val="Block Text"/>
    <w:basedOn w:val="Normal"/>
    <w:rsid w:val="000B62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2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2C4"/>
    <w:rPr>
      <w:sz w:val="16"/>
      <w:vertAlign w:val="superscript"/>
    </w:rPr>
  </w:style>
  <w:style w:type="character" w:customStyle="1" w:styleId="Symbols">
    <w:name w:val="Symbols"/>
    <w:basedOn w:val="DefaultParagraphFont"/>
    <w:rsid w:val="000B62C4"/>
    <w:rPr>
      <w:rFonts w:ascii="Symbol" w:hAnsi="Symbol"/>
    </w:rPr>
  </w:style>
  <w:style w:type="character" w:customStyle="1" w:styleId="MenuOptions">
    <w:name w:val="Menu Options"/>
    <w:basedOn w:val="DefaultParagraphFont"/>
    <w:rsid w:val="000B62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2C4"/>
    <w:rPr>
      <w:b/>
    </w:rPr>
  </w:style>
  <w:style w:type="character" w:customStyle="1" w:styleId="Underlined">
    <w:name w:val="Underlined"/>
    <w:basedOn w:val="DefaultParagraphFont"/>
    <w:rsid w:val="000B62C4"/>
    <w:rPr>
      <w:u w:val="single"/>
    </w:rPr>
  </w:style>
  <w:style w:type="paragraph" w:customStyle="1" w:styleId="TableBodyTextRight">
    <w:name w:val="Table Body Text Right"/>
    <w:basedOn w:val="TableBodyText"/>
    <w:rsid w:val="000B62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2C4"/>
    <w:rPr>
      <w:sz w:val="18"/>
    </w:rPr>
  </w:style>
  <w:style w:type="paragraph" w:customStyle="1" w:styleId="BodySmallRight">
    <w:name w:val="Body Small Right"/>
    <w:basedOn w:val="BodyTextRight"/>
    <w:rsid w:val="000B62C4"/>
    <w:rPr>
      <w:sz w:val="18"/>
      <w:szCs w:val="18"/>
    </w:rPr>
  </w:style>
  <w:style w:type="paragraph" w:customStyle="1" w:styleId="MarginEdition">
    <w:name w:val="Margin Edition"/>
    <w:basedOn w:val="MarginNote"/>
    <w:rsid w:val="000B62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2C4"/>
    <w:rPr>
      <w:sz w:val="2"/>
      <w:szCs w:val="2"/>
    </w:rPr>
  </w:style>
  <w:style w:type="character" w:customStyle="1" w:styleId="Small">
    <w:name w:val="Small"/>
    <w:basedOn w:val="DefaultParagraphFont"/>
    <w:rsid w:val="000B62C4"/>
    <w:rPr>
      <w:sz w:val="16"/>
    </w:rPr>
  </w:style>
  <w:style w:type="paragraph" w:customStyle="1" w:styleId="WideTable">
    <w:name w:val="Wide Table"/>
    <w:basedOn w:val="Normal"/>
    <w:rsid w:val="000B62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2C4"/>
  </w:style>
  <w:style w:type="paragraph" w:styleId="Quote">
    <w:name w:val="Quote"/>
    <w:basedOn w:val="Heading1"/>
    <w:link w:val="QuoteChar"/>
    <w:qFormat/>
    <w:rsid w:val="000B62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2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2C4"/>
    <w:pPr>
      <w:pageBreakBefore/>
    </w:pPr>
  </w:style>
  <w:style w:type="paragraph" w:customStyle="1" w:styleId="Border">
    <w:name w:val="Border"/>
    <w:basedOn w:val="Normal"/>
    <w:qFormat/>
    <w:rsid w:val="000B62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2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2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2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2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2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2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2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2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2C4"/>
    <w:rPr>
      <w:u w:val="single"/>
    </w:rPr>
  </w:style>
  <w:style w:type="character" w:customStyle="1" w:styleId="BoldandItalics">
    <w:name w:val="Bold and Italics"/>
    <w:qFormat/>
    <w:rsid w:val="000B62C4"/>
    <w:rPr>
      <w:b/>
      <w:i/>
      <w:u w:val="none"/>
    </w:rPr>
  </w:style>
  <w:style w:type="paragraph" w:styleId="BalloonText">
    <w:name w:val="Balloon Text"/>
    <w:basedOn w:val="Normal"/>
    <w:link w:val="BalloonTextChar"/>
    <w:rsid w:val="000B6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2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2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2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2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2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2C4"/>
    <w:pPr>
      <w:spacing w:before="0" w:after="0"/>
    </w:pPr>
  </w:style>
  <w:style w:type="paragraph" w:customStyle="1" w:styleId="BodyTextBold">
    <w:name w:val="Body Text Bold"/>
    <w:basedOn w:val="BodyText"/>
    <w:qFormat/>
    <w:rsid w:val="000B62C4"/>
    <w:rPr>
      <w:b/>
    </w:rPr>
  </w:style>
  <w:style w:type="character" w:styleId="Hyperlink">
    <w:name w:val="Hyperlink"/>
    <w:basedOn w:val="DefaultParagraphFont"/>
    <w:uiPriority w:val="99"/>
    <w:unhideWhenUsed/>
    <w:rsid w:val="00CF2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2568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BSBLDR413 Lead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