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91B" w:rsidP="00C63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BSBLDR404 Lead a diverse workforce</w:t>
      </w:r>
      <w:r>
        <w:fldChar w:fldCharType="end"/>
      </w:r>
    </w:p>
    <w:p w:rsidR="00C6391B" w:rsidP="00C6391B">
      <w:pPr>
        <w:pStyle w:val="Version"/>
        <w:sectPr w:rsidSect="00A43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4AC" w:rsidP="00A434AC">
      <w:pPr>
        <w:pStyle w:val="SuperHeading"/>
      </w:pPr>
      <w:r w:rsidRPr="00A434AC">
        <w:t>BSBLDR404 Lead a diverse workforce</w:t>
      </w:r>
    </w:p>
    <w:p w:rsidR="00000000" w:rsidRPr="00A434AC" w:rsidP="00A434AC">
      <w:pPr>
        <w:pStyle w:val="Heading1"/>
      </w:pPr>
      <w:bookmarkStart w:id="1" w:name="O_646736"/>
      <w:bookmarkEnd w:id="1"/>
      <w:r w:rsidRPr="00A434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43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rPr>
                <w:rStyle w:val="SpecialBold"/>
              </w:rPr>
              <w:t>Comments</w:t>
            </w:r>
          </w:p>
        </w:tc>
      </w:tr>
      <w:tr w:rsidTr="00A43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t>This version first released with BSB Business Services Training Package Version 1.0.</w:t>
            </w:r>
          </w:p>
        </w:tc>
      </w:tr>
    </w:tbl>
    <w:p w:rsidR="00000000" w:rsidRPr="00A434AC" w:rsidP="00A434AC">
      <w:pPr>
        <w:pStyle w:val="BodyText"/>
      </w:pPr>
    </w:p>
    <w:p w:rsidR="00000000" w:rsidRPr="00A434AC" w:rsidP="00A434AC">
      <w:pPr>
        <w:pStyle w:val="AllowPageBreak"/>
      </w:pPr>
    </w:p>
    <w:p w:rsidR="00000000" w:rsidRPr="00A434AC" w:rsidP="00A434AC">
      <w:pPr>
        <w:pStyle w:val="Heading1"/>
      </w:pPr>
      <w:bookmarkStart w:id="2" w:name="O_646737"/>
      <w:bookmarkEnd w:id="2"/>
      <w:r w:rsidRPr="00A434AC">
        <w:t>Application</w:t>
      </w:r>
    </w:p>
    <w:p w:rsidR="00000000" w:rsidRPr="00A434AC" w:rsidP="00C6391B">
      <w:pPr>
        <w:pStyle w:val="BodyText"/>
      </w:pPr>
      <w:r w:rsidRPr="00A434AC">
        <w:t>This unit identifies the behaviours, skills and knowledge required to lead a diverse workfo</w:t>
      </w:r>
      <w:r w:rsidRPr="00A434AC">
        <w:t xml:space="preserve">rce. It covers identifying, analysing and engaging with a diverse workforce to maximise the benefit of diversity to the organisation. </w:t>
      </w:r>
    </w:p>
    <w:p w:rsidR="00000000" w:rsidRPr="00A434AC" w:rsidP="00C6391B">
      <w:pPr>
        <w:pStyle w:val="BodyText"/>
      </w:pPr>
      <w:r w:rsidRPr="00A434AC">
        <w:t>The unit applies to supervisors, team leaders, new and emerging managers who lead within a diverse workforce environment</w:t>
      </w:r>
      <w:r w:rsidRPr="00A434AC">
        <w:t xml:space="preserve"> and exercise discretion and autonomy within a structured business context.</w:t>
      </w:r>
    </w:p>
    <w:p w:rsidR="00000000" w:rsidRPr="00A434AC" w:rsidP="00C6391B">
      <w:pPr>
        <w:pStyle w:val="BodyText"/>
      </w:pPr>
      <w:r w:rsidRPr="00A434AC">
        <w:t>No licensing, legislative or certification requirements apply to this unit at the time of publication.</w:t>
      </w:r>
    </w:p>
    <w:p w:rsidR="00000000" w:rsidRPr="00A434AC" w:rsidP="00A434AC">
      <w:pPr>
        <w:pStyle w:val="Heading1"/>
      </w:pPr>
      <w:bookmarkStart w:id="3" w:name="O_646740"/>
      <w:bookmarkEnd w:id="3"/>
      <w:r w:rsidRPr="00A434AC">
        <w:t>Unit Sector</w:t>
      </w:r>
    </w:p>
    <w:p w:rsidR="00000000" w:rsidRPr="00A434AC" w:rsidP="00C6391B">
      <w:pPr>
        <w:pStyle w:val="BodyText"/>
      </w:pPr>
      <w:r w:rsidRPr="00A434AC">
        <w:t>Management and Leadership - Leadership</w:t>
      </w:r>
    </w:p>
    <w:p w:rsidR="00000000" w:rsidRPr="00A434AC" w:rsidP="00A434AC">
      <w:pPr>
        <w:pStyle w:val="Heading1"/>
      </w:pPr>
      <w:bookmarkStart w:id="4" w:name="O_646741"/>
      <w:bookmarkEnd w:id="4"/>
      <w:r w:rsidRPr="00A434A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434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rPr>
                <w:rStyle w:val="SpecialBold"/>
              </w:rPr>
              <w:t>PERFORMANCE CRITERIA</w:t>
            </w:r>
          </w:p>
        </w:tc>
      </w:tr>
      <w:tr w:rsidTr="00A434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34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1. Identify the dimensions of workforce diversity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t>1.1 Establish the nature of diversity in the business context</w:t>
            </w:r>
          </w:p>
          <w:p w:rsidR="00000000" w:rsidRPr="00A434AC" w:rsidP="00A434AC">
            <w:pPr>
              <w:pStyle w:val="BodyText"/>
            </w:pPr>
            <w:r w:rsidRPr="00A434AC">
              <w:t>1.2 Qualify and quantify the source of workforce diversity</w:t>
            </w:r>
          </w:p>
          <w:p w:rsidR="00000000" w:rsidRPr="00A434AC" w:rsidP="00A434AC">
            <w:pPr>
              <w:pStyle w:val="BodyText"/>
            </w:pPr>
            <w:r w:rsidRPr="00A434AC">
              <w:t>1.3 Identify the benefits provided to the business through the diverse workforce</w:t>
            </w:r>
          </w:p>
          <w:p w:rsidR="00000000" w:rsidRPr="00A434AC" w:rsidP="00A434AC">
            <w:pPr>
              <w:pStyle w:val="BodyText"/>
            </w:pPr>
            <w:r w:rsidRPr="00A434AC">
              <w:t xml:space="preserve">1.4 </w:t>
            </w:r>
            <w:r w:rsidRPr="00A434AC">
              <w:t>Recognise legislation, regulation and enterprise policy and procedure that impacts on workplace diversity</w:t>
            </w:r>
          </w:p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1.5 Identify opportunities and barriers to inclusive engagement</w:t>
            </w:r>
          </w:p>
        </w:tc>
      </w:tr>
      <w:tr w:rsidTr="00A434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t>2. Factor diversity into team plans and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t>2.1 Develop and review work plans in line with the diversity context</w:t>
            </w:r>
          </w:p>
          <w:p w:rsidR="00000000" w:rsidRPr="00A434AC" w:rsidP="00A434AC">
            <w:pPr>
              <w:pStyle w:val="BodyText"/>
            </w:pPr>
            <w:r w:rsidRPr="00A434AC">
              <w:t>2.2 Incorporate the positive contribution of diverse workforce members into work plans</w:t>
            </w:r>
          </w:p>
          <w:p w:rsidR="00000000" w:rsidRPr="00A434AC" w:rsidP="00A434AC">
            <w:pPr>
              <w:pStyle w:val="BodyText"/>
            </w:pPr>
            <w:r w:rsidRPr="00A434AC">
              <w:t>2.3 Adjust plans and operations to align with relevant legislation and policy and procedure</w:t>
            </w:r>
          </w:p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2.4 Desi</w:t>
            </w:r>
            <w:r w:rsidRPr="00A434AC">
              <w:t>gn processes to incorporate and maximise the benefits of diversity</w:t>
            </w:r>
          </w:p>
        </w:tc>
      </w:tr>
      <w:tr w:rsidTr="00A434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t>3. Engage with a diverse workforce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t>3.1 Apply communication processes, behaviours and language in line with diversity context</w:t>
            </w:r>
          </w:p>
          <w:p w:rsidR="00000000" w:rsidRPr="00A434AC" w:rsidP="00A434AC">
            <w:pPr>
              <w:pStyle w:val="BodyText"/>
            </w:pPr>
            <w:r w:rsidRPr="00A434AC">
              <w:t>3.2 Recognise and adapt for own bias and assumptions</w:t>
            </w:r>
          </w:p>
          <w:p w:rsidR="00000000" w:rsidRPr="00A434AC" w:rsidP="00A434AC">
            <w:pPr>
              <w:pStyle w:val="BodyText"/>
            </w:pPr>
            <w:r w:rsidRPr="00A434AC">
              <w:t>3.3 Pract</w:t>
            </w:r>
            <w:r w:rsidRPr="00A434AC">
              <w:t>ise inclusive behaviours</w:t>
            </w:r>
          </w:p>
          <w:p w:rsidR="00000000" w:rsidRPr="00A434AC" w:rsidP="00A434AC">
            <w:pPr>
              <w:pStyle w:val="BodyText"/>
            </w:pPr>
            <w:r w:rsidRPr="00A434AC">
              <w:t>3.4 Recognise and apply actions to ensure cultural competency</w:t>
            </w:r>
          </w:p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3.5 Incorporate and apply diversity tools and techniques to operations</w:t>
            </w:r>
          </w:p>
        </w:tc>
      </w:tr>
      <w:tr w:rsidTr="00A434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4. Support and encourage diverse workforce members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t>4.1 Provide workplace support and access to en</w:t>
            </w:r>
            <w:r w:rsidRPr="00A434AC">
              <w:t>abling services</w:t>
            </w:r>
          </w:p>
          <w:p w:rsidR="00000000" w:rsidRPr="00A434AC" w:rsidP="00A434AC">
            <w:pPr>
              <w:pStyle w:val="BodyText"/>
            </w:pPr>
            <w:r w:rsidRPr="00A434AC">
              <w:t>4.2 Encourage, review and provide feedback to the workforce on a continuous basis</w:t>
            </w:r>
          </w:p>
        </w:tc>
      </w:tr>
    </w:tbl>
    <w:p w:rsidR="00000000" w:rsidRPr="00A434AC" w:rsidP="00A434AC">
      <w:pPr>
        <w:pStyle w:val="BodyText"/>
      </w:pPr>
    </w:p>
    <w:p w:rsidR="00000000" w:rsidRPr="00A434AC" w:rsidP="00A434AC">
      <w:pPr>
        <w:pStyle w:val="AllowPageBreak"/>
      </w:pPr>
    </w:p>
    <w:p w:rsidR="00000000" w:rsidRPr="00A434AC" w:rsidP="00A434AC">
      <w:pPr>
        <w:pStyle w:val="Heading1"/>
      </w:pPr>
      <w:bookmarkStart w:id="5" w:name="O_646742"/>
      <w:bookmarkEnd w:id="5"/>
      <w:r w:rsidRPr="00A434AC">
        <w:t>Foundation Skills</w:t>
      </w:r>
    </w:p>
    <w:p w:rsidR="00000000" w:rsidRPr="00C6391B" w:rsidP="00C6391B">
      <w:pPr>
        <w:pStyle w:val="BodyText"/>
        <w:rPr>
          <w:i/>
        </w:rPr>
      </w:pPr>
      <w:r w:rsidRPr="00C6391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434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rPr>
                <w:rStyle w:val="SpecialBold"/>
              </w:rPr>
              <w:t>Performance</w:t>
            </w:r>
          </w:p>
          <w:p w:rsidR="00000000" w:rsidRPr="00A434AC" w:rsidP="00A434AC">
            <w:pPr>
              <w:pStyle w:val="BodyText"/>
            </w:pPr>
            <w:r w:rsidRPr="00A434A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rPr>
                <w:rStyle w:val="SpecialBold"/>
              </w:rPr>
              <w:t>Description</w:t>
            </w:r>
          </w:p>
        </w:tc>
      </w:tr>
      <w:tr w:rsidTr="00A434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ListBullet"/>
              <w:rPr>
                <w:lang w:val="en-NZ"/>
              </w:rPr>
            </w:pPr>
            <w:r w:rsidRPr="00A434AC">
              <w:t>Develops texts dealing with complex id</w:t>
            </w:r>
            <w:r w:rsidRPr="00A434AC">
              <w:t>eas and concepts using specialised and detailed language to convey explicit information, requirements and recommendations in accordance with legal and organisational requirement</w:t>
            </w:r>
          </w:p>
        </w:tc>
      </w:tr>
      <w:tr w:rsidTr="00A434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ListBullet"/>
              <w:rPr>
                <w:lang w:val="en-NZ"/>
              </w:rPr>
            </w:pPr>
            <w:r w:rsidRPr="00A434AC">
              <w:t>Establishes understanding through questioning and act</w:t>
            </w:r>
            <w:r w:rsidRPr="00A434AC">
              <w:t>ive listening</w:t>
            </w:r>
          </w:p>
        </w:tc>
      </w:tr>
      <w:tr w:rsidTr="00A434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1.4, 2.3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ListBullet"/>
              <w:rPr>
                <w:lang w:val="en-NZ"/>
              </w:rPr>
            </w:pPr>
            <w:r w:rsidRPr="00A434AC">
              <w:t xml:space="preserve">Appreciates the implications of legislation, policy and other organisational responsibilities in carrying out </w:t>
            </w:r>
            <w:r w:rsidRPr="00A434AC">
              <w:t>own role</w:t>
            </w:r>
          </w:p>
        </w:tc>
      </w:tr>
      <w:tr w:rsidTr="00A434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3.1-3.3,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ListBullet"/>
            </w:pPr>
            <w:r w:rsidRPr="00A434AC">
              <w:t>Implements communication strategies and behaviours for a diverse range of colleagues to build rapport and foster strong relationships</w:t>
            </w:r>
          </w:p>
          <w:p w:rsidR="00000000" w:rsidP="00A434AC">
            <w:pPr>
              <w:pStyle w:val="ListBullet"/>
              <w:rPr>
                <w:lang w:val="en-NZ"/>
              </w:rPr>
            </w:pPr>
            <w:r w:rsidRPr="00A434AC">
              <w:t>Identifies strengths and limitations of own interpersonal skills and attitudes and addresses areas that would benefit from</w:t>
            </w:r>
            <w:r w:rsidRPr="00A434AC">
              <w:t xml:space="preserve"> further development</w:t>
            </w:r>
          </w:p>
        </w:tc>
      </w:tr>
      <w:tr w:rsidTr="00A434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1.1-1.3, 1.5, 2.4,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ListBullet"/>
            </w:pPr>
            <w:r w:rsidRPr="00A434AC">
              <w:t>Takes responsibility for developing and implementing plans and processes to achieve organisational objectives, seeking feedback and advice as required</w:t>
            </w:r>
          </w:p>
          <w:p w:rsidR="00000000" w:rsidRPr="00A434AC" w:rsidP="00A434AC">
            <w:pPr>
              <w:pStyle w:val="ListBullet"/>
            </w:pPr>
            <w:r w:rsidRPr="00A434AC">
              <w:t>Uses analytical processes to identi</w:t>
            </w:r>
            <w:r w:rsidRPr="00A434AC">
              <w:t xml:space="preserve">fy workforce diversity issues and evaluate options to address them </w:t>
            </w:r>
          </w:p>
        </w:tc>
      </w:tr>
    </w:tbl>
    <w:p w:rsidR="00000000" w:rsidRPr="00A434AC" w:rsidP="00A434AC">
      <w:pPr>
        <w:pStyle w:val="BodyText"/>
      </w:pPr>
    </w:p>
    <w:p w:rsidR="00000000" w:rsidRPr="00A434AC" w:rsidP="00A434AC">
      <w:pPr>
        <w:pStyle w:val="AllowPageBreak"/>
      </w:pPr>
    </w:p>
    <w:p w:rsidR="00000000" w:rsidRPr="00A434AC" w:rsidP="00A434AC">
      <w:pPr>
        <w:pStyle w:val="Heading1"/>
      </w:pPr>
      <w:bookmarkStart w:id="6" w:name="O_646744"/>
      <w:bookmarkEnd w:id="6"/>
      <w:r w:rsidRPr="00A434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43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rPr>
                <w:rStyle w:val="SpecialBold"/>
              </w:rPr>
              <w:t xml:space="preserve">Code and title </w:t>
            </w:r>
          </w:p>
          <w:p w:rsidR="00000000" w:rsidRPr="00A434AC" w:rsidP="00A434AC">
            <w:pPr>
              <w:pStyle w:val="BodyText"/>
            </w:pPr>
            <w:r w:rsidRPr="00A434A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rPr>
                <w:rStyle w:val="SpecialBold"/>
              </w:rPr>
              <w:t>Code and title</w:t>
            </w:r>
          </w:p>
          <w:p w:rsidR="00000000" w:rsidRPr="00A434AC" w:rsidP="00A434AC">
            <w:pPr>
              <w:pStyle w:val="BodyText"/>
            </w:pPr>
            <w:r w:rsidRPr="00A434A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rPr>
                <w:rStyle w:val="SpecialBold"/>
              </w:rPr>
              <w:t>Equivalence status</w:t>
            </w:r>
          </w:p>
        </w:tc>
      </w:tr>
      <w:tr w:rsidTr="00A43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BSBLDR404 Lead a diverse workforce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4AC">
            <w:pPr>
              <w:pStyle w:val="BodyText"/>
              <w:rPr>
                <w:lang w:val="en-NZ"/>
              </w:rPr>
            </w:pPr>
            <w:r w:rsidRPr="00A434AC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4AC" w:rsidP="00A434AC">
            <w:pPr>
              <w:pStyle w:val="BodyText"/>
            </w:pPr>
            <w:r w:rsidRPr="00A434AC">
              <w:t>No equivalent unit</w:t>
            </w:r>
          </w:p>
        </w:tc>
      </w:tr>
    </w:tbl>
    <w:p w:rsidR="00000000" w:rsidRPr="00A434AC" w:rsidP="00A434AC">
      <w:pPr>
        <w:pStyle w:val="BodyText"/>
      </w:pPr>
    </w:p>
    <w:p w:rsidR="00000000" w:rsidRPr="00A434AC" w:rsidP="00A434AC">
      <w:pPr>
        <w:pStyle w:val="AllowPageBreak"/>
      </w:pPr>
    </w:p>
    <w:p w:rsidR="00000000" w:rsidRPr="00A434AC" w:rsidP="00A434AC">
      <w:pPr>
        <w:pStyle w:val="Heading1"/>
      </w:pPr>
      <w:bookmarkStart w:id="7" w:name="O_646751"/>
      <w:bookmarkEnd w:id="7"/>
      <w:r w:rsidRPr="00A434AC">
        <w:t>Links</w:t>
      </w:r>
    </w:p>
    <w:p w:rsidR="00000000" w:rsidRPr="00A434AC" w:rsidP="00C6391B">
      <w:pPr>
        <w:pStyle w:val="BodyText"/>
      </w:pPr>
      <w:r w:rsidRPr="00A434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302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34AC" w:rsidP="00A434AC"/>
    <w:sectPr w:rsidSect="00A434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AC" w:rsidRPr="00C6391B" w:rsidP="00C63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1B" w:rsidP="00A43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91B" w:rsidP="00A43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391B" w:rsidP="00A43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4AC" w:rsidRPr="00C6391B" w:rsidP="00C639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1B" w:rsidRPr="002D2AF8" w:rsidP="00A43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BSBLDR404 Lead a diverse workforce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6391B" w:rsidP="00A43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225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BA8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4AC"/>
  </w:style>
  <w:style w:type="character" w:customStyle="1" w:styleId="Heading1Char">
    <w:name w:val="Heading 1 Char"/>
    <w:basedOn w:val="DefaultParagraphFont"/>
    <w:link w:val="Heading1"/>
    <w:rsid w:val="00A43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4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4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34AC"/>
    <w:rPr>
      <w:b/>
      <w:spacing w:val="0"/>
    </w:rPr>
  </w:style>
  <w:style w:type="character" w:styleId="Emphasis">
    <w:name w:val="Emphasis"/>
    <w:basedOn w:val="DefaultParagraphFont"/>
    <w:qFormat/>
    <w:rsid w:val="00A434AC"/>
    <w:rPr>
      <w:i/>
    </w:rPr>
  </w:style>
  <w:style w:type="paragraph" w:customStyle="1" w:styleId="SuperHeading">
    <w:name w:val="SuperHeading"/>
    <w:basedOn w:val="Normal"/>
    <w:rsid w:val="00A43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4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4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4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4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3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4AC"/>
  </w:style>
  <w:style w:type="paragraph" w:styleId="TableofFigures">
    <w:name w:val="table of figures"/>
    <w:basedOn w:val="Normal"/>
    <w:next w:val="Normal"/>
    <w:semiHidden/>
    <w:rsid w:val="00A43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4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4AC"/>
    <w:rPr>
      <w:rFonts w:ascii="Wingdings" w:hAnsi="Wingdings"/>
    </w:rPr>
  </w:style>
  <w:style w:type="paragraph" w:customStyle="1" w:styleId="TableHeading">
    <w:name w:val="Table Heading"/>
    <w:basedOn w:val="HeadingBase"/>
    <w:rsid w:val="00A43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4AC"/>
    <w:rPr>
      <w:color w:val="0033CC"/>
      <w:u w:val="none"/>
    </w:rPr>
  </w:style>
  <w:style w:type="paragraph" w:customStyle="1" w:styleId="BodyTextRight">
    <w:name w:val="Body Text Right"/>
    <w:basedOn w:val="BodyText"/>
    <w:rsid w:val="00A43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4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4AC"/>
    <w:rPr>
      <w:sz w:val="32"/>
    </w:rPr>
  </w:style>
  <w:style w:type="paragraph" w:customStyle="1" w:styleId="HeadingProcedure">
    <w:name w:val="Heading Procedure"/>
    <w:basedOn w:val="HeadingBase"/>
    <w:next w:val="Normal"/>
    <w:rsid w:val="00A43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4AC"/>
    <w:pPr>
      <w:spacing w:before="60" w:after="60"/>
    </w:pPr>
  </w:style>
  <w:style w:type="paragraph" w:styleId="ListContinue">
    <w:name w:val="List Continue"/>
    <w:basedOn w:val="List"/>
    <w:rsid w:val="00A434AC"/>
    <w:pPr>
      <w:ind w:firstLine="0"/>
    </w:pPr>
  </w:style>
  <w:style w:type="paragraph" w:customStyle="1" w:styleId="ListNote">
    <w:name w:val="List Note"/>
    <w:basedOn w:val="List"/>
    <w:rsid w:val="00A43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4AC"/>
    <w:rPr>
      <w:rFonts w:ascii="Courier New" w:hAnsi="Courier New"/>
    </w:rPr>
  </w:style>
  <w:style w:type="paragraph" w:customStyle="1" w:styleId="NoteBullet">
    <w:name w:val="Note Bullet"/>
    <w:basedOn w:val="Note"/>
    <w:rsid w:val="00A43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4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4AC"/>
    <w:rPr>
      <w:b/>
      <w:smallCaps/>
    </w:rPr>
  </w:style>
  <w:style w:type="paragraph" w:customStyle="1" w:styleId="TableListNumber">
    <w:name w:val="Table List Number"/>
    <w:basedOn w:val="ListNumber"/>
    <w:rsid w:val="00A43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4AC"/>
    <w:pPr>
      <w:numPr>
        <w:numId w:val="8"/>
      </w:numPr>
    </w:pPr>
  </w:style>
  <w:style w:type="paragraph" w:customStyle="1" w:styleId="ListAlpha2">
    <w:name w:val="List Alpha 2"/>
    <w:basedOn w:val="List2"/>
    <w:rsid w:val="00A434AC"/>
    <w:pPr>
      <w:numPr>
        <w:numId w:val="7"/>
      </w:numPr>
    </w:pPr>
  </w:style>
  <w:style w:type="paragraph" w:styleId="List2">
    <w:name w:val="List 2"/>
    <w:basedOn w:val="BodyText"/>
    <w:rsid w:val="00A43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4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4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4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4AC"/>
    <w:pPr>
      <w:numPr>
        <w:numId w:val="3"/>
      </w:numPr>
    </w:pPr>
  </w:style>
  <w:style w:type="paragraph" w:styleId="ListContinue2">
    <w:name w:val="List Continue 2"/>
    <w:basedOn w:val="List2"/>
    <w:rsid w:val="00A434AC"/>
    <w:pPr>
      <w:ind w:firstLine="0"/>
    </w:pPr>
  </w:style>
  <w:style w:type="paragraph" w:styleId="ListContinue3">
    <w:name w:val="List Continue 3"/>
    <w:basedOn w:val="List3"/>
    <w:rsid w:val="00A434AC"/>
    <w:pPr>
      <w:ind w:left="1021" w:firstLine="0"/>
    </w:pPr>
  </w:style>
  <w:style w:type="paragraph" w:styleId="ListContinue4">
    <w:name w:val="List Continue 4"/>
    <w:basedOn w:val="List4"/>
    <w:rsid w:val="00A434AC"/>
    <w:pPr>
      <w:ind w:firstLine="0"/>
    </w:pPr>
  </w:style>
  <w:style w:type="paragraph" w:styleId="ListContinue5">
    <w:name w:val="List Continue 5"/>
    <w:basedOn w:val="List5"/>
    <w:rsid w:val="00A434AC"/>
    <w:pPr>
      <w:ind w:firstLine="0"/>
    </w:pPr>
  </w:style>
  <w:style w:type="paragraph" w:styleId="ListNumber3">
    <w:name w:val="List Number 3"/>
    <w:basedOn w:val="List3"/>
    <w:rsid w:val="00A434AC"/>
    <w:pPr>
      <w:numPr>
        <w:numId w:val="4"/>
      </w:numPr>
    </w:pPr>
  </w:style>
  <w:style w:type="paragraph" w:styleId="ListNumber4">
    <w:name w:val="List Number 4"/>
    <w:basedOn w:val="List4"/>
    <w:rsid w:val="00A434AC"/>
    <w:pPr>
      <w:numPr>
        <w:numId w:val="5"/>
      </w:numPr>
    </w:pPr>
  </w:style>
  <w:style w:type="paragraph" w:styleId="ListNumber5">
    <w:name w:val="List Number 5"/>
    <w:basedOn w:val="List5"/>
    <w:rsid w:val="00A434AC"/>
    <w:pPr>
      <w:numPr>
        <w:numId w:val="6"/>
      </w:numPr>
    </w:pPr>
  </w:style>
  <w:style w:type="paragraph" w:styleId="BlockText">
    <w:name w:val="Block Text"/>
    <w:basedOn w:val="Normal"/>
    <w:rsid w:val="00A43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4AC"/>
    <w:rPr>
      <w:sz w:val="16"/>
      <w:vertAlign w:val="superscript"/>
    </w:rPr>
  </w:style>
  <w:style w:type="character" w:customStyle="1" w:styleId="Symbols">
    <w:name w:val="Symbols"/>
    <w:basedOn w:val="DefaultParagraphFont"/>
    <w:rsid w:val="00A434AC"/>
    <w:rPr>
      <w:rFonts w:ascii="Symbol" w:hAnsi="Symbol"/>
    </w:rPr>
  </w:style>
  <w:style w:type="character" w:customStyle="1" w:styleId="MenuOptions">
    <w:name w:val="Menu Options"/>
    <w:basedOn w:val="DefaultParagraphFont"/>
    <w:rsid w:val="00A43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4AC"/>
    <w:rPr>
      <w:b/>
    </w:rPr>
  </w:style>
  <w:style w:type="character" w:customStyle="1" w:styleId="Underlined">
    <w:name w:val="Underlined"/>
    <w:basedOn w:val="DefaultParagraphFont"/>
    <w:rsid w:val="00A434AC"/>
    <w:rPr>
      <w:u w:val="single"/>
    </w:rPr>
  </w:style>
  <w:style w:type="paragraph" w:customStyle="1" w:styleId="TableBodyTextRight">
    <w:name w:val="Table Body Text Right"/>
    <w:basedOn w:val="TableBodyText"/>
    <w:rsid w:val="00A43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4AC"/>
    <w:rPr>
      <w:sz w:val="18"/>
    </w:rPr>
  </w:style>
  <w:style w:type="paragraph" w:customStyle="1" w:styleId="BodySmallRight">
    <w:name w:val="Body Small Right"/>
    <w:basedOn w:val="BodyTextRight"/>
    <w:rsid w:val="00A434AC"/>
    <w:rPr>
      <w:sz w:val="18"/>
      <w:szCs w:val="18"/>
    </w:rPr>
  </w:style>
  <w:style w:type="paragraph" w:customStyle="1" w:styleId="MarginEdition">
    <w:name w:val="Margin Edition"/>
    <w:basedOn w:val="MarginNote"/>
    <w:rsid w:val="00A43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4AC"/>
    <w:rPr>
      <w:sz w:val="2"/>
      <w:szCs w:val="2"/>
    </w:rPr>
  </w:style>
  <w:style w:type="character" w:customStyle="1" w:styleId="Small">
    <w:name w:val="Small"/>
    <w:basedOn w:val="DefaultParagraphFont"/>
    <w:rsid w:val="00A434AC"/>
    <w:rPr>
      <w:sz w:val="16"/>
    </w:rPr>
  </w:style>
  <w:style w:type="paragraph" w:customStyle="1" w:styleId="WideTable">
    <w:name w:val="Wide Table"/>
    <w:basedOn w:val="Normal"/>
    <w:rsid w:val="00A43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4AC"/>
  </w:style>
  <w:style w:type="paragraph" w:styleId="Quote">
    <w:name w:val="Quote"/>
    <w:basedOn w:val="Heading1"/>
    <w:link w:val="QuoteChar"/>
    <w:qFormat/>
    <w:rsid w:val="00A43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4AC"/>
    <w:pPr>
      <w:pageBreakBefore/>
    </w:pPr>
  </w:style>
  <w:style w:type="paragraph" w:customStyle="1" w:styleId="Border">
    <w:name w:val="Border"/>
    <w:basedOn w:val="Normal"/>
    <w:qFormat/>
    <w:rsid w:val="00A43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4AC"/>
    <w:rPr>
      <w:u w:val="single"/>
    </w:rPr>
  </w:style>
  <w:style w:type="character" w:customStyle="1" w:styleId="BoldandItalics">
    <w:name w:val="Bold and Italics"/>
    <w:qFormat/>
    <w:rsid w:val="00A434AC"/>
    <w:rPr>
      <w:b/>
      <w:i/>
      <w:u w:val="none"/>
    </w:rPr>
  </w:style>
  <w:style w:type="paragraph" w:styleId="BalloonText">
    <w:name w:val="Balloon Text"/>
    <w:basedOn w:val="Normal"/>
    <w:link w:val="BalloonTextChar"/>
    <w:rsid w:val="00A43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4AC"/>
    <w:pPr>
      <w:spacing w:before="0" w:after="0"/>
    </w:pPr>
  </w:style>
  <w:style w:type="paragraph" w:customStyle="1" w:styleId="BodyTextBold">
    <w:name w:val="Body Text Bold"/>
    <w:basedOn w:val="BodyText"/>
    <w:qFormat/>
    <w:rsid w:val="00A434AC"/>
    <w:rPr>
      <w:b/>
    </w:rPr>
  </w:style>
  <w:style w:type="character" w:styleId="Hyperlink">
    <w:name w:val="Hyperlink"/>
    <w:basedOn w:val="DefaultParagraphFont"/>
    <w:uiPriority w:val="99"/>
    <w:unhideWhenUsed/>
    <w:rsid w:val="00C639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3622</Characters>
  <Application>Microsoft Office Word</Application>
  <DocSecurity>0</DocSecurity>
  <Lines>144</Lines>
  <Paragraphs>89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BSBLDR404 Lead a diverse workforce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2022-12-19T06:41:00Z</dcterms:modified>
</cp:coreProperties>
</file>