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615D" w:rsidP="00FF61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BSBITU501 Conduct data analysis</w:t>
      </w:r>
      <w:r>
        <w:fldChar w:fldCharType="end"/>
      </w:r>
    </w:p>
    <w:p w:rsidR="00FF615D" w:rsidP="00FF615D">
      <w:pPr>
        <w:pStyle w:val="Version"/>
        <w:sectPr w:rsidSect="00F266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66EF" w:rsidP="00F266EF">
      <w:pPr>
        <w:pStyle w:val="SuperHeading"/>
      </w:pPr>
      <w:r w:rsidRPr="00F266EF">
        <w:t>BSBITU501 Conduct data analysis</w:t>
      </w:r>
    </w:p>
    <w:p w:rsidR="00000000" w:rsidRPr="00F266EF" w:rsidP="00F266EF">
      <w:pPr>
        <w:pStyle w:val="Heading1"/>
      </w:pPr>
      <w:bookmarkStart w:id="1" w:name="O_980195"/>
      <w:bookmarkEnd w:id="1"/>
      <w:r w:rsidRPr="00F266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37"/>
      </w:tblGrid>
      <w:tr w:rsidTr="00F266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6EF" w:rsidP="00F266EF">
            <w:pPr>
              <w:pStyle w:val="BodyText"/>
            </w:pPr>
            <w:r w:rsidRPr="00F266E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6EF">
            <w:pPr>
              <w:pStyle w:val="BodyText"/>
              <w:rPr>
                <w:lang w:val="en-NZ"/>
              </w:rPr>
            </w:pPr>
            <w:r w:rsidRPr="00F266EF">
              <w:rPr>
                <w:rStyle w:val="SpecialBold"/>
              </w:rPr>
              <w:t>Comments</w:t>
            </w:r>
          </w:p>
        </w:tc>
      </w:tr>
      <w:tr w:rsidTr="00F266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6EF">
            <w:pPr>
              <w:pStyle w:val="BodyText"/>
              <w:rPr>
                <w:lang w:val="en-NZ"/>
              </w:rPr>
            </w:pPr>
            <w:r w:rsidRPr="00F266E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6EF" w:rsidP="00F266EF">
            <w:pPr>
              <w:pStyle w:val="BodyText"/>
            </w:pPr>
            <w:r w:rsidRPr="00F266EF">
              <w:t>This version first released with BSB Business Services Training Package Version 3.0.</w:t>
            </w:r>
          </w:p>
        </w:tc>
      </w:tr>
    </w:tbl>
    <w:p w:rsidR="00000000" w:rsidRPr="00F266EF" w:rsidP="00F266EF">
      <w:pPr>
        <w:pStyle w:val="BodyText"/>
      </w:pPr>
    </w:p>
    <w:p w:rsidR="00000000" w:rsidRPr="00F266EF" w:rsidP="00F266EF">
      <w:pPr>
        <w:pStyle w:val="AllowPageBreak"/>
      </w:pPr>
    </w:p>
    <w:p w:rsidR="00000000" w:rsidRPr="00F266EF" w:rsidP="00F266EF">
      <w:pPr>
        <w:pStyle w:val="Heading1"/>
      </w:pPr>
      <w:bookmarkStart w:id="2" w:name="O_980196"/>
      <w:bookmarkEnd w:id="2"/>
      <w:r w:rsidRPr="00F266EF">
        <w:t>Application</w:t>
      </w:r>
    </w:p>
    <w:p w:rsidR="00000000" w:rsidRPr="00F266EF" w:rsidP="00FF615D">
      <w:pPr>
        <w:pStyle w:val="BodyText"/>
      </w:pPr>
      <w:r w:rsidRPr="00F266EF">
        <w:t>This unit describes the skills and knowledge required to identify and analyse numerical dat</w:t>
      </w:r>
      <w:r w:rsidRPr="00F266EF">
        <w:t>asets from a range of sources. This unit also describes the necessary skills and knowledge to report findings of data analysis.</w:t>
      </w:r>
    </w:p>
    <w:p w:rsidR="00000000" w:rsidRPr="00F266EF" w:rsidP="00FF615D">
      <w:pPr>
        <w:pStyle w:val="BodyText"/>
      </w:pPr>
      <w:r w:rsidRPr="00F266EF">
        <w:t>This unit applies to individuals who are required to analyse numerical datasets and deduce findings as part of their job roles.</w:t>
      </w:r>
      <w:r w:rsidRPr="00F266EF">
        <w:t xml:space="preserve"> Individuals that undertake this unit are typically in roles in which they are required to analyse data and communicate trends and/or make recommendations. </w:t>
      </w:r>
    </w:p>
    <w:p w:rsidR="00000000" w:rsidRPr="00F266EF" w:rsidP="00FF615D">
      <w:pPr>
        <w:pStyle w:val="BodyText"/>
      </w:pPr>
      <w:r w:rsidRPr="00F266EF">
        <w:t>No licensing, legislative, regulatory or certification requirements apply to this unit at the time</w:t>
      </w:r>
      <w:r w:rsidRPr="00F266EF">
        <w:t xml:space="preserve"> of publication.</w:t>
      </w:r>
    </w:p>
    <w:p w:rsidR="00000000" w:rsidRPr="00F266EF" w:rsidP="00F266EF">
      <w:pPr>
        <w:pStyle w:val="Heading1"/>
      </w:pPr>
      <w:bookmarkStart w:id="3" w:name="O_980199"/>
      <w:bookmarkEnd w:id="3"/>
      <w:r w:rsidRPr="00F266EF">
        <w:t>Unit Sector</w:t>
      </w:r>
    </w:p>
    <w:p w:rsidR="00000000" w:rsidRPr="00F266EF" w:rsidP="00FF615D">
      <w:pPr>
        <w:pStyle w:val="BodyText"/>
      </w:pPr>
      <w:r w:rsidRPr="00F266EF">
        <w:rPr>
          <w:rStyle w:val="Monospace"/>
        </w:rPr>
        <w:t>Information and Communications Technology – IT Use</w:t>
      </w:r>
    </w:p>
    <w:p w:rsidR="00000000" w:rsidRPr="00F266EF" w:rsidP="00F266EF">
      <w:pPr>
        <w:pStyle w:val="Heading1"/>
      </w:pPr>
      <w:bookmarkStart w:id="4" w:name="O_980200"/>
      <w:bookmarkEnd w:id="4"/>
      <w:r w:rsidRPr="00F266E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F266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6EF" w:rsidP="00F266EF">
            <w:pPr>
              <w:pStyle w:val="BodyText"/>
            </w:pPr>
            <w:r w:rsidRPr="00F266EF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6EF">
            <w:pPr>
              <w:pStyle w:val="BodyText"/>
              <w:rPr>
                <w:lang w:val="en-NZ"/>
              </w:rPr>
            </w:pPr>
            <w:r w:rsidRPr="00F266EF">
              <w:rPr>
                <w:rStyle w:val="SpecialBold"/>
              </w:rPr>
              <w:t>PERFORMANCE CRITERIA</w:t>
            </w:r>
          </w:p>
        </w:tc>
      </w:tr>
      <w:tr w:rsidTr="00F266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6EF" w:rsidP="00F266EF">
            <w:pPr>
              <w:pStyle w:val="BodyText"/>
            </w:pPr>
            <w:r w:rsidRPr="00F266EF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6EF">
            <w:pPr>
              <w:pStyle w:val="BodyText"/>
              <w:rPr>
                <w:lang w:val="en-NZ"/>
              </w:rPr>
            </w:pPr>
            <w:r w:rsidRPr="00F266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66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6EF">
            <w:pPr>
              <w:pStyle w:val="BodyText"/>
              <w:rPr>
                <w:lang w:val="en-NZ"/>
              </w:rPr>
            </w:pPr>
            <w:r w:rsidRPr="00F266EF">
              <w:t>1. Identify background to reliable sources of data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6EF" w:rsidP="00F266EF">
            <w:pPr>
              <w:pStyle w:val="BodyText"/>
            </w:pPr>
            <w:r w:rsidRPr="00F266EF">
              <w:t>1.1 Evaluate the importance of large and dynamic data sets for business insight and decision making</w:t>
            </w:r>
          </w:p>
          <w:p w:rsidR="00000000" w:rsidRPr="00F266EF" w:rsidP="00F266EF">
            <w:pPr>
              <w:pStyle w:val="BodyText"/>
            </w:pPr>
            <w:r w:rsidRPr="00F266EF">
              <w:t>1.2 Eval</w:t>
            </w:r>
            <w:r w:rsidRPr="00F266EF">
              <w:t>uate the business value of large and dynamic data sets</w:t>
            </w:r>
          </w:p>
          <w:p w:rsidR="00000000" w:rsidRPr="00F266EF" w:rsidP="00F266EF">
            <w:pPr>
              <w:pStyle w:val="BodyText"/>
            </w:pPr>
            <w:r w:rsidRPr="00F266EF">
              <w:t>1.3 Document and describe the interdisciplinary, social and industrial contexts of data impacting organisation</w:t>
            </w:r>
          </w:p>
          <w:p w:rsidR="00000000" w:rsidRPr="00F266EF" w:rsidP="00F266EF">
            <w:pPr>
              <w:pStyle w:val="BodyText"/>
            </w:pPr>
            <w:r w:rsidRPr="00F266EF">
              <w:t xml:space="preserve">1.4 Evaluate reliability of potential sources, considering timeliness, </w:t>
            </w:r>
            <w:r w:rsidRPr="00F266EF">
              <w:t>authority, audience</w:t>
            </w:r>
            <w:r w:rsidRPr="00F266EF">
              <w:t>, relevance and potential for bias</w:t>
            </w:r>
          </w:p>
          <w:p w:rsidR="00000000" w:rsidP="00F266EF">
            <w:pPr>
              <w:pStyle w:val="BodyText"/>
              <w:rPr>
                <w:lang w:val="en-NZ"/>
              </w:rPr>
            </w:pPr>
            <w:r w:rsidRPr="00F266EF">
              <w:t>1.5 Access selected sources in accordance with the relevant organisational policy</w:t>
            </w:r>
          </w:p>
        </w:tc>
      </w:tr>
      <w:tr w:rsidTr="00F266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6EF">
            <w:pPr>
              <w:pStyle w:val="BodyText"/>
              <w:rPr>
                <w:lang w:val="en-NZ"/>
              </w:rPr>
            </w:pPr>
            <w:r w:rsidRPr="00F266EF">
              <w:t>2. Analyse and synthesise numerical datasets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6EF" w:rsidP="00F266EF">
            <w:pPr>
              <w:pStyle w:val="BodyText"/>
            </w:pPr>
            <w:r w:rsidRPr="00F266EF">
              <w:t>2.1 Select methods of numerical data analysis in accordance with relevant industry standards,</w:t>
            </w:r>
            <w:r w:rsidRPr="00F266EF">
              <w:t xml:space="preserve"> precedents and techniques</w:t>
            </w:r>
          </w:p>
          <w:p w:rsidR="00000000" w:rsidRPr="00F266EF" w:rsidP="00F266EF">
            <w:pPr>
              <w:pStyle w:val="BodyText"/>
            </w:pPr>
            <w:r w:rsidRPr="00F266EF">
              <w:t xml:space="preserve">2.2 Compare and contrast how structured and unstructured data is stored and accessed </w:t>
            </w:r>
          </w:p>
          <w:p w:rsidR="00000000" w:rsidRPr="00F266EF" w:rsidP="00F266EF">
            <w:pPr>
              <w:pStyle w:val="BodyText"/>
            </w:pPr>
            <w:r w:rsidRPr="00F266EF">
              <w:t>2.3 Evaluate the importance of real-time data access in exploiting large data sets</w:t>
            </w:r>
          </w:p>
          <w:p w:rsidR="00000000" w:rsidP="00F266EF">
            <w:pPr>
              <w:pStyle w:val="BodyText"/>
              <w:rPr>
                <w:lang w:val="en-NZ"/>
              </w:rPr>
            </w:pPr>
            <w:r w:rsidRPr="00F266EF">
              <w:t>2.4 Identify trends and draw inferences in accordance with relevant industry standards, precedents and techniques</w:t>
            </w:r>
          </w:p>
        </w:tc>
      </w:tr>
      <w:tr w:rsidTr="00F266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6EF">
            <w:pPr>
              <w:pStyle w:val="BodyText"/>
              <w:rPr>
                <w:lang w:val="en-NZ"/>
              </w:rPr>
            </w:pPr>
            <w:r w:rsidRPr="00F266EF">
              <w:t>3. Produce meaningful outputs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6EF" w:rsidP="00F266EF">
            <w:pPr>
              <w:pStyle w:val="BodyText"/>
            </w:pPr>
            <w:r w:rsidRPr="00F266EF">
              <w:t>3.1 Determine which trends and inferences are relevant in line with the purpose of the analysis and the relevan</w:t>
            </w:r>
            <w:r w:rsidRPr="00F266EF">
              <w:t>t organisational strategies</w:t>
            </w:r>
          </w:p>
          <w:p w:rsidR="00000000" w:rsidRPr="00F266EF" w:rsidP="00F266EF">
            <w:pPr>
              <w:pStyle w:val="BodyText"/>
            </w:pPr>
            <w:r w:rsidRPr="00F266EF">
              <w:t>3.2 Identify appropriate methods of reporting, considering the intended audience and relevant organisational requirements</w:t>
            </w:r>
          </w:p>
          <w:p w:rsidR="00000000" w:rsidRPr="00F266EF" w:rsidP="00F266EF">
            <w:pPr>
              <w:pStyle w:val="BodyText"/>
            </w:pPr>
            <w:r w:rsidRPr="00F266EF">
              <w:t>3.3 Produce output that is clear and concise within a pre-determined timeframe</w:t>
            </w:r>
          </w:p>
          <w:p w:rsidR="00000000" w:rsidRPr="00F266EF" w:rsidP="00F266EF">
            <w:pPr>
              <w:pStyle w:val="BodyText"/>
            </w:pPr>
            <w:r w:rsidRPr="00F266EF">
              <w:t>3.4 Circulate to appropriat</w:t>
            </w:r>
            <w:r w:rsidRPr="00F266EF">
              <w:t>e stakeholders in accordance with relevant organisational policy</w:t>
            </w:r>
          </w:p>
        </w:tc>
      </w:tr>
    </w:tbl>
    <w:p w:rsidR="00000000" w:rsidRPr="00F266EF" w:rsidP="00F266EF">
      <w:pPr>
        <w:pStyle w:val="BodyText"/>
      </w:pPr>
    </w:p>
    <w:p w:rsidR="00000000" w:rsidRPr="00F266EF" w:rsidP="00F266EF">
      <w:pPr>
        <w:pStyle w:val="AllowPageBreak"/>
      </w:pPr>
    </w:p>
    <w:p w:rsidR="00000000" w:rsidRPr="00F266EF" w:rsidP="00F266EF">
      <w:pPr>
        <w:pStyle w:val="Heading1"/>
      </w:pPr>
      <w:bookmarkStart w:id="5" w:name="O_980201"/>
      <w:bookmarkEnd w:id="5"/>
      <w:r w:rsidRPr="00F266EF">
        <w:t>Foundation Skills</w:t>
      </w:r>
    </w:p>
    <w:p w:rsidR="00000000" w:rsidRPr="00F266EF" w:rsidP="00FF615D">
      <w:pPr>
        <w:pStyle w:val="BodyText"/>
      </w:pPr>
      <w:r w:rsidRPr="00F266EF">
        <w:t>This section describes those language, literacy, numeracy and employment skills that are essential to performance but not explicit in the performance crit</w:t>
      </w:r>
      <w:r w:rsidRPr="00F266EF">
        <w:t>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21"/>
        <w:gridCol w:w="7174"/>
      </w:tblGrid>
      <w:tr w:rsidTr="00F266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6EF" w:rsidP="00F266EF">
            <w:pPr>
              <w:pStyle w:val="BodyText"/>
            </w:pPr>
            <w:r w:rsidRPr="00F266EF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6EF">
            <w:pPr>
              <w:pStyle w:val="BodyText"/>
              <w:rPr>
                <w:lang w:val="en-NZ"/>
              </w:rPr>
            </w:pPr>
            <w:r w:rsidRPr="00F266EF">
              <w:rPr>
                <w:rStyle w:val="SpecialBold"/>
              </w:rPr>
              <w:t>Description</w:t>
            </w:r>
          </w:p>
        </w:tc>
      </w:tr>
      <w:tr w:rsidTr="00F266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6EF">
            <w:pPr>
              <w:pStyle w:val="BodyText"/>
              <w:rPr>
                <w:lang w:val="en-NZ"/>
              </w:rPr>
            </w:pPr>
            <w:r w:rsidRPr="00F266EF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6EF">
            <w:pPr>
              <w:pStyle w:val="ListBullet"/>
              <w:rPr>
                <w:lang w:val="en-NZ"/>
              </w:rPr>
            </w:pPr>
            <w:r w:rsidRPr="00F266EF">
              <w:t>Researches, analyses and evaluates textual information, from a wide range of sources, to identify information relevant to numerical data analysis</w:t>
            </w:r>
          </w:p>
        </w:tc>
      </w:tr>
      <w:tr w:rsidTr="00F266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6EF">
            <w:pPr>
              <w:pStyle w:val="BodyText"/>
              <w:rPr>
                <w:lang w:val="en-NZ"/>
              </w:rPr>
            </w:pPr>
            <w:r w:rsidRPr="00F266EF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6EF">
            <w:pPr>
              <w:pStyle w:val="ListBullet"/>
              <w:rPr>
                <w:lang w:val="en-NZ"/>
              </w:rPr>
            </w:pPr>
            <w:r w:rsidRPr="00F266EF">
              <w:t>Develops complex plans and strategies using language and format appropriate to the audience and purpose</w:t>
            </w:r>
          </w:p>
        </w:tc>
      </w:tr>
      <w:tr w:rsidTr="00F266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6EF">
            <w:pPr>
              <w:pStyle w:val="BodyText"/>
              <w:rPr>
                <w:lang w:val="en-NZ"/>
              </w:rPr>
            </w:pPr>
            <w:r w:rsidRPr="00F266EF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6EF">
            <w:pPr>
              <w:pStyle w:val="ListBullet"/>
              <w:rPr>
                <w:lang w:val="en-NZ"/>
              </w:rPr>
            </w:pPr>
            <w:r w:rsidRPr="00F266EF">
              <w:t>Uses a range of techniques to communicate complex concepts</w:t>
            </w:r>
          </w:p>
        </w:tc>
      </w:tr>
      <w:tr w:rsidTr="00F266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6EF">
            <w:pPr>
              <w:pStyle w:val="BodyText"/>
              <w:rPr>
                <w:lang w:val="en-NZ"/>
              </w:rPr>
            </w:pPr>
            <w:r w:rsidRPr="00F266EF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6EF">
            <w:pPr>
              <w:pStyle w:val="ListBullet"/>
              <w:rPr>
                <w:lang w:val="en-NZ"/>
              </w:rPr>
            </w:pPr>
            <w:r w:rsidRPr="00F266EF">
              <w:t>Analyses and synthesises highly embedded mathematical informa</w:t>
            </w:r>
            <w:r w:rsidRPr="00F266EF">
              <w:t>tion while testing and analysing results</w:t>
            </w:r>
          </w:p>
        </w:tc>
      </w:tr>
      <w:tr w:rsidTr="00F266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6EF">
            <w:pPr>
              <w:pStyle w:val="BodyText"/>
              <w:rPr>
                <w:lang w:val="en-NZ"/>
              </w:rPr>
            </w:pPr>
            <w:r w:rsidRPr="00F266EF">
              <w:t>Navigate the world of work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6EF" w:rsidP="00F266EF">
            <w:pPr>
              <w:pStyle w:val="ListBullet"/>
            </w:pPr>
            <w:r w:rsidRPr="00F266EF">
              <w:t xml:space="preserve">Recognises and considers the implications of legal and regulatory responsibilities on own work </w:t>
            </w:r>
          </w:p>
          <w:p w:rsidR="00000000" w:rsidP="00F266EF">
            <w:pPr>
              <w:pStyle w:val="ListBullet"/>
              <w:rPr>
                <w:lang w:val="en-NZ"/>
              </w:rPr>
            </w:pPr>
            <w:r w:rsidRPr="00F266EF">
              <w:t>Adheres to implicit and explicit organisational procedures and policies, seeking advice fr</w:t>
            </w:r>
            <w:r w:rsidRPr="00F266EF">
              <w:t>om others if necessary</w:t>
            </w:r>
          </w:p>
        </w:tc>
      </w:tr>
      <w:tr w:rsidTr="00F266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6EF">
            <w:pPr>
              <w:pStyle w:val="BodyText"/>
              <w:rPr>
                <w:lang w:val="en-NZ"/>
              </w:rPr>
            </w:pPr>
            <w:r w:rsidRPr="00F266EF">
              <w:t>Interact with others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6EF">
            <w:pPr>
              <w:pStyle w:val="ListBullet"/>
              <w:rPr>
                <w:lang w:val="en-NZ"/>
              </w:rPr>
            </w:pPr>
            <w:r w:rsidRPr="00F266EF">
              <w:t>Actively identifies the requirements of important communication exchanges, selecting appropriate channel, format, tone and content to suit purpose and audience</w:t>
            </w:r>
          </w:p>
        </w:tc>
      </w:tr>
      <w:tr w:rsidTr="00F266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6EF">
            <w:pPr>
              <w:pStyle w:val="BodyText"/>
              <w:rPr>
                <w:lang w:val="en-NZ"/>
              </w:rPr>
            </w:pPr>
            <w:r w:rsidRPr="00F266EF">
              <w:t>Get the work done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6EF" w:rsidP="00F266EF">
            <w:pPr>
              <w:pStyle w:val="ListBullet"/>
            </w:pPr>
            <w:r w:rsidRPr="00F266EF">
              <w:t>Uses logical processes to plan, implement and monitor learning in the workplace</w:t>
            </w:r>
          </w:p>
          <w:p w:rsidR="00000000" w:rsidRPr="00F266EF" w:rsidP="00F266EF">
            <w:pPr>
              <w:pStyle w:val="ListBullet"/>
            </w:pPr>
            <w:r w:rsidRPr="00F266EF">
              <w:t>Evaluates outcomes of data analysis processes to identify opportunities for improvement</w:t>
            </w:r>
          </w:p>
        </w:tc>
      </w:tr>
    </w:tbl>
    <w:p w:rsidR="00000000" w:rsidRPr="00F266EF" w:rsidP="00F266EF">
      <w:pPr>
        <w:pStyle w:val="BodyText"/>
      </w:pPr>
    </w:p>
    <w:p w:rsidR="00000000" w:rsidRPr="00F266EF" w:rsidP="00F266EF">
      <w:pPr>
        <w:pStyle w:val="AllowPageBreak"/>
      </w:pPr>
    </w:p>
    <w:p w:rsidR="00000000" w:rsidRPr="00F266EF" w:rsidP="00F266EF">
      <w:pPr>
        <w:pStyle w:val="Heading1"/>
      </w:pPr>
      <w:bookmarkStart w:id="6" w:name="O_980203"/>
      <w:bookmarkEnd w:id="6"/>
      <w:r w:rsidRPr="00F266E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430"/>
        <w:gridCol w:w="2160"/>
        <w:gridCol w:w="2295"/>
      </w:tblGrid>
      <w:tr w:rsidTr="00F266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6EF" w:rsidP="00F266EF">
            <w:pPr>
              <w:pStyle w:val="BodyText"/>
            </w:pPr>
            <w:r w:rsidRPr="00F266EF">
              <w:rPr>
                <w:rStyle w:val="SpecialBold"/>
              </w:rPr>
              <w:t xml:space="preserve">Code and title </w:t>
            </w:r>
          </w:p>
          <w:p w:rsidR="00000000" w:rsidRPr="00F266EF" w:rsidP="00F266EF">
            <w:pPr>
              <w:pStyle w:val="BodyText"/>
            </w:pPr>
            <w:r w:rsidRPr="00F266EF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6EF" w:rsidP="00F266EF">
            <w:pPr>
              <w:pStyle w:val="BodyText"/>
            </w:pPr>
            <w:r w:rsidRPr="00F266EF">
              <w:rPr>
                <w:rStyle w:val="SpecialBold"/>
              </w:rPr>
              <w:t>Code and tit</w:t>
            </w:r>
            <w:r w:rsidRPr="00F266EF">
              <w:rPr>
                <w:rStyle w:val="SpecialBold"/>
              </w:rPr>
              <w:t>le</w:t>
            </w:r>
          </w:p>
          <w:p w:rsidR="00000000" w:rsidRPr="00F266EF" w:rsidP="00F266EF">
            <w:pPr>
              <w:pStyle w:val="BodyText"/>
            </w:pPr>
            <w:r w:rsidRPr="00F266E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6EF" w:rsidP="00F266EF">
            <w:pPr>
              <w:pStyle w:val="BodyText"/>
            </w:pPr>
            <w:r w:rsidRPr="00F266E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6EF">
            <w:pPr>
              <w:pStyle w:val="BodyText"/>
              <w:rPr>
                <w:lang w:val="en-NZ"/>
              </w:rPr>
            </w:pPr>
            <w:r w:rsidRPr="00F266EF">
              <w:rPr>
                <w:rStyle w:val="SpecialBold"/>
              </w:rPr>
              <w:t>Equivalence status</w:t>
            </w:r>
          </w:p>
        </w:tc>
      </w:tr>
      <w:tr w:rsidTr="00F266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6EF" w:rsidP="00F266EF">
            <w:pPr>
              <w:pStyle w:val="BodyText"/>
            </w:pPr>
            <w:r w:rsidRPr="00F266EF">
              <w:t>BSBITU501 Conduct data analysis</w:t>
            </w:r>
          </w:p>
          <w:p w:rsidR="00000000" w:rsidRPr="00F266EF" w:rsidP="00F266EF">
            <w:pPr>
              <w:pStyle w:val="BodyText"/>
            </w:pPr>
            <w:r w:rsidRPr="00F266EF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6EF">
            <w:pPr>
              <w:pStyle w:val="BodyText"/>
              <w:rPr>
                <w:lang w:val="en-NZ"/>
              </w:rPr>
            </w:pPr>
            <w:r w:rsidRPr="00F266EF">
              <w:t>Not applicable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6EF">
            <w:pPr>
              <w:pStyle w:val="BodyText"/>
              <w:rPr>
                <w:lang w:val="en-NZ"/>
              </w:rPr>
            </w:pPr>
            <w:r w:rsidRPr="00F266EF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6EF" w:rsidP="00F266EF">
            <w:pPr>
              <w:pStyle w:val="BodyText"/>
            </w:pPr>
            <w:r w:rsidRPr="00F266EF">
              <w:t>No equivalent unit</w:t>
            </w:r>
          </w:p>
        </w:tc>
      </w:tr>
    </w:tbl>
    <w:p w:rsidR="00000000" w:rsidRPr="00F266EF" w:rsidP="00F266EF">
      <w:pPr>
        <w:pStyle w:val="BodyText"/>
      </w:pPr>
    </w:p>
    <w:p w:rsidR="00000000" w:rsidRPr="00F266EF" w:rsidP="00F266EF">
      <w:pPr>
        <w:pStyle w:val="AllowPageBreak"/>
      </w:pPr>
    </w:p>
    <w:p w:rsidR="00000000" w:rsidRPr="00F266EF" w:rsidP="00F266EF">
      <w:pPr>
        <w:pStyle w:val="Heading1"/>
      </w:pPr>
      <w:bookmarkStart w:id="7" w:name="O_980210"/>
      <w:bookmarkEnd w:id="7"/>
      <w:r w:rsidRPr="00F266EF">
        <w:t>Links</w:t>
      </w:r>
    </w:p>
    <w:p w:rsidR="00000000" w:rsidRPr="00F266EF" w:rsidP="00FF615D">
      <w:pPr>
        <w:pStyle w:val="BodyText"/>
      </w:pPr>
      <w:r w:rsidRPr="00F266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4296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266EF" w:rsidP="00F266EF"/>
    <w:sectPr w:rsidSect="00F266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EF" w:rsidRPr="00FF615D" w:rsidP="00FF61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15D" w:rsidP="00F266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615D" w:rsidP="00F266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615D" w:rsidP="00F266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1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66EF" w:rsidRPr="00FF615D" w:rsidP="00FF61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15D" w:rsidRPr="002D2AF8" w:rsidP="00F266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BSBITU501 Conduct data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FF615D" w:rsidP="00F266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388C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AA8C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6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66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66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66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66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66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66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66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66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66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66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66EF"/>
  </w:style>
  <w:style w:type="character" w:customStyle="1" w:styleId="Heading1Char">
    <w:name w:val="Heading 1 Char"/>
    <w:basedOn w:val="DefaultParagraphFont"/>
    <w:link w:val="Heading1"/>
    <w:rsid w:val="00F266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66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66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66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66EF"/>
    <w:rPr>
      <w:b/>
      <w:spacing w:val="0"/>
    </w:rPr>
  </w:style>
  <w:style w:type="character" w:styleId="Emphasis">
    <w:name w:val="Emphasis"/>
    <w:basedOn w:val="DefaultParagraphFont"/>
    <w:qFormat/>
    <w:rsid w:val="00F266EF"/>
    <w:rPr>
      <w:i/>
    </w:rPr>
  </w:style>
  <w:style w:type="paragraph" w:customStyle="1" w:styleId="SuperHeading">
    <w:name w:val="SuperHeading"/>
    <w:basedOn w:val="Normal"/>
    <w:rsid w:val="00F266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66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F266EF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F266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66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66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66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66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66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66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66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66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66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66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66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66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66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66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66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66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66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66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66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66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66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66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66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66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66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66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66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66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66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66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66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66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66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66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66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66EF"/>
  </w:style>
  <w:style w:type="paragraph" w:styleId="TableofFigures">
    <w:name w:val="table of figures"/>
    <w:basedOn w:val="Normal"/>
    <w:next w:val="Normal"/>
    <w:semiHidden/>
    <w:rsid w:val="00F266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66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66EF"/>
    <w:rPr>
      <w:rFonts w:ascii="Wingdings" w:hAnsi="Wingdings"/>
    </w:rPr>
  </w:style>
  <w:style w:type="paragraph" w:customStyle="1" w:styleId="TableHeading">
    <w:name w:val="Table Heading"/>
    <w:basedOn w:val="HeadingBase"/>
    <w:rsid w:val="00F266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66EF"/>
    <w:rPr>
      <w:color w:val="0033CC"/>
      <w:u w:val="none"/>
    </w:rPr>
  </w:style>
  <w:style w:type="paragraph" w:customStyle="1" w:styleId="BodyTextRight">
    <w:name w:val="Body Text Right"/>
    <w:basedOn w:val="BodyText"/>
    <w:rsid w:val="00F266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66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66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66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66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66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66EF"/>
    <w:rPr>
      <w:sz w:val="32"/>
    </w:rPr>
  </w:style>
  <w:style w:type="paragraph" w:customStyle="1" w:styleId="HeadingProcedure">
    <w:name w:val="Heading Procedure"/>
    <w:basedOn w:val="HeadingBase"/>
    <w:next w:val="Normal"/>
    <w:rsid w:val="00F266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66EF"/>
    <w:pPr>
      <w:spacing w:before="60" w:after="60"/>
    </w:pPr>
  </w:style>
  <w:style w:type="paragraph" w:styleId="ListContinue">
    <w:name w:val="List Continue"/>
    <w:basedOn w:val="List"/>
    <w:rsid w:val="00F266EF"/>
    <w:pPr>
      <w:ind w:firstLine="0"/>
    </w:pPr>
  </w:style>
  <w:style w:type="paragraph" w:customStyle="1" w:styleId="ListNote">
    <w:name w:val="List Note"/>
    <w:basedOn w:val="List"/>
    <w:rsid w:val="00F266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66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66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F266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66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66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66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66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66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66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66EF"/>
    <w:rPr>
      <w:b/>
      <w:smallCaps/>
    </w:rPr>
  </w:style>
  <w:style w:type="paragraph" w:customStyle="1" w:styleId="TableListNumber">
    <w:name w:val="Table List Number"/>
    <w:basedOn w:val="ListNumber"/>
    <w:rsid w:val="00F266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66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66EF"/>
    <w:pPr>
      <w:numPr>
        <w:numId w:val="8"/>
      </w:numPr>
    </w:pPr>
  </w:style>
  <w:style w:type="paragraph" w:customStyle="1" w:styleId="ListAlpha2">
    <w:name w:val="List Alpha 2"/>
    <w:basedOn w:val="List2"/>
    <w:rsid w:val="00F266EF"/>
    <w:pPr>
      <w:numPr>
        <w:numId w:val="7"/>
      </w:numPr>
    </w:pPr>
  </w:style>
  <w:style w:type="paragraph" w:styleId="List2">
    <w:name w:val="List 2"/>
    <w:basedOn w:val="BodyText"/>
    <w:rsid w:val="00F266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66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66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66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66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66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66EF"/>
    <w:pPr>
      <w:numPr>
        <w:numId w:val="3"/>
      </w:numPr>
    </w:pPr>
  </w:style>
  <w:style w:type="paragraph" w:styleId="ListContinue2">
    <w:name w:val="List Continue 2"/>
    <w:basedOn w:val="List2"/>
    <w:rsid w:val="00F266EF"/>
    <w:pPr>
      <w:ind w:firstLine="0"/>
    </w:pPr>
  </w:style>
  <w:style w:type="paragraph" w:styleId="ListContinue3">
    <w:name w:val="List Continue 3"/>
    <w:basedOn w:val="List3"/>
    <w:rsid w:val="00F266EF"/>
    <w:pPr>
      <w:ind w:left="1021" w:firstLine="0"/>
    </w:pPr>
  </w:style>
  <w:style w:type="paragraph" w:styleId="ListContinue4">
    <w:name w:val="List Continue 4"/>
    <w:basedOn w:val="List4"/>
    <w:rsid w:val="00F266EF"/>
    <w:pPr>
      <w:ind w:firstLine="0"/>
    </w:pPr>
  </w:style>
  <w:style w:type="paragraph" w:styleId="ListContinue5">
    <w:name w:val="List Continue 5"/>
    <w:basedOn w:val="List5"/>
    <w:rsid w:val="00F266EF"/>
    <w:pPr>
      <w:ind w:firstLine="0"/>
    </w:pPr>
  </w:style>
  <w:style w:type="paragraph" w:styleId="ListNumber3">
    <w:name w:val="List Number 3"/>
    <w:basedOn w:val="List3"/>
    <w:rsid w:val="00F266EF"/>
    <w:pPr>
      <w:numPr>
        <w:numId w:val="4"/>
      </w:numPr>
    </w:pPr>
  </w:style>
  <w:style w:type="paragraph" w:styleId="ListNumber4">
    <w:name w:val="List Number 4"/>
    <w:basedOn w:val="List4"/>
    <w:rsid w:val="00F266EF"/>
    <w:pPr>
      <w:numPr>
        <w:numId w:val="5"/>
      </w:numPr>
    </w:pPr>
  </w:style>
  <w:style w:type="paragraph" w:styleId="ListNumber5">
    <w:name w:val="List Number 5"/>
    <w:basedOn w:val="List5"/>
    <w:rsid w:val="00F266EF"/>
    <w:pPr>
      <w:numPr>
        <w:numId w:val="6"/>
      </w:numPr>
    </w:pPr>
  </w:style>
  <w:style w:type="paragraph" w:styleId="BlockText">
    <w:name w:val="Block Text"/>
    <w:basedOn w:val="Normal"/>
    <w:rsid w:val="00F266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66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66EF"/>
    <w:rPr>
      <w:sz w:val="16"/>
      <w:vertAlign w:val="superscript"/>
    </w:rPr>
  </w:style>
  <w:style w:type="character" w:customStyle="1" w:styleId="Symbols">
    <w:name w:val="Symbols"/>
    <w:basedOn w:val="DefaultParagraphFont"/>
    <w:rsid w:val="00F266EF"/>
    <w:rPr>
      <w:rFonts w:ascii="Symbol" w:hAnsi="Symbol"/>
    </w:rPr>
  </w:style>
  <w:style w:type="character" w:customStyle="1" w:styleId="MenuOptions">
    <w:name w:val="Menu Options"/>
    <w:basedOn w:val="DefaultParagraphFont"/>
    <w:rsid w:val="00F266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66EF"/>
    <w:rPr>
      <w:b/>
    </w:rPr>
  </w:style>
  <w:style w:type="character" w:customStyle="1" w:styleId="Underlined">
    <w:name w:val="Underlined"/>
    <w:basedOn w:val="DefaultParagraphFont"/>
    <w:rsid w:val="00F266EF"/>
    <w:rPr>
      <w:u w:val="single"/>
    </w:rPr>
  </w:style>
  <w:style w:type="paragraph" w:customStyle="1" w:styleId="TableBodyTextRight">
    <w:name w:val="Table Body Text Right"/>
    <w:basedOn w:val="TableBodyText"/>
    <w:rsid w:val="00F266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66EF"/>
    <w:rPr>
      <w:sz w:val="18"/>
    </w:rPr>
  </w:style>
  <w:style w:type="paragraph" w:customStyle="1" w:styleId="BodySmallRight">
    <w:name w:val="Body Small Right"/>
    <w:basedOn w:val="BodyTextRight"/>
    <w:rsid w:val="00F266EF"/>
    <w:rPr>
      <w:sz w:val="18"/>
      <w:szCs w:val="18"/>
    </w:rPr>
  </w:style>
  <w:style w:type="paragraph" w:customStyle="1" w:styleId="MarginEdition">
    <w:name w:val="Margin Edition"/>
    <w:basedOn w:val="MarginNote"/>
    <w:rsid w:val="00F266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66EF"/>
    <w:rPr>
      <w:sz w:val="2"/>
      <w:szCs w:val="2"/>
    </w:rPr>
  </w:style>
  <w:style w:type="character" w:customStyle="1" w:styleId="Small">
    <w:name w:val="Small"/>
    <w:basedOn w:val="DefaultParagraphFont"/>
    <w:rsid w:val="00F266EF"/>
    <w:rPr>
      <w:sz w:val="16"/>
    </w:rPr>
  </w:style>
  <w:style w:type="paragraph" w:customStyle="1" w:styleId="WideTable">
    <w:name w:val="Wide Table"/>
    <w:basedOn w:val="Normal"/>
    <w:rsid w:val="00F266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66EF"/>
  </w:style>
  <w:style w:type="paragraph" w:styleId="Quote">
    <w:name w:val="Quote"/>
    <w:basedOn w:val="Heading1"/>
    <w:link w:val="QuoteChar"/>
    <w:qFormat/>
    <w:rsid w:val="00F266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66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66EF"/>
    <w:pPr>
      <w:pageBreakBefore/>
    </w:pPr>
  </w:style>
  <w:style w:type="paragraph" w:customStyle="1" w:styleId="Border">
    <w:name w:val="Border"/>
    <w:basedOn w:val="Normal"/>
    <w:qFormat/>
    <w:rsid w:val="00F266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66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6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6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66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66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66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66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66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66EF"/>
    <w:rPr>
      <w:u w:val="single"/>
    </w:rPr>
  </w:style>
  <w:style w:type="character" w:customStyle="1" w:styleId="BoldandItalics">
    <w:name w:val="Bold and Italics"/>
    <w:qFormat/>
    <w:rsid w:val="00F266EF"/>
    <w:rPr>
      <w:b/>
      <w:i/>
      <w:u w:val="none"/>
    </w:rPr>
  </w:style>
  <w:style w:type="paragraph" w:styleId="BalloonText">
    <w:name w:val="Balloon Text"/>
    <w:basedOn w:val="Normal"/>
    <w:link w:val="BalloonTextChar"/>
    <w:rsid w:val="00F266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66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66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66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66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66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66EF"/>
    <w:pPr>
      <w:spacing w:before="0" w:after="0"/>
    </w:pPr>
  </w:style>
  <w:style w:type="paragraph" w:customStyle="1" w:styleId="BodyTextBold">
    <w:name w:val="Body Text Bold"/>
    <w:basedOn w:val="BodyText"/>
    <w:qFormat/>
    <w:rsid w:val="00F266EF"/>
    <w:rPr>
      <w:b/>
    </w:rPr>
  </w:style>
  <w:style w:type="character" w:styleId="Hyperlink">
    <w:name w:val="Hyperlink"/>
    <w:basedOn w:val="DefaultParagraphFont"/>
    <w:uiPriority w:val="99"/>
    <w:unhideWhenUsed/>
    <w:rsid w:val="00FF61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3758</Characters>
  <Application>Microsoft Office Word</Application>
  <DocSecurity>0</DocSecurity>
  <Lines>134</Lines>
  <Paragraphs>82</Paragraphs>
  <ScaleCrop>false</ScaleCrop>
  <Company>Author-it Software Corporation Ltd.</Company>
  <LinksUpToDate>false</LinksUpToDate>
  <CharactersWithSpaces>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BSBITU501 Conduct data analysis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2020-07-07T10:23:00Z</dcterms:created>
  <dcterms:modified xsi:type="dcterms:W3CDTF">2020-07-07T10:23:00Z</dcterms:modified>
</cp:coreProperties>
</file>