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423" w:rsidP="008B5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BSBITU213 Use digital technologies to communicate remotely</w:t>
      </w:r>
      <w:r>
        <w:fldChar w:fldCharType="end"/>
      </w:r>
    </w:p>
    <w:p w:rsidR="008B5423" w:rsidP="008B5423">
      <w:pPr>
        <w:pStyle w:val="Version"/>
        <w:sectPr w:rsidSect="000E7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D45" w:rsidP="000E7D45">
      <w:pPr>
        <w:pStyle w:val="SuperHeading"/>
      </w:pPr>
      <w:r w:rsidRPr="000E7D45">
        <w:t>BSBITU213 Use digital technologies to communicate remotely</w:t>
      </w:r>
    </w:p>
    <w:p w:rsidR="00000000" w:rsidRPr="000E7D45" w:rsidP="000E7D45">
      <w:pPr>
        <w:pStyle w:val="Heading1"/>
      </w:pPr>
      <w:bookmarkStart w:id="1" w:name="O_1001296"/>
      <w:bookmarkEnd w:id="1"/>
      <w:r w:rsidRPr="000E7D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rPr>
                <w:rStyle w:val="SpecialBold"/>
              </w:rPr>
              <w:t>Comments</w:t>
            </w:r>
          </w:p>
        </w:tc>
      </w:tr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t>This version first released with BSB Business Services Training Package Version 3.0.</w:t>
            </w:r>
          </w:p>
        </w:tc>
      </w:tr>
    </w:tbl>
    <w:p w:rsidR="00000000" w:rsidRPr="000E7D45" w:rsidP="000E7D45">
      <w:pPr>
        <w:pStyle w:val="BodyText"/>
      </w:pPr>
    </w:p>
    <w:p w:rsidR="00000000" w:rsidRPr="000E7D45" w:rsidP="000E7D45">
      <w:pPr>
        <w:pStyle w:val="AllowPageBreak"/>
      </w:pPr>
    </w:p>
    <w:p w:rsidR="00000000" w:rsidRPr="000E7D45" w:rsidP="000E7D45">
      <w:pPr>
        <w:pStyle w:val="Heading1"/>
      </w:pPr>
      <w:bookmarkStart w:id="2" w:name="O_1001302"/>
      <w:bookmarkEnd w:id="2"/>
      <w:r w:rsidRPr="000E7D45">
        <w:t>Application</w:t>
      </w:r>
    </w:p>
    <w:p w:rsidR="00000000" w:rsidRPr="000E7D45" w:rsidP="008B5423">
      <w:pPr>
        <w:pStyle w:val="BodyText"/>
      </w:pPr>
      <w:r w:rsidRPr="000E7D45">
        <w:t>This unit describes the skills and knowledge required to effectively id</w:t>
      </w:r>
      <w:r w:rsidRPr="000E7D45">
        <w:t>entify, select and use available methods of digital communication in a workplace context. Such methods may include electronic mail (email), instant messaging and other similar applications/web-based platforms.</w:t>
      </w:r>
    </w:p>
    <w:p w:rsidR="00000000" w:rsidRPr="000E7D45" w:rsidP="008B5423">
      <w:pPr>
        <w:pStyle w:val="BodyText"/>
      </w:pPr>
      <w:r w:rsidRPr="000E7D45">
        <w:t>It applies to individuals who use digital tec</w:t>
      </w:r>
      <w:r w:rsidRPr="000E7D45">
        <w:t xml:space="preserve">hnology to communicate with business stakeholders (including co-workers and customers). This will be particularly relevant to individuals in teams that work remotely. The individual will use a limited range of practical skills and fundamental knowledge in </w:t>
      </w:r>
      <w:r w:rsidRPr="000E7D45">
        <w:t>a defined context under direct supervision or with limited individual responsibility.</w:t>
      </w:r>
    </w:p>
    <w:p w:rsidR="00000000" w:rsidRPr="000E7D45" w:rsidP="008B5423">
      <w:pPr>
        <w:pStyle w:val="BodyText"/>
      </w:pPr>
      <w:r w:rsidRPr="000E7D45">
        <w:t>No licensing, legislative or certification requirements apply to this unit at the time of publication.</w:t>
      </w:r>
    </w:p>
    <w:p w:rsidR="00000000" w:rsidRPr="000E7D45" w:rsidP="000E7D45">
      <w:pPr>
        <w:pStyle w:val="Heading1"/>
      </w:pPr>
      <w:bookmarkStart w:id="3" w:name="O_1001301"/>
      <w:bookmarkEnd w:id="3"/>
      <w:r w:rsidRPr="000E7D45">
        <w:t>Unit Sector</w:t>
      </w:r>
    </w:p>
    <w:p w:rsidR="00000000" w:rsidRPr="000E7D45" w:rsidP="008B5423">
      <w:pPr>
        <w:pStyle w:val="BodyText"/>
      </w:pPr>
      <w:r w:rsidRPr="000E7D45">
        <w:t>Information and Communications Tech</w:t>
      </w:r>
      <w:r w:rsidRPr="000E7D45">
        <w:t>nology – IT Use</w:t>
      </w:r>
    </w:p>
    <w:p w:rsidR="00000000" w:rsidRPr="000E7D45" w:rsidP="000E7D45">
      <w:pPr>
        <w:pStyle w:val="Heading1"/>
      </w:pPr>
      <w:bookmarkStart w:id="4" w:name="O_1001300"/>
      <w:bookmarkEnd w:id="4"/>
      <w:r w:rsidRPr="000E7D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E7D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rPr>
                <w:rStyle w:val="SpecialBold"/>
              </w:rPr>
              <w:t>PERFORMANCE CRITERIA</w:t>
            </w:r>
          </w:p>
        </w:tc>
      </w:tr>
      <w:tr w:rsidTr="000E7D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7D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1. Identify methods for digital communication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t>1.1 Identify purpose for communication, intended audience and content of proposed communication (including whether it is commercially sensitive)</w:t>
            </w:r>
          </w:p>
          <w:p w:rsidR="00000000" w:rsidRPr="000E7D45" w:rsidP="000E7D45">
            <w:pPr>
              <w:pStyle w:val="BodyText"/>
            </w:pPr>
            <w:r w:rsidRPr="000E7D45">
              <w:t>1.2 Identify available digital communication applications by acce</w:t>
            </w:r>
            <w:r w:rsidRPr="000E7D45">
              <w:t xml:space="preserve">ssing relevant sources of information and clarify with relevant </w:t>
            </w:r>
            <w:r w:rsidRPr="000E7D45">
              <w:t>personnel as required</w:t>
            </w:r>
          </w:p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1.3 Select most appropriate application for communication in accordance with available resources and relevant organisational policies and procedures</w:t>
            </w:r>
          </w:p>
        </w:tc>
      </w:tr>
      <w:tr w:rsidTr="000E7D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2. Implement procedures to send and receive digital communications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t>2.1 Access application/platform for sending and receiving digital communications in accordance with organisational policies and procedures</w:t>
            </w:r>
          </w:p>
          <w:p w:rsidR="00000000" w:rsidRPr="000E7D45" w:rsidP="000E7D45">
            <w:pPr>
              <w:pStyle w:val="BodyText"/>
            </w:pPr>
            <w:r w:rsidRPr="000E7D45">
              <w:t>2.2 Create outgoing digital communication, checkin</w:t>
            </w:r>
            <w:r w:rsidRPr="000E7D45">
              <w:t xml:space="preserve">g for accuracy and ensuring that any required attachments are prepared in accordance with organisational and technology provider requirements </w:t>
            </w:r>
          </w:p>
          <w:p w:rsidR="00000000" w:rsidRPr="000E7D45" w:rsidP="000E7D45">
            <w:pPr>
              <w:pStyle w:val="BodyText"/>
            </w:pPr>
            <w:r w:rsidRPr="000E7D45">
              <w:t>2.3 Identify urgent, confidential, personal, suspicious or potentially dangerous email and take appropriate actio</w:t>
            </w:r>
            <w:r w:rsidRPr="000E7D45">
              <w:t>n, clarifying with relevant personnel as required</w:t>
            </w:r>
          </w:p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2.4 Access and determine most appropriate action in response to incoming digital communications, in accordance with organisational policies and procedures</w:t>
            </w:r>
          </w:p>
        </w:tc>
      </w:tr>
      <w:tr w:rsidTr="000E7D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3. Manage digital communications effectively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t>3.1 S</w:t>
            </w:r>
            <w:r w:rsidRPr="000E7D45">
              <w:t>et security levels and/or filters for incoming digital communications in accordance with organisational policies and procedures</w:t>
            </w:r>
          </w:p>
          <w:p w:rsidR="00000000" w:rsidRPr="000E7D45" w:rsidP="000E7D45">
            <w:pPr>
              <w:pStyle w:val="BodyText"/>
            </w:pPr>
            <w:r w:rsidRPr="000E7D45">
              <w:t xml:space="preserve">3.2 Create plan for monitoring and maintaining digital communications across multiple applications/platforms in accordance with </w:t>
            </w:r>
            <w:r w:rsidRPr="000E7D45">
              <w:t>organisational policies and procedures</w:t>
            </w:r>
          </w:p>
          <w:p w:rsidR="00000000" w:rsidRPr="000E7D45" w:rsidP="000E7D45">
            <w:pPr>
              <w:pStyle w:val="BodyText"/>
            </w:pPr>
            <w:r w:rsidRPr="000E7D45">
              <w:t>3.3 Store digital communications and/or attachments in accordance with policies and procedures</w:t>
            </w:r>
          </w:p>
          <w:p w:rsidR="00000000" w:rsidRPr="000E7D45" w:rsidP="000E7D45">
            <w:pPr>
              <w:pStyle w:val="BodyText"/>
            </w:pPr>
            <w:r w:rsidRPr="000E7D45">
              <w:t>3.4 Empty inboxes and archive or permanently delete in accordance with organisational policies and procedures</w:t>
            </w:r>
          </w:p>
          <w:p w:rsidR="00000000" w:rsidRPr="000E7D45" w:rsidP="000E7D45">
            <w:pPr>
              <w:pStyle w:val="BodyText"/>
            </w:pPr>
            <w:r w:rsidRPr="000E7D45">
              <w:t>3.5 Create m</w:t>
            </w:r>
            <w:r w:rsidRPr="000E7D45">
              <w:t xml:space="preserve">ethods for communicating electronically with targeted groups of stakeholders as relevant to organisation </w:t>
            </w:r>
          </w:p>
        </w:tc>
      </w:tr>
    </w:tbl>
    <w:p w:rsidR="00000000" w:rsidRPr="000E7D45" w:rsidP="000E7D45">
      <w:pPr>
        <w:pStyle w:val="BodyText"/>
      </w:pPr>
    </w:p>
    <w:p w:rsidR="00000000" w:rsidRPr="000E7D45" w:rsidP="000E7D45">
      <w:pPr>
        <w:pStyle w:val="AllowPageBreak"/>
      </w:pPr>
    </w:p>
    <w:p w:rsidR="00000000" w:rsidRPr="000E7D45" w:rsidP="000E7D45">
      <w:pPr>
        <w:pStyle w:val="Heading1"/>
      </w:pPr>
      <w:bookmarkStart w:id="5" w:name="O_1001299"/>
      <w:bookmarkEnd w:id="5"/>
      <w:r w:rsidRPr="000E7D45">
        <w:t>Foundation Skills</w:t>
      </w:r>
    </w:p>
    <w:p w:rsidR="00000000" w:rsidRPr="000E7D45" w:rsidP="008B5423">
      <w:pPr>
        <w:pStyle w:val="BodyText"/>
      </w:pPr>
      <w:r w:rsidRPr="000E7D45">
        <w:t>This section describes those language, literacy, numeracy and employment skills that are essential to performan</w:t>
      </w:r>
      <w:r w:rsidRPr="000E7D45">
        <w:t>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rPr>
                <w:rStyle w:val="SpecialBold"/>
              </w:rPr>
              <w:t>Description</w:t>
            </w:r>
          </w:p>
        </w:tc>
      </w:tr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ListBullet"/>
              <w:rPr>
                <w:lang w:val="en-NZ"/>
              </w:rPr>
            </w:pPr>
            <w:r w:rsidRPr="000E7D45">
              <w:t xml:space="preserve">Recognises textual information within different materials and interprets information to determine requirements as well as </w:t>
            </w:r>
            <w:r w:rsidRPr="000E7D45">
              <w:t>confirming accuracy of content</w:t>
            </w:r>
          </w:p>
        </w:tc>
      </w:tr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ListBullet"/>
              <w:rPr>
                <w:lang w:val="en-NZ"/>
              </w:rPr>
            </w:pPr>
            <w:r w:rsidRPr="000E7D45">
              <w:t xml:space="preserve">Records key information relevant to requirements and prepares simple correspondence using basic punctuation, text and correct spelling </w:t>
            </w:r>
          </w:p>
        </w:tc>
      </w:tr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ListBullet"/>
              <w:rPr>
                <w:lang w:val="en-NZ"/>
              </w:rPr>
            </w:pPr>
            <w:r w:rsidRPr="000E7D45">
              <w:t>Obtains information through listening and questioning and uses clear and appropriate language suita</w:t>
            </w:r>
            <w:r w:rsidRPr="000E7D45">
              <w:t>ble to audience</w:t>
            </w:r>
          </w:p>
        </w:tc>
      </w:tr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ListBullet"/>
              <w:rPr>
                <w:lang w:val="en-NZ"/>
              </w:rPr>
            </w:pPr>
            <w:r w:rsidRPr="000E7D45">
              <w:t>Recognises and follows explicit and implicit protocols and meets expectations associated with own role</w:t>
            </w:r>
          </w:p>
        </w:tc>
      </w:tr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ListBullet"/>
            </w:pPr>
            <w:r w:rsidRPr="000E7D45">
              <w:t>Recognises and responds to routine problems in context of own work</w:t>
            </w:r>
          </w:p>
        </w:tc>
      </w:tr>
    </w:tbl>
    <w:p w:rsidR="00000000" w:rsidRPr="000E7D45" w:rsidP="000E7D45">
      <w:pPr>
        <w:pStyle w:val="BodyText"/>
      </w:pPr>
    </w:p>
    <w:p w:rsidR="00000000" w:rsidRPr="000E7D45" w:rsidP="000E7D45">
      <w:pPr>
        <w:pStyle w:val="AllowPageBreak"/>
      </w:pPr>
    </w:p>
    <w:p w:rsidR="00000000" w:rsidRPr="000E7D45" w:rsidP="000E7D45">
      <w:pPr>
        <w:pStyle w:val="Heading1"/>
      </w:pPr>
      <w:bookmarkStart w:id="6" w:name="O_1001297"/>
      <w:bookmarkEnd w:id="6"/>
      <w:r w:rsidRPr="000E7D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rPr>
                <w:rStyle w:val="SpecialBold"/>
              </w:rPr>
              <w:t xml:space="preserve">Code and title </w:t>
            </w:r>
          </w:p>
          <w:p w:rsidR="00000000" w:rsidRPr="000E7D45" w:rsidP="000E7D45">
            <w:pPr>
              <w:pStyle w:val="BodyText"/>
            </w:pPr>
            <w:r w:rsidRPr="000E7D4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rPr>
                <w:rStyle w:val="SpecialBold"/>
              </w:rPr>
              <w:t>Code and title</w:t>
            </w:r>
          </w:p>
          <w:p w:rsidR="00000000" w:rsidRPr="000E7D45" w:rsidP="000E7D45">
            <w:pPr>
              <w:pStyle w:val="BodyText"/>
            </w:pPr>
            <w:r w:rsidRPr="000E7D4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rPr>
                <w:rStyle w:val="SpecialBold"/>
              </w:rPr>
              <w:t>Equivalence status</w:t>
            </w:r>
          </w:p>
        </w:tc>
      </w:tr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BSBITU213 Use digital technologies to communicate remotely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BSBITU203 Communicate electronically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Updates to title, application statement,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t>Equivalent unit</w:t>
            </w:r>
          </w:p>
        </w:tc>
      </w:tr>
    </w:tbl>
    <w:p w:rsidR="00000000" w:rsidRPr="000E7D45" w:rsidP="000E7D45">
      <w:pPr>
        <w:pStyle w:val="BodyText"/>
      </w:pPr>
    </w:p>
    <w:p w:rsidR="00000000" w:rsidRPr="000E7D45" w:rsidP="000E7D45">
      <w:pPr>
        <w:pStyle w:val="AllowPageBreak"/>
      </w:pPr>
    </w:p>
    <w:p w:rsidR="00000000" w:rsidRPr="000E7D45" w:rsidP="000E7D45">
      <w:pPr>
        <w:pStyle w:val="Heading1"/>
      </w:pPr>
      <w:bookmarkStart w:id="7" w:name="O_1001290"/>
      <w:bookmarkEnd w:id="7"/>
      <w:r w:rsidRPr="000E7D45">
        <w:t>Links</w:t>
      </w:r>
    </w:p>
    <w:p w:rsidR="00000000" w:rsidRPr="000E7D45" w:rsidP="008B5423">
      <w:pPr>
        <w:pStyle w:val="BodyText"/>
      </w:pPr>
      <w:r w:rsidRPr="000E7D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06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7D45" w:rsidP="008B5423">
      <w:pPr>
        <w:pStyle w:val="BodyText"/>
        <w:sectPr w:rsidSect="000E7D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7D45" w:rsidP="000E7D45">
      <w:pPr>
        <w:pStyle w:val="SuperHeading"/>
      </w:pPr>
      <w:r w:rsidRPr="000E7D45">
        <w:t>Assessment Requirements for BSBITU213 Use digital technologies to communicate remotely</w:t>
      </w:r>
    </w:p>
    <w:p w:rsidR="00000000" w:rsidRPr="000E7D45" w:rsidP="000E7D45">
      <w:pPr>
        <w:pStyle w:val="Heading1"/>
      </w:pPr>
      <w:bookmarkStart w:id="8" w:name="O_1001292"/>
      <w:bookmarkEnd w:id="8"/>
      <w:r w:rsidRPr="000E7D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rPr>
                <w:rStyle w:val="SpecialBold"/>
              </w:rPr>
              <w:t>Comments</w:t>
            </w:r>
          </w:p>
        </w:tc>
      </w:tr>
      <w:tr w:rsidTr="000E7D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45">
            <w:pPr>
              <w:pStyle w:val="BodyText"/>
              <w:rPr>
                <w:lang w:val="en-NZ"/>
              </w:rPr>
            </w:pPr>
            <w:r w:rsidRPr="000E7D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45" w:rsidP="000E7D45">
            <w:pPr>
              <w:pStyle w:val="BodyText"/>
            </w:pPr>
            <w:r w:rsidRPr="000E7D45">
              <w:t>This version first released with BSB Business Services Training Package Version 3.0.</w:t>
            </w:r>
          </w:p>
        </w:tc>
      </w:tr>
    </w:tbl>
    <w:p w:rsidR="00000000" w:rsidRPr="000E7D45" w:rsidP="000E7D45">
      <w:pPr>
        <w:pStyle w:val="BodyText"/>
      </w:pPr>
    </w:p>
    <w:p w:rsidR="00000000" w:rsidRPr="000E7D45" w:rsidP="000E7D45">
      <w:pPr>
        <w:pStyle w:val="AllowPageBreak"/>
      </w:pPr>
    </w:p>
    <w:p w:rsidR="00000000" w:rsidRPr="000E7D45" w:rsidP="000E7D45">
      <w:pPr>
        <w:pStyle w:val="Heading1"/>
      </w:pPr>
      <w:bookmarkStart w:id="9" w:name="O_1001295"/>
      <w:bookmarkEnd w:id="9"/>
      <w:r w:rsidRPr="000E7D45">
        <w:t>Performance Evidence</w:t>
      </w:r>
    </w:p>
    <w:p w:rsidR="00000000" w:rsidRPr="000E7D45" w:rsidP="008B5423">
      <w:pPr>
        <w:pStyle w:val="BodyText"/>
      </w:pPr>
      <w:r w:rsidRPr="000E7D45">
        <w:t>Evidence of the ability to:</w:t>
      </w:r>
    </w:p>
    <w:p w:rsidR="00000000" w:rsidRPr="000E7D45" w:rsidP="000E7D45">
      <w:pPr>
        <w:pStyle w:val="ListBullet"/>
      </w:pPr>
      <w:r w:rsidRPr="000E7D45">
        <w:t>identify suitable methods for digital communication in the context of the purpose and content of the</w:t>
      </w:r>
      <w:r w:rsidRPr="000E7D45">
        <w:t xml:space="preserve"> proposed communication</w:t>
      </w:r>
    </w:p>
    <w:p w:rsidR="00000000" w:rsidRPr="000E7D45" w:rsidP="000E7D45">
      <w:pPr>
        <w:pStyle w:val="ListBullet"/>
      </w:pPr>
      <w:r w:rsidRPr="000E7D45">
        <w:t>follow organisational and technology provider requirements when communicating electronically across multiple digital applications/platforms, including in relation to security of communications</w:t>
      </w:r>
    </w:p>
    <w:p w:rsidR="00000000" w:rsidRPr="000E7D45" w:rsidP="000E7D45">
      <w:pPr>
        <w:pStyle w:val="ListBullet"/>
      </w:pPr>
      <w:r w:rsidRPr="000E7D45">
        <w:t>follow organisational policy and procedures when managing all aspects of digital communication, including by storing, filing and archiving/deleting inbound communications</w:t>
      </w:r>
    </w:p>
    <w:p w:rsidR="00000000" w:rsidRPr="000E7D45" w:rsidP="000E7D45">
      <w:pPr>
        <w:pStyle w:val="ListBullet"/>
      </w:pPr>
      <w:r w:rsidRPr="000E7D45">
        <w:t xml:space="preserve">communicate electronically with targeted groups of colleagues, clients or similar as </w:t>
      </w:r>
      <w:r w:rsidRPr="000E7D45">
        <w:t>relevant to organisation.</w:t>
      </w:r>
    </w:p>
    <w:p w:rsidR="00000000" w:rsidRPr="000E7D45" w:rsidP="000E7D45">
      <w:pPr>
        <w:pStyle w:val="BodyText"/>
      </w:pPr>
    </w:p>
    <w:p w:rsidR="00000000" w:rsidRPr="000E7D45" w:rsidP="008B5423">
      <w:pPr>
        <w:pStyle w:val="BodyText"/>
      </w:pPr>
      <w:r w:rsidRPr="000E7D45">
        <w:t>Note: If a specific volume or frequency is not stated, then evidence must be provided at least once.</w:t>
      </w:r>
    </w:p>
    <w:p w:rsidR="00000000" w:rsidRPr="000E7D45" w:rsidP="000E7D45">
      <w:pPr>
        <w:pStyle w:val="Heading1"/>
      </w:pPr>
      <w:bookmarkStart w:id="10" w:name="O_1001294"/>
      <w:bookmarkEnd w:id="10"/>
      <w:r w:rsidRPr="000E7D45">
        <w:t>Knowledge Evidence</w:t>
      </w:r>
    </w:p>
    <w:p w:rsidR="00000000" w:rsidRPr="000E7D45" w:rsidP="008B5423">
      <w:pPr>
        <w:pStyle w:val="BodyText"/>
      </w:pPr>
      <w:r w:rsidRPr="000E7D45">
        <w:t xml:space="preserve">The candidate must be able to demonstrate the following knowledge to effectively complete </w:t>
      </w:r>
      <w:r w:rsidRPr="000E7D45">
        <w:t>the tasks outlined in the elements and performance criteria of this unit, and to manage tasks and reasonably foreseeable contingencies in the context of the work role.</w:t>
      </w:r>
    </w:p>
    <w:p w:rsidR="00000000" w:rsidRPr="000E7D45" w:rsidP="000E7D45">
      <w:pPr>
        <w:pStyle w:val="ListBullet"/>
      </w:pPr>
      <w:r w:rsidRPr="000E7D45">
        <w:t>Key features of existing and emerging methods of digital communication, including stren</w:t>
      </w:r>
      <w:r w:rsidRPr="000E7D45">
        <w:t>gths and limitations of each</w:t>
      </w:r>
    </w:p>
    <w:p w:rsidR="00000000" w:rsidRPr="000E7D45" w:rsidP="000E7D45">
      <w:pPr>
        <w:pStyle w:val="ListBullet"/>
      </w:pPr>
      <w:r w:rsidRPr="000E7D45">
        <w:t>Key features of relevant industry practice relating to digital communication etiquette in a workplace setting</w:t>
      </w:r>
    </w:p>
    <w:p w:rsidR="00000000" w:rsidRPr="000E7D45" w:rsidP="000E7D45">
      <w:pPr>
        <w:pStyle w:val="ListBullet"/>
      </w:pPr>
      <w:r w:rsidRPr="000E7D45">
        <w:t xml:space="preserve">Key features of commercial sensitivities in relation to knowledge management </w:t>
      </w:r>
    </w:p>
    <w:p w:rsidR="008B5423" w:rsidP="000E7D45">
      <w:pPr>
        <w:pStyle w:val="ListBullet"/>
      </w:pPr>
      <w:r w:rsidRPr="000E7D45">
        <w:t>Key features of relevant organisational</w:t>
      </w:r>
      <w:r w:rsidRPr="000E7D45">
        <w:t xml:space="preserve"> policies and procedures relating to the use of digital communication.</w:t>
      </w:r>
    </w:p>
    <w:p w:rsidR="008B5423" w:rsidP="000E7D45">
      <w:pPr>
        <w:pStyle w:val="ListBullet"/>
      </w:pPr>
    </w:p>
    <w:p w:rsidR="00000000" w:rsidRPr="000E7D45" w:rsidP="000E7D45">
      <w:pPr>
        <w:pStyle w:val="Heading1"/>
      </w:pPr>
      <w:bookmarkStart w:id="11" w:name="O_1001293"/>
      <w:bookmarkEnd w:id="11"/>
      <w:r w:rsidRPr="000E7D45">
        <w:t>Assessment Conditions</w:t>
      </w:r>
    </w:p>
    <w:p w:rsidR="00000000" w:rsidRPr="000E7D45" w:rsidP="008B5423">
      <w:pPr>
        <w:pStyle w:val="BodyText"/>
      </w:pPr>
      <w:r w:rsidRPr="000E7D45">
        <w:t>Assessment must be conducted in a safe environment where evidence gathered demonstrates consistent performance of typical activities experience</w:t>
      </w:r>
      <w:r w:rsidRPr="000E7D45">
        <w:t>d in the information and communications technology – IT use field of work and include access to:</w:t>
      </w:r>
    </w:p>
    <w:p w:rsidR="00000000" w:rsidRPr="000E7D45" w:rsidP="000E7D45">
      <w:pPr>
        <w:pStyle w:val="ListBullet"/>
      </w:pPr>
      <w:r w:rsidRPr="000E7D45">
        <w:t>industry technology</w:t>
      </w:r>
    </w:p>
    <w:p w:rsidR="00000000" w:rsidRPr="000E7D45" w:rsidP="000E7D45">
      <w:pPr>
        <w:pStyle w:val="ListBullet"/>
      </w:pPr>
      <w:r w:rsidRPr="000E7D45">
        <w:t>relevant organisational policies and procedures</w:t>
      </w:r>
    </w:p>
    <w:p w:rsidR="00000000" w:rsidRPr="000E7D45" w:rsidP="000E7D45">
      <w:pPr>
        <w:pStyle w:val="ListBullet"/>
      </w:pPr>
      <w:r w:rsidRPr="000E7D45">
        <w:t>relevant workplace documentation and resources</w:t>
      </w:r>
    </w:p>
    <w:p w:rsidR="00000000" w:rsidRPr="000E7D45" w:rsidP="000E7D45">
      <w:pPr>
        <w:pStyle w:val="ListBullet"/>
      </w:pPr>
      <w:r w:rsidRPr="000E7D45">
        <w:t>industry applications/platforms for communi</w:t>
      </w:r>
      <w:r w:rsidRPr="000E7D45">
        <w:t xml:space="preserve">cating digitally. </w:t>
      </w:r>
    </w:p>
    <w:p w:rsidR="00000000" w:rsidRPr="000E7D45" w:rsidP="000E7D45">
      <w:pPr>
        <w:pStyle w:val="BodyText"/>
      </w:pPr>
    </w:p>
    <w:p w:rsidR="00000000" w:rsidRPr="000E7D45" w:rsidP="008B5423">
      <w:pPr>
        <w:pStyle w:val="BodyText"/>
      </w:pPr>
      <w:r w:rsidRPr="000E7D45">
        <w:t>Assessors of this unit must satisfy the assessor requirements in applicable vocational education and training legislation, frameworks and/or standards.</w:t>
      </w:r>
    </w:p>
    <w:p w:rsidR="00000000" w:rsidRPr="000E7D45" w:rsidP="000E7D45">
      <w:pPr>
        <w:pStyle w:val="Heading1"/>
      </w:pPr>
      <w:bookmarkStart w:id="12" w:name="O_1001291"/>
      <w:bookmarkEnd w:id="12"/>
      <w:r w:rsidRPr="000E7D45">
        <w:t>Links</w:t>
      </w:r>
    </w:p>
    <w:p w:rsidR="00000000" w:rsidRPr="000E7D45" w:rsidP="008B5423">
      <w:pPr>
        <w:pStyle w:val="BodyText"/>
      </w:pPr>
      <w:r w:rsidRPr="000E7D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06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7D45" w:rsidP="000E7D45"/>
    <w:sectPr w:rsidSect="000E7D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45" w:rsidRPr="008B5423" w:rsidP="008B5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423" w:rsidP="000E7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423" w:rsidP="000E7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5423" w:rsidP="000E7D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45" w:rsidP="000E7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5423">
      <w:t>Approved</w:t>
    </w:r>
    <w:r w:rsidR="008B54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54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5423">
      <w:rPr>
        <w:noProof/>
      </w:rPr>
      <w:t>4</w:t>
    </w:r>
    <w:r>
      <w:rPr>
        <w:noProof/>
      </w:rPr>
      <w:fldChar w:fldCharType="end"/>
    </w:r>
  </w:p>
  <w:p w:rsidR="000E7D45" w:rsidP="000E7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54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5423">
      <w:t>Future Skills Organisation</w:t>
    </w:r>
    <w:r w:rsidR="008B5423">
      <w:fldChar w:fldCharType="end"/>
    </w:r>
  </w:p>
  <w:p w:rsidR="000E7D45" w:rsidP="000E7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D45" w:rsidRPr="008B5423" w:rsidP="008B5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423" w:rsidRPr="002D2AF8" w:rsidP="000E7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BSBITU213 Use digital technologies to communicate remotely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5423" w:rsidP="000E7D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45" w:rsidRPr="002D2AF8" w:rsidP="000E7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5423">
      <w:t>BSBITU213 Use digital technologies to communicate remotely</w:t>
    </w:r>
    <w:r w:rsidR="008B54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5423">
      <w:rPr>
        <w:noProof/>
      </w:rPr>
      <w:t>2 March 2025</w:t>
    </w:r>
    <w:r>
      <w:fldChar w:fldCharType="end"/>
    </w:r>
  </w:p>
  <w:p w:rsidR="000E7D45" w:rsidP="000E7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04E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F0C3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D45"/>
  </w:style>
  <w:style w:type="character" w:customStyle="1" w:styleId="Heading1Char">
    <w:name w:val="Heading 1 Char"/>
    <w:basedOn w:val="DefaultParagraphFont"/>
    <w:link w:val="Heading1"/>
    <w:rsid w:val="000E7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D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D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D45"/>
    <w:rPr>
      <w:b/>
      <w:spacing w:val="0"/>
    </w:rPr>
  </w:style>
  <w:style w:type="character" w:styleId="Emphasis">
    <w:name w:val="Emphasis"/>
    <w:basedOn w:val="DefaultParagraphFont"/>
    <w:qFormat/>
    <w:rsid w:val="000E7D45"/>
    <w:rPr>
      <w:i/>
    </w:rPr>
  </w:style>
  <w:style w:type="paragraph" w:customStyle="1" w:styleId="SuperHeading">
    <w:name w:val="SuperHeading"/>
    <w:basedOn w:val="Normal"/>
    <w:rsid w:val="000E7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D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D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D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D45"/>
  </w:style>
  <w:style w:type="paragraph" w:styleId="TableofFigures">
    <w:name w:val="table of figures"/>
    <w:basedOn w:val="Normal"/>
    <w:next w:val="Normal"/>
    <w:semiHidden/>
    <w:rsid w:val="000E7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D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D45"/>
    <w:rPr>
      <w:rFonts w:ascii="Wingdings" w:hAnsi="Wingdings"/>
    </w:rPr>
  </w:style>
  <w:style w:type="paragraph" w:customStyle="1" w:styleId="TableHeading">
    <w:name w:val="Table Heading"/>
    <w:basedOn w:val="HeadingBase"/>
    <w:rsid w:val="000E7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D45"/>
    <w:rPr>
      <w:color w:val="0033CC"/>
      <w:u w:val="none"/>
    </w:rPr>
  </w:style>
  <w:style w:type="paragraph" w:customStyle="1" w:styleId="BodyTextRight">
    <w:name w:val="Body Text Right"/>
    <w:basedOn w:val="BodyText"/>
    <w:rsid w:val="000E7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D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D45"/>
    <w:rPr>
      <w:sz w:val="32"/>
    </w:rPr>
  </w:style>
  <w:style w:type="paragraph" w:customStyle="1" w:styleId="HeadingProcedure">
    <w:name w:val="Heading Procedure"/>
    <w:basedOn w:val="HeadingBase"/>
    <w:next w:val="Normal"/>
    <w:rsid w:val="000E7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D45"/>
    <w:pPr>
      <w:spacing w:before="60" w:after="60"/>
    </w:pPr>
  </w:style>
  <w:style w:type="paragraph" w:styleId="ListContinue">
    <w:name w:val="List Continue"/>
    <w:basedOn w:val="List"/>
    <w:rsid w:val="000E7D45"/>
    <w:pPr>
      <w:ind w:firstLine="0"/>
    </w:pPr>
  </w:style>
  <w:style w:type="paragraph" w:customStyle="1" w:styleId="ListNote">
    <w:name w:val="List Note"/>
    <w:basedOn w:val="List"/>
    <w:rsid w:val="000E7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D45"/>
    <w:rPr>
      <w:rFonts w:ascii="Courier New" w:hAnsi="Courier New"/>
    </w:rPr>
  </w:style>
  <w:style w:type="paragraph" w:customStyle="1" w:styleId="NoteBullet">
    <w:name w:val="Note Bullet"/>
    <w:basedOn w:val="Note"/>
    <w:rsid w:val="000E7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D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D45"/>
    <w:rPr>
      <w:b/>
      <w:smallCaps/>
    </w:rPr>
  </w:style>
  <w:style w:type="paragraph" w:customStyle="1" w:styleId="TableListNumber">
    <w:name w:val="Table List Number"/>
    <w:basedOn w:val="ListNumber"/>
    <w:rsid w:val="000E7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D45"/>
    <w:pPr>
      <w:numPr>
        <w:numId w:val="8"/>
      </w:numPr>
    </w:pPr>
  </w:style>
  <w:style w:type="paragraph" w:customStyle="1" w:styleId="ListAlpha2">
    <w:name w:val="List Alpha 2"/>
    <w:basedOn w:val="List2"/>
    <w:rsid w:val="000E7D45"/>
    <w:pPr>
      <w:numPr>
        <w:numId w:val="7"/>
      </w:numPr>
    </w:pPr>
  </w:style>
  <w:style w:type="paragraph" w:styleId="List2">
    <w:name w:val="List 2"/>
    <w:basedOn w:val="BodyText"/>
    <w:rsid w:val="000E7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D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D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D45"/>
    <w:pPr>
      <w:numPr>
        <w:numId w:val="3"/>
      </w:numPr>
    </w:pPr>
  </w:style>
  <w:style w:type="paragraph" w:styleId="ListContinue2">
    <w:name w:val="List Continue 2"/>
    <w:basedOn w:val="List2"/>
    <w:rsid w:val="000E7D45"/>
    <w:pPr>
      <w:ind w:firstLine="0"/>
    </w:pPr>
  </w:style>
  <w:style w:type="paragraph" w:styleId="ListContinue3">
    <w:name w:val="List Continue 3"/>
    <w:basedOn w:val="List3"/>
    <w:rsid w:val="000E7D45"/>
    <w:pPr>
      <w:ind w:left="1021" w:firstLine="0"/>
    </w:pPr>
  </w:style>
  <w:style w:type="paragraph" w:styleId="ListContinue4">
    <w:name w:val="List Continue 4"/>
    <w:basedOn w:val="List4"/>
    <w:rsid w:val="000E7D45"/>
    <w:pPr>
      <w:ind w:firstLine="0"/>
    </w:pPr>
  </w:style>
  <w:style w:type="paragraph" w:styleId="ListContinue5">
    <w:name w:val="List Continue 5"/>
    <w:basedOn w:val="List5"/>
    <w:rsid w:val="000E7D45"/>
    <w:pPr>
      <w:ind w:firstLine="0"/>
    </w:pPr>
  </w:style>
  <w:style w:type="paragraph" w:styleId="ListNumber3">
    <w:name w:val="List Number 3"/>
    <w:basedOn w:val="List3"/>
    <w:rsid w:val="000E7D45"/>
    <w:pPr>
      <w:numPr>
        <w:numId w:val="4"/>
      </w:numPr>
    </w:pPr>
  </w:style>
  <w:style w:type="paragraph" w:styleId="ListNumber4">
    <w:name w:val="List Number 4"/>
    <w:basedOn w:val="List4"/>
    <w:rsid w:val="000E7D45"/>
    <w:pPr>
      <w:numPr>
        <w:numId w:val="5"/>
      </w:numPr>
    </w:pPr>
  </w:style>
  <w:style w:type="paragraph" w:styleId="ListNumber5">
    <w:name w:val="List Number 5"/>
    <w:basedOn w:val="List5"/>
    <w:rsid w:val="000E7D45"/>
    <w:pPr>
      <w:numPr>
        <w:numId w:val="6"/>
      </w:numPr>
    </w:pPr>
  </w:style>
  <w:style w:type="paragraph" w:styleId="BlockText">
    <w:name w:val="Block Text"/>
    <w:basedOn w:val="Normal"/>
    <w:rsid w:val="000E7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D45"/>
    <w:rPr>
      <w:sz w:val="16"/>
      <w:vertAlign w:val="superscript"/>
    </w:rPr>
  </w:style>
  <w:style w:type="character" w:customStyle="1" w:styleId="Symbols">
    <w:name w:val="Symbols"/>
    <w:basedOn w:val="DefaultParagraphFont"/>
    <w:rsid w:val="000E7D45"/>
    <w:rPr>
      <w:rFonts w:ascii="Symbol" w:hAnsi="Symbol"/>
    </w:rPr>
  </w:style>
  <w:style w:type="character" w:customStyle="1" w:styleId="MenuOptions">
    <w:name w:val="Menu Options"/>
    <w:basedOn w:val="DefaultParagraphFont"/>
    <w:rsid w:val="000E7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D45"/>
    <w:rPr>
      <w:b/>
    </w:rPr>
  </w:style>
  <w:style w:type="character" w:customStyle="1" w:styleId="Underlined">
    <w:name w:val="Underlined"/>
    <w:basedOn w:val="DefaultParagraphFont"/>
    <w:rsid w:val="000E7D45"/>
    <w:rPr>
      <w:u w:val="single"/>
    </w:rPr>
  </w:style>
  <w:style w:type="paragraph" w:customStyle="1" w:styleId="TableBodyTextRight">
    <w:name w:val="Table Body Text Right"/>
    <w:basedOn w:val="TableBodyText"/>
    <w:rsid w:val="000E7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D45"/>
    <w:rPr>
      <w:sz w:val="18"/>
    </w:rPr>
  </w:style>
  <w:style w:type="paragraph" w:customStyle="1" w:styleId="BodySmallRight">
    <w:name w:val="Body Small Right"/>
    <w:basedOn w:val="BodyTextRight"/>
    <w:rsid w:val="000E7D45"/>
    <w:rPr>
      <w:sz w:val="18"/>
      <w:szCs w:val="18"/>
    </w:rPr>
  </w:style>
  <w:style w:type="paragraph" w:customStyle="1" w:styleId="MarginEdition">
    <w:name w:val="Margin Edition"/>
    <w:basedOn w:val="MarginNote"/>
    <w:rsid w:val="000E7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D45"/>
    <w:rPr>
      <w:sz w:val="2"/>
      <w:szCs w:val="2"/>
    </w:rPr>
  </w:style>
  <w:style w:type="character" w:customStyle="1" w:styleId="Small">
    <w:name w:val="Small"/>
    <w:basedOn w:val="DefaultParagraphFont"/>
    <w:rsid w:val="000E7D45"/>
    <w:rPr>
      <w:sz w:val="16"/>
    </w:rPr>
  </w:style>
  <w:style w:type="paragraph" w:customStyle="1" w:styleId="WideTable">
    <w:name w:val="Wide Table"/>
    <w:basedOn w:val="Normal"/>
    <w:rsid w:val="000E7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D45"/>
  </w:style>
  <w:style w:type="paragraph" w:styleId="Quote">
    <w:name w:val="Quote"/>
    <w:basedOn w:val="Heading1"/>
    <w:link w:val="QuoteChar"/>
    <w:qFormat/>
    <w:rsid w:val="000E7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D45"/>
    <w:pPr>
      <w:pageBreakBefore/>
    </w:pPr>
  </w:style>
  <w:style w:type="paragraph" w:customStyle="1" w:styleId="Border">
    <w:name w:val="Border"/>
    <w:basedOn w:val="Normal"/>
    <w:qFormat/>
    <w:rsid w:val="000E7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D45"/>
    <w:rPr>
      <w:u w:val="single"/>
    </w:rPr>
  </w:style>
  <w:style w:type="character" w:customStyle="1" w:styleId="BoldandItalics">
    <w:name w:val="Bold and Italics"/>
    <w:qFormat/>
    <w:rsid w:val="000E7D45"/>
    <w:rPr>
      <w:b/>
      <w:i/>
      <w:u w:val="none"/>
    </w:rPr>
  </w:style>
  <w:style w:type="paragraph" w:styleId="BalloonText">
    <w:name w:val="Balloon Text"/>
    <w:basedOn w:val="Normal"/>
    <w:link w:val="BalloonTextChar"/>
    <w:rsid w:val="000E7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D45"/>
    <w:pPr>
      <w:spacing w:before="0" w:after="0"/>
    </w:pPr>
  </w:style>
  <w:style w:type="paragraph" w:customStyle="1" w:styleId="BodyTextBold">
    <w:name w:val="Body Text Bold"/>
    <w:basedOn w:val="BodyText"/>
    <w:qFormat/>
    <w:rsid w:val="000E7D45"/>
    <w:rPr>
      <w:b/>
    </w:rPr>
  </w:style>
  <w:style w:type="character" w:styleId="Hyperlink">
    <w:name w:val="Hyperlink"/>
    <w:basedOn w:val="DefaultParagraphFont"/>
    <w:uiPriority w:val="99"/>
    <w:unhideWhenUsed/>
    <w:rsid w:val="008B5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6308</Characters>
  <Application>Microsoft Office Word</Application>
  <DocSecurity>0</DocSecurity>
  <Lines>197</Lines>
  <Paragraphs>104</Paragraphs>
  <ScaleCrop>false</ScaleCrop>
  <Company>Author-it Software Corporation Ltd.</Company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BSBITU213 Use digital technologies to communicate remotely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