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982" w:rsidP="00885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BSBITA611 Configure and optimise customer contact technology</w:t>
      </w:r>
      <w:r>
        <w:fldChar w:fldCharType="end"/>
      </w:r>
    </w:p>
    <w:p w:rsidR="00885982" w:rsidP="00885982">
      <w:pPr>
        <w:pStyle w:val="Version"/>
        <w:sectPr w:rsidSect="00727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85A" w:rsidP="0072785A">
      <w:pPr>
        <w:pStyle w:val="SuperHeading"/>
      </w:pPr>
      <w:r w:rsidRPr="0072785A">
        <w:t>BSBITA611 Configure and optimise customer contact technology</w:t>
      </w:r>
    </w:p>
    <w:p w:rsidR="00000000" w:rsidRPr="0072785A" w:rsidP="0072785A">
      <w:pPr>
        <w:pStyle w:val="Heading1"/>
      </w:pPr>
      <w:bookmarkStart w:id="1" w:name="O_1001120"/>
      <w:bookmarkEnd w:id="1"/>
      <w:r w:rsidRPr="007278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rPr>
                <w:rStyle w:val="SpecialBold"/>
              </w:rPr>
              <w:t>Comments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>This version first released with BSB Business Services Training Package Version 3.0.</w:t>
            </w:r>
          </w:p>
        </w:tc>
      </w:tr>
    </w:tbl>
    <w:p w:rsidR="00000000" w:rsidRPr="0072785A" w:rsidP="0072785A">
      <w:pPr>
        <w:pStyle w:val="BodyText"/>
      </w:pPr>
    </w:p>
    <w:p w:rsidR="00000000" w:rsidRPr="0072785A" w:rsidP="0072785A">
      <w:pPr>
        <w:pStyle w:val="AllowPageBreak"/>
      </w:pPr>
    </w:p>
    <w:p w:rsidR="00000000" w:rsidRPr="0072785A" w:rsidP="0072785A">
      <w:pPr>
        <w:pStyle w:val="Heading1"/>
      </w:pPr>
      <w:bookmarkStart w:id="2" w:name="O_1001125"/>
      <w:bookmarkEnd w:id="2"/>
      <w:r w:rsidRPr="0072785A">
        <w:t>Application</w:t>
      </w:r>
    </w:p>
    <w:p w:rsidR="00000000" w:rsidRPr="0072785A" w:rsidP="00885982">
      <w:pPr>
        <w:pStyle w:val="BodyText"/>
      </w:pPr>
      <w:r w:rsidRPr="0072785A">
        <w:t>This unit describes the skills and knowledge required to establish opti</w:t>
      </w:r>
      <w:r w:rsidRPr="0072785A">
        <w:t>mal functionality and efficiency from customer contact technologies by configuring them to best suit organisational needs and strategies.</w:t>
      </w:r>
    </w:p>
    <w:p w:rsidR="00000000" w:rsidRPr="0072785A" w:rsidP="00885982">
      <w:pPr>
        <w:pStyle w:val="BodyText"/>
      </w:pPr>
      <w:r w:rsidRPr="0072785A">
        <w:t>It applies to individuals working at a managerial or specialist level and within a customer contact environment where</w:t>
      </w:r>
      <w:r w:rsidRPr="0072785A">
        <w:t xml:space="preserve"> complex digital technology is employed, and where the configuring of this technology is undertaken on an ongoing basis to maximise efficiencies and benefits to the organisation.</w:t>
      </w:r>
    </w:p>
    <w:p w:rsidR="00000000" w:rsidRPr="0072785A" w:rsidP="00885982">
      <w:pPr>
        <w:pStyle w:val="BodyText"/>
      </w:pPr>
      <w:r w:rsidRPr="0072785A">
        <w:t>No licensing, legislative or certification requirements apply to this unit a</w:t>
      </w:r>
      <w:r w:rsidRPr="0072785A">
        <w:t>t the time of publication.</w:t>
      </w:r>
    </w:p>
    <w:p w:rsidR="00000000" w:rsidRPr="0072785A" w:rsidP="0072785A">
      <w:pPr>
        <w:pStyle w:val="Heading1"/>
      </w:pPr>
      <w:bookmarkStart w:id="3" w:name="O_1001124"/>
      <w:bookmarkEnd w:id="3"/>
      <w:r w:rsidRPr="0072785A">
        <w:t>Unit Sector</w:t>
      </w:r>
    </w:p>
    <w:p w:rsidR="00000000" w:rsidRPr="0072785A" w:rsidP="00885982">
      <w:pPr>
        <w:pStyle w:val="BodyText"/>
      </w:pPr>
      <w:r w:rsidRPr="0072785A">
        <w:t>Information and Communications Technology – IT Analysis and Design</w:t>
      </w:r>
    </w:p>
    <w:p w:rsidR="00000000" w:rsidRPr="0072785A" w:rsidP="0072785A">
      <w:pPr>
        <w:pStyle w:val="Heading1"/>
      </w:pPr>
      <w:bookmarkStart w:id="4" w:name="O_1001123"/>
      <w:bookmarkEnd w:id="4"/>
      <w:r w:rsidRPr="007278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27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rPr>
                <w:rStyle w:val="SpecialBold"/>
              </w:rPr>
              <w:t>PERFORMANCE CRITERIA</w:t>
            </w:r>
          </w:p>
        </w:tc>
      </w:tr>
      <w:tr w:rsidTr="00727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1. Analyse capability of existing customer contact technology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 xml:space="preserve">1.1 Clearly identify the role of customer contact technology in customer contact operations  </w:t>
            </w:r>
          </w:p>
          <w:p w:rsidR="00000000" w:rsidRPr="0072785A" w:rsidP="0072785A">
            <w:pPr>
              <w:pStyle w:val="BodyText"/>
            </w:pPr>
            <w:r w:rsidRPr="0072785A">
              <w:t>1.2</w:t>
            </w:r>
            <w:r w:rsidRPr="0072785A">
              <w:t xml:space="preserve"> Identify the scope of the functions supplied by the existing digital technologies</w:t>
            </w:r>
          </w:p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 xml:space="preserve">1.3 Accurately align the capabilities of the existing technology to current and potential organisational needs and strategies  </w:t>
            </w:r>
          </w:p>
        </w:tc>
      </w:tr>
      <w:tr w:rsidTr="00727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2. Benchmark competing new technology applications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>2.1 Identify specific operational needs that can be met by new and/or emerging digital technologies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2.2 Identify the range of functions and capabilities supplied by benchmarking competing technologies  </w:t>
            </w:r>
          </w:p>
          <w:p w:rsidR="00000000" w:rsidRPr="0072785A" w:rsidP="0072785A">
            <w:pPr>
              <w:pStyle w:val="BodyText"/>
            </w:pPr>
            <w:r w:rsidRPr="0072785A">
              <w:t>2.</w:t>
            </w:r>
            <w:r w:rsidRPr="0072785A">
              <w:t xml:space="preserve">3 Select critical features of competing technologies for analysis against organisational needs and strategies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2.4 Conduct an analysis of competing technologies using cost effective processes  </w:t>
            </w:r>
          </w:p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2.5 Report on appropriate new technology by considering the a</w:t>
            </w:r>
            <w:r w:rsidRPr="0072785A">
              <w:t xml:space="preserve">nalysis of critical features, and deliver report to appropriate personnel in accordance with organisational policies and procedures  </w:t>
            </w:r>
          </w:p>
        </w:tc>
      </w:tr>
      <w:tr w:rsidTr="00727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3. Develop a customer contact system configuration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>3.1 Identify and analyse business model to be facilitated by technolog</w:t>
            </w:r>
            <w:r w:rsidRPr="0072785A">
              <w:t xml:space="preserve">y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3.2 Identify the required technology components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3.3 Identify all specific contact pathways to be managed by technology  </w:t>
            </w:r>
          </w:p>
          <w:p w:rsidR="00000000" w:rsidRPr="0072785A" w:rsidP="0072785A">
            <w:pPr>
              <w:pStyle w:val="BodyText"/>
            </w:pPr>
            <w:r w:rsidRPr="0072785A">
              <w:t>3.4 Arrange configuration of technology to satisfy the business model and contact pathways, ensuring compliance with organisation</w:t>
            </w:r>
            <w:r w:rsidRPr="0072785A">
              <w:t xml:space="preserve">al policies and procedures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3.5 Develop comprehensive testing program to ensure delivery and reliability of new configuration  </w:t>
            </w:r>
          </w:p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 xml:space="preserve">3.6 Evaluate configuration against organisational strategies  </w:t>
            </w:r>
          </w:p>
        </w:tc>
      </w:tr>
      <w:tr w:rsidTr="007278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4. Develop a customer contact strategy to optimise existing tec</w:t>
            </w:r>
            <w:r w:rsidRPr="0072785A">
              <w:t>hnology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 xml:space="preserve">4.1 Identify unused capacity in existing technology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4.2 Identify applications for unused capacity appropriate to operational or business model </w:t>
            </w:r>
          </w:p>
          <w:p w:rsidR="00000000" w:rsidRPr="0072785A" w:rsidP="0072785A">
            <w:pPr>
              <w:pStyle w:val="BodyText"/>
            </w:pPr>
            <w:r w:rsidRPr="0072785A">
              <w:t>4.3 Develop and document a strategy for exploiting additional capacity and deliver to appropriate pers</w:t>
            </w:r>
            <w:r w:rsidRPr="0072785A">
              <w:t xml:space="preserve">onnel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4.4 Assess the cost and efficiency of the strategy against available resources and budget  </w:t>
            </w:r>
          </w:p>
          <w:p w:rsidR="00000000" w:rsidRPr="0072785A" w:rsidP="0072785A">
            <w:pPr>
              <w:pStyle w:val="BodyText"/>
            </w:pPr>
            <w:r w:rsidRPr="0072785A">
              <w:t xml:space="preserve">4.5 Recommend a course of action in accordance with the assessment, ensuring compliance with organisational policies and procedures </w:t>
            </w:r>
          </w:p>
        </w:tc>
      </w:tr>
    </w:tbl>
    <w:p w:rsidR="00885982" w:rsidP="0072785A">
      <w:pPr>
        <w:pStyle w:val="BodyText"/>
      </w:pPr>
    </w:p>
    <w:p w:rsidR="00885982" w:rsidP="0072785A">
      <w:pPr>
        <w:pStyle w:val="BodyText"/>
      </w:pPr>
    </w:p>
    <w:p w:rsidR="00000000" w:rsidRPr="0072785A" w:rsidP="0072785A">
      <w:pPr>
        <w:pStyle w:val="Heading1"/>
      </w:pPr>
      <w:bookmarkStart w:id="5" w:name="O_1001122"/>
      <w:bookmarkEnd w:id="5"/>
      <w:r w:rsidRPr="0072785A">
        <w:t>Foundation Skills</w:t>
      </w:r>
    </w:p>
    <w:p w:rsidR="00000000" w:rsidRPr="0072785A" w:rsidP="00885982">
      <w:pPr>
        <w:pStyle w:val="BodyText"/>
      </w:pPr>
      <w:r w:rsidRPr="0072785A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rPr>
                <w:rStyle w:val="SpecialBold"/>
              </w:rPr>
              <w:t>Description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ListBullet"/>
              <w:rPr>
                <w:lang w:val="en-NZ"/>
              </w:rPr>
            </w:pPr>
            <w:r w:rsidRPr="0072785A">
              <w:t>Interprets and analyses complex textual informatio</w:t>
            </w:r>
            <w:r w:rsidRPr="0072785A">
              <w:t xml:space="preserve">n to verify requirements and enhance system and user capabilities 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ListBullet"/>
              <w:rPr>
                <w:lang w:val="en-NZ"/>
              </w:rPr>
            </w:pPr>
            <w:r w:rsidRPr="0072785A">
              <w:t>Prepares structured documents using appropriate specialised vocabulary to convey complex ideas, strategies and recommendations specific to the target audience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Oral Communication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ListBullet"/>
              <w:rPr>
                <w:lang w:val="en-NZ"/>
              </w:rPr>
            </w:pPr>
            <w:r w:rsidRPr="0072785A">
              <w:t xml:space="preserve">Engages in discussions to establish requirements and presents relatively complex information clearly using appropriate language and non-verbal features 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ListBullet"/>
              <w:rPr>
                <w:lang w:val="en-NZ"/>
              </w:rPr>
            </w:pPr>
            <w:r w:rsidRPr="0072785A">
              <w:t>Comprehends, analyses and manipulates mathematical information for critical review and to a</w:t>
            </w:r>
            <w:r w:rsidRPr="0072785A">
              <w:t>chieve optimal outcomes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ListBullet"/>
              <w:rPr>
                <w:lang w:val="en-NZ"/>
              </w:rPr>
            </w:pPr>
            <w:r w:rsidRPr="0072785A">
              <w:t>Understands how own role contributes to the broader business and financial objectives of the organisation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ListBullet"/>
            </w:pPr>
            <w:r w:rsidRPr="0072785A">
              <w:t xml:space="preserve">Uses formal processes to identify key information and requirements, evaluate </w:t>
            </w:r>
            <w:r w:rsidRPr="0072785A">
              <w:t>options and consider implementation issues and contingencies</w:t>
            </w:r>
          </w:p>
          <w:p w:rsidR="00000000" w:rsidRPr="0072785A" w:rsidP="0072785A">
            <w:pPr>
              <w:pStyle w:val="ListBullet"/>
            </w:pPr>
            <w:r w:rsidRPr="0072785A">
              <w:t>Takes responsibility for high impact decisions in complex situations involving multiple variables and constraints</w:t>
            </w:r>
          </w:p>
          <w:p w:rsidR="00000000" w:rsidRPr="0072785A" w:rsidP="0072785A">
            <w:pPr>
              <w:pStyle w:val="ListBullet"/>
            </w:pPr>
            <w:r w:rsidRPr="0072785A">
              <w:t>Actively identifies systems, devices and applications with potential to meet curr</w:t>
            </w:r>
            <w:r w:rsidRPr="0072785A">
              <w:t>ent and/or future needs</w:t>
            </w:r>
          </w:p>
          <w:p w:rsidR="00000000" w:rsidRPr="0072785A" w:rsidP="0072785A">
            <w:pPr>
              <w:pStyle w:val="ListBullet"/>
            </w:pPr>
            <w:r w:rsidRPr="0072785A">
              <w:t>Uses a broad range of strategies to store, access and organise digital information</w:t>
            </w:r>
          </w:p>
        </w:tc>
      </w:tr>
    </w:tbl>
    <w:p w:rsidR="00000000" w:rsidRPr="0072785A" w:rsidP="0072785A">
      <w:pPr>
        <w:pStyle w:val="BodyText"/>
      </w:pPr>
    </w:p>
    <w:p w:rsidR="00000000" w:rsidRPr="0072785A" w:rsidP="0072785A">
      <w:pPr>
        <w:pStyle w:val="AllowPageBreak"/>
      </w:pPr>
    </w:p>
    <w:p w:rsidR="00000000" w:rsidRPr="0072785A" w:rsidP="0072785A">
      <w:pPr>
        <w:pStyle w:val="Heading1"/>
      </w:pPr>
      <w:bookmarkStart w:id="6" w:name="O_1001121"/>
      <w:bookmarkEnd w:id="6"/>
      <w:r w:rsidRPr="007278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 xml:space="preserve">Code and title </w:t>
            </w:r>
          </w:p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Code and title</w:t>
            </w:r>
          </w:p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rPr>
                <w:rStyle w:val="SpecialBold"/>
              </w:rPr>
              <w:t>Equivalence status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 xml:space="preserve">BSBITA611 Configure and optimise customer contact technology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 xml:space="preserve">BSBITA601 Configure and optimise customer contact technology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>Equivalent unit</w:t>
            </w:r>
          </w:p>
        </w:tc>
      </w:tr>
    </w:tbl>
    <w:p w:rsidR="00000000" w:rsidRPr="0072785A" w:rsidP="0072785A">
      <w:pPr>
        <w:pStyle w:val="BodyText"/>
      </w:pPr>
    </w:p>
    <w:p w:rsidR="00000000" w:rsidRPr="0072785A" w:rsidP="0072785A">
      <w:pPr>
        <w:pStyle w:val="AllowPageBreak"/>
      </w:pPr>
    </w:p>
    <w:p w:rsidR="00000000" w:rsidRPr="0072785A" w:rsidP="0072785A">
      <w:pPr>
        <w:pStyle w:val="Heading1"/>
      </w:pPr>
      <w:bookmarkStart w:id="7" w:name="O_1001114"/>
      <w:bookmarkEnd w:id="7"/>
      <w:r w:rsidRPr="0072785A">
        <w:t>Links</w:t>
      </w:r>
    </w:p>
    <w:p w:rsidR="00000000" w:rsidRPr="0072785A" w:rsidP="00885982">
      <w:pPr>
        <w:pStyle w:val="BodyText"/>
      </w:pPr>
      <w:r w:rsidRPr="0072785A">
        <w:t>Companion Volume im</w:t>
      </w:r>
      <w:r w:rsidRPr="0072785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75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785A" w:rsidP="00885982">
      <w:pPr>
        <w:pStyle w:val="BodyText"/>
        <w:sectPr w:rsidSect="007278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85A" w:rsidP="0072785A">
      <w:pPr>
        <w:pStyle w:val="SuperHeading"/>
      </w:pPr>
      <w:r w:rsidRPr="0072785A">
        <w:t>Assessment Requirements for BSBITA611 Configure and opt</w:t>
      </w:r>
      <w:r w:rsidRPr="0072785A">
        <w:t>imise customer contact technology</w:t>
      </w:r>
    </w:p>
    <w:p w:rsidR="00000000" w:rsidRPr="0072785A" w:rsidP="0072785A">
      <w:pPr>
        <w:pStyle w:val="Heading1"/>
      </w:pPr>
      <w:bookmarkStart w:id="8" w:name="O_1001116"/>
      <w:bookmarkEnd w:id="8"/>
      <w:r w:rsidRPr="007278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rPr>
                <w:rStyle w:val="SpecialBold"/>
              </w:rPr>
              <w:t>Comments</w:t>
            </w:r>
          </w:p>
        </w:tc>
      </w:tr>
      <w:tr w:rsidTr="00727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5A">
            <w:pPr>
              <w:pStyle w:val="BodyText"/>
              <w:rPr>
                <w:lang w:val="en-NZ"/>
              </w:rPr>
            </w:pPr>
            <w:r w:rsidRPr="007278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5A" w:rsidP="0072785A">
            <w:pPr>
              <w:pStyle w:val="BodyText"/>
            </w:pPr>
            <w:r w:rsidRPr="0072785A">
              <w:t>This version first released with BSB Business Services Training Package Version 3.0.</w:t>
            </w:r>
          </w:p>
        </w:tc>
      </w:tr>
    </w:tbl>
    <w:p w:rsidR="00000000" w:rsidRPr="0072785A" w:rsidP="0072785A">
      <w:pPr>
        <w:pStyle w:val="BodyText"/>
      </w:pPr>
    </w:p>
    <w:p w:rsidR="00000000" w:rsidRPr="0072785A" w:rsidP="0072785A">
      <w:pPr>
        <w:pStyle w:val="AllowPageBreak"/>
      </w:pPr>
    </w:p>
    <w:p w:rsidR="00000000" w:rsidRPr="0072785A" w:rsidP="0072785A">
      <w:pPr>
        <w:pStyle w:val="Heading1"/>
      </w:pPr>
      <w:bookmarkStart w:id="9" w:name="O_1001119"/>
      <w:bookmarkEnd w:id="9"/>
      <w:r w:rsidRPr="0072785A">
        <w:t>Performance Evidence</w:t>
      </w:r>
    </w:p>
    <w:p w:rsidR="00000000" w:rsidRPr="0072785A" w:rsidP="00885982">
      <w:pPr>
        <w:pStyle w:val="BodyText"/>
      </w:pPr>
      <w:r w:rsidRPr="0072785A">
        <w:t>Evidence of the ability to:</w:t>
      </w:r>
    </w:p>
    <w:p w:rsidR="00000000" w:rsidRPr="0072785A" w:rsidP="0072785A">
      <w:pPr>
        <w:pStyle w:val="ListBullet"/>
      </w:pPr>
      <w:r w:rsidRPr="0072785A">
        <w:t>complete the analysis, benchmarking and configuration of new and existing customer contact technology</w:t>
      </w:r>
    </w:p>
    <w:p w:rsidR="00000000" w:rsidRPr="0072785A" w:rsidP="0072785A">
      <w:pPr>
        <w:pStyle w:val="ListBullet"/>
      </w:pPr>
      <w:r w:rsidRPr="0072785A">
        <w:t>develop and recommend an optimisation strategy for existing customer contact technology</w:t>
      </w:r>
    </w:p>
    <w:p w:rsidR="00000000" w:rsidRPr="0072785A" w:rsidP="0072785A">
      <w:pPr>
        <w:pStyle w:val="ListBullet"/>
      </w:pPr>
      <w:r w:rsidRPr="0072785A">
        <w:t>manage effective written and verbal communication.</w:t>
      </w:r>
    </w:p>
    <w:p w:rsidR="00000000" w:rsidRPr="0072785A" w:rsidP="0072785A">
      <w:pPr>
        <w:pStyle w:val="BodyText"/>
      </w:pPr>
    </w:p>
    <w:p w:rsidR="00000000" w:rsidRPr="0072785A" w:rsidP="00885982">
      <w:pPr>
        <w:pStyle w:val="BodyText"/>
      </w:pPr>
      <w:r w:rsidRPr="0072785A">
        <w:t>Note: If a specific volume or frequency is not stated, then evidence must be provided at least once.</w:t>
      </w:r>
    </w:p>
    <w:p w:rsidR="00000000" w:rsidRPr="0072785A" w:rsidP="0072785A">
      <w:pPr>
        <w:pStyle w:val="Heading1"/>
      </w:pPr>
      <w:bookmarkStart w:id="10" w:name="O_1001118"/>
      <w:bookmarkEnd w:id="10"/>
      <w:r w:rsidRPr="0072785A">
        <w:t>Knowledge Evidence</w:t>
      </w:r>
    </w:p>
    <w:p w:rsidR="00000000" w:rsidRPr="0072785A" w:rsidP="00885982">
      <w:pPr>
        <w:pStyle w:val="BodyText"/>
      </w:pPr>
      <w:r w:rsidRPr="0072785A">
        <w:t>The candidate must be able to demonstrate the following knowledge to effectively complete the tasks outlined in the e</w:t>
      </w:r>
      <w:r w:rsidRPr="0072785A">
        <w:t>lements and performance criteria of this unit, and to manage tasks and reasonably foreseeable contingencies in the context of the work role.</w:t>
      </w:r>
      <w:r w:rsidRPr="0072785A">
        <w:tab/>
        <w:t xml:space="preserve"> </w:t>
      </w:r>
    </w:p>
    <w:p w:rsidR="00000000" w:rsidRPr="0072785A" w:rsidP="0072785A">
      <w:pPr>
        <w:pStyle w:val="ListBullet"/>
      </w:pPr>
      <w:r w:rsidRPr="0072785A">
        <w:t>Key principles of benchmarking</w:t>
      </w:r>
    </w:p>
    <w:p w:rsidR="00000000" w:rsidRPr="0072785A" w:rsidP="0072785A">
      <w:pPr>
        <w:pStyle w:val="ListBullet"/>
      </w:pPr>
      <w:r w:rsidRPr="0072785A">
        <w:t>Key principles of budgeting and cost benefit analysis</w:t>
      </w:r>
    </w:p>
    <w:p w:rsidR="00000000" w:rsidRPr="0072785A" w:rsidP="0072785A">
      <w:pPr>
        <w:pStyle w:val="ListBullet"/>
      </w:pPr>
      <w:r w:rsidRPr="0072785A">
        <w:t xml:space="preserve">Key principles of business </w:t>
      </w:r>
      <w:r w:rsidRPr="0072785A">
        <w:t>case preparation</w:t>
      </w:r>
    </w:p>
    <w:p w:rsidR="00000000" w:rsidRPr="0072785A" w:rsidP="0072785A">
      <w:pPr>
        <w:pStyle w:val="ListBullet"/>
      </w:pPr>
      <w:r w:rsidRPr="0072785A">
        <w:t>Key features of organisational goals</w:t>
      </w:r>
    </w:p>
    <w:p w:rsidR="00000000" w:rsidRPr="0072785A" w:rsidP="0072785A">
      <w:pPr>
        <w:pStyle w:val="ListBullet"/>
      </w:pPr>
      <w:r w:rsidRPr="0072785A">
        <w:t>Key features of the following customer contact technologies:</w:t>
      </w:r>
    </w:p>
    <w:p w:rsidR="00000000" w:rsidRPr="0072785A" w:rsidP="0072785A">
      <w:pPr>
        <w:pStyle w:val="ListBullet2"/>
      </w:pPr>
      <w:r w:rsidRPr="0072785A">
        <w:t xml:space="preserve">communications technologies </w:t>
      </w:r>
    </w:p>
    <w:p w:rsidR="00000000" w:rsidRPr="0072785A" w:rsidP="0072785A">
      <w:pPr>
        <w:pStyle w:val="ListBullet2"/>
      </w:pPr>
      <w:r w:rsidRPr="0072785A">
        <w:t>automatic call distributor (ACD) systems</w:t>
      </w:r>
    </w:p>
    <w:p w:rsidR="00000000" w:rsidRPr="0072785A" w:rsidP="0072785A">
      <w:pPr>
        <w:pStyle w:val="ListBullet2"/>
      </w:pPr>
      <w:r w:rsidRPr="0072785A">
        <w:t>interactive voice response (IVR) systems and databases</w:t>
      </w:r>
    </w:p>
    <w:p w:rsidR="00000000" w:rsidRPr="0072785A" w:rsidP="0072785A">
      <w:pPr>
        <w:pStyle w:val="ListBullet2"/>
      </w:pPr>
      <w:r w:rsidRPr="0072785A">
        <w:t xml:space="preserve">computer telephony integration (CTI) systems </w:t>
      </w:r>
    </w:p>
    <w:p w:rsidR="00000000" w:rsidRPr="0072785A" w:rsidP="0072785A">
      <w:pPr>
        <w:pStyle w:val="ListBullet2"/>
      </w:pPr>
      <w:r w:rsidRPr="0072785A">
        <w:t>prescriptive dialling, computer</w:t>
      </w:r>
      <w:r w:rsidRPr="0072785A">
        <w:noBreakHyphen/>
        <w:t xml:space="preserve">based customer relationship management (CRM) systems </w:t>
      </w:r>
    </w:p>
    <w:p w:rsidR="00000000" w:rsidRPr="0072785A" w:rsidP="0072785A">
      <w:pPr>
        <w:pStyle w:val="ListBullet2"/>
      </w:pPr>
      <w:r w:rsidRPr="0072785A">
        <w:t>information management systems</w:t>
      </w:r>
    </w:p>
    <w:p w:rsidR="00885982" w:rsidP="0072785A">
      <w:pPr>
        <w:pStyle w:val="ListBullet"/>
      </w:pPr>
      <w:r w:rsidRPr="0072785A">
        <w:t>Key sections of the operational budget and business plan relevant to customer contact techno</w:t>
      </w:r>
      <w:r w:rsidRPr="0072785A">
        <w:t>logy implementation.</w:t>
      </w:r>
    </w:p>
    <w:p w:rsidR="00885982" w:rsidP="0072785A">
      <w:pPr>
        <w:pStyle w:val="ListBullet"/>
      </w:pPr>
    </w:p>
    <w:p w:rsidR="00000000" w:rsidRPr="0072785A" w:rsidP="0072785A">
      <w:pPr>
        <w:pStyle w:val="Heading1"/>
      </w:pPr>
      <w:bookmarkStart w:id="11" w:name="O_1001117"/>
      <w:bookmarkEnd w:id="11"/>
      <w:r w:rsidRPr="0072785A">
        <w:t>Assessment Conditions</w:t>
      </w:r>
    </w:p>
    <w:p w:rsidR="00000000" w:rsidRPr="0072785A" w:rsidP="00885982">
      <w:pPr>
        <w:pStyle w:val="BodyText"/>
      </w:pPr>
      <w:r w:rsidRPr="0072785A">
        <w:t>Assessment must be conducted in a safe environment where evidence gathered demonstrates consistent performance of typical activities experienced in the information and communications technology</w:t>
      </w:r>
      <w:r w:rsidRPr="0072785A">
        <w:t xml:space="preserve"> – IT analysis and design field of work and include access to:</w:t>
      </w:r>
    </w:p>
    <w:p w:rsidR="00000000" w:rsidRPr="0072785A" w:rsidP="0072785A">
      <w:pPr>
        <w:pStyle w:val="ListBullet"/>
      </w:pPr>
      <w:r w:rsidRPr="0072785A">
        <w:t>workplace technology</w:t>
      </w:r>
    </w:p>
    <w:p w:rsidR="00000000" w:rsidRPr="0072785A" w:rsidP="0072785A">
      <w:pPr>
        <w:pStyle w:val="ListBullet"/>
      </w:pPr>
      <w:r w:rsidRPr="0072785A">
        <w:t>workplace information, reporting and data</w:t>
      </w:r>
    </w:p>
    <w:p w:rsidR="00000000" w:rsidRPr="0072785A" w:rsidP="0072785A">
      <w:pPr>
        <w:pStyle w:val="ListBullet"/>
      </w:pPr>
      <w:r w:rsidRPr="0072785A">
        <w:t xml:space="preserve">stakeholder feedback </w:t>
      </w:r>
    </w:p>
    <w:p w:rsidR="00000000" w:rsidRPr="0072785A" w:rsidP="0072785A">
      <w:pPr>
        <w:pStyle w:val="ListBullet"/>
      </w:pPr>
      <w:r w:rsidRPr="0072785A">
        <w:t>case studies or, where possible, real situations.</w:t>
      </w:r>
    </w:p>
    <w:p w:rsidR="00000000" w:rsidRPr="0072785A" w:rsidP="0072785A">
      <w:pPr>
        <w:pStyle w:val="BodyText"/>
      </w:pPr>
    </w:p>
    <w:p w:rsidR="00885982" w:rsidP="00885982">
      <w:pPr>
        <w:pStyle w:val="BodyText"/>
      </w:pPr>
      <w:r w:rsidRPr="0072785A">
        <w:t>Assessors of this unit must satisfy the assessor requirements in applicable vocational education and training legislation, frameworks and/or standards.</w:t>
      </w:r>
    </w:p>
    <w:p w:rsidR="00000000" w:rsidRPr="0072785A" w:rsidP="0072785A">
      <w:pPr>
        <w:pStyle w:val="Heading1"/>
      </w:pPr>
      <w:bookmarkStart w:id="12" w:name="O_1001115"/>
      <w:bookmarkEnd w:id="12"/>
      <w:r w:rsidRPr="0072785A">
        <w:t>Links</w:t>
      </w:r>
    </w:p>
    <w:p w:rsidR="00000000" w:rsidRPr="0072785A" w:rsidP="00885982">
      <w:pPr>
        <w:pStyle w:val="BodyText"/>
      </w:pPr>
      <w:r w:rsidRPr="007278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75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785A" w:rsidP="0072785A"/>
    <w:sectPr w:rsidSect="007278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 w:rsidRPr="00885982" w:rsidP="00885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82" w:rsidP="00727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5982" w:rsidP="00727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5982" w:rsidP="007278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 w:rsidP="00727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982">
      <w:t>Approved</w:t>
    </w:r>
    <w:r w:rsidR="008859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9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982">
      <w:rPr>
        <w:noProof/>
      </w:rPr>
      <w:t>5</w:t>
    </w:r>
    <w:r>
      <w:rPr>
        <w:noProof/>
      </w:rPr>
      <w:fldChar w:fldCharType="end"/>
    </w:r>
  </w:p>
  <w:p w:rsidR="0072785A" w:rsidP="00727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9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982">
      <w:t>Future Skills Organisation</w:t>
    </w:r>
    <w:r w:rsidR="00885982">
      <w:fldChar w:fldCharType="end"/>
    </w:r>
  </w:p>
  <w:p w:rsidR="0072785A" w:rsidP="00727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85A" w:rsidRPr="00885982" w:rsidP="00885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82" w:rsidRPr="002D2AF8" w:rsidP="00727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BSBITA611 Configure and optimise customer contact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5982" w:rsidP="007278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5A" w:rsidRPr="002D2AF8" w:rsidP="00727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982">
      <w:t>BSBITA611 Configure and optimise customer contact technology</w:t>
    </w:r>
    <w:r w:rsidR="008859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982">
      <w:rPr>
        <w:noProof/>
      </w:rPr>
      <w:t>2 March 2025</w:t>
    </w:r>
    <w:r>
      <w:fldChar w:fldCharType="end"/>
    </w:r>
  </w:p>
  <w:p w:rsidR="0072785A" w:rsidP="00727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2E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89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0B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85A"/>
  </w:style>
  <w:style w:type="character" w:customStyle="1" w:styleId="Heading1Char">
    <w:name w:val="Heading 1 Char"/>
    <w:basedOn w:val="DefaultParagraphFont"/>
    <w:link w:val="Heading1"/>
    <w:rsid w:val="00727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8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85A"/>
    <w:rPr>
      <w:b/>
      <w:spacing w:val="0"/>
    </w:rPr>
  </w:style>
  <w:style w:type="paragraph" w:styleId="ListBullet2">
    <w:name w:val="List Bullet 2"/>
    <w:basedOn w:val="List2"/>
    <w:rsid w:val="007278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785A"/>
    <w:rPr>
      <w:i/>
    </w:rPr>
  </w:style>
  <w:style w:type="paragraph" w:customStyle="1" w:styleId="SuperHeading">
    <w:name w:val="SuperHeading"/>
    <w:basedOn w:val="Normal"/>
    <w:rsid w:val="00727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8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85A"/>
  </w:style>
  <w:style w:type="paragraph" w:styleId="TableofFigures">
    <w:name w:val="table of figures"/>
    <w:basedOn w:val="Normal"/>
    <w:next w:val="Normal"/>
    <w:semiHidden/>
    <w:rsid w:val="00727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85A"/>
    <w:rPr>
      <w:rFonts w:ascii="Wingdings" w:hAnsi="Wingdings"/>
    </w:rPr>
  </w:style>
  <w:style w:type="paragraph" w:customStyle="1" w:styleId="TableHeading">
    <w:name w:val="Table Heading"/>
    <w:basedOn w:val="HeadingBase"/>
    <w:rsid w:val="00727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85A"/>
    <w:rPr>
      <w:color w:val="0033CC"/>
      <w:u w:val="none"/>
    </w:rPr>
  </w:style>
  <w:style w:type="paragraph" w:customStyle="1" w:styleId="BodyTextRight">
    <w:name w:val="Body Text Right"/>
    <w:basedOn w:val="BodyText"/>
    <w:rsid w:val="00727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85A"/>
    <w:rPr>
      <w:sz w:val="32"/>
    </w:rPr>
  </w:style>
  <w:style w:type="paragraph" w:customStyle="1" w:styleId="HeadingProcedure">
    <w:name w:val="Heading Procedure"/>
    <w:basedOn w:val="HeadingBase"/>
    <w:next w:val="Normal"/>
    <w:rsid w:val="00727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85A"/>
    <w:pPr>
      <w:spacing w:before="60" w:after="60"/>
    </w:pPr>
  </w:style>
  <w:style w:type="paragraph" w:styleId="ListContinue">
    <w:name w:val="List Continue"/>
    <w:basedOn w:val="List"/>
    <w:rsid w:val="0072785A"/>
    <w:pPr>
      <w:ind w:firstLine="0"/>
    </w:pPr>
  </w:style>
  <w:style w:type="paragraph" w:customStyle="1" w:styleId="ListNote">
    <w:name w:val="List Note"/>
    <w:basedOn w:val="List"/>
    <w:rsid w:val="00727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85A"/>
    <w:rPr>
      <w:rFonts w:ascii="Courier New" w:hAnsi="Courier New"/>
    </w:rPr>
  </w:style>
  <w:style w:type="paragraph" w:customStyle="1" w:styleId="NoteBullet">
    <w:name w:val="Note Bullet"/>
    <w:basedOn w:val="Note"/>
    <w:rsid w:val="00727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85A"/>
    <w:rPr>
      <w:b/>
      <w:smallCaps/>
    </w:rPr>
  </w:style>
  <w:style w:type="paragraph" w:customStyle="1" w:styleId="TableListNumber">
    <w:name w:val="Table List Number"/>
    <w:basedOn w:val="ListNumber"/>
    <w:rsid w:val="00727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85A"/>
    <w:pPr>
      <w:numPr>
        <w:numId w:val="9"/>
      </w:numPr>
    </w:pPr>
  </w:style>
  <w:style w:type="paragraph" w:customStyle="1" w:styleId="ListAlpha2">
    <w:name w:val="List Alpha 2"/>
    <w:basedOn w:val="List2"/>
    <w:rsid w:val="0072785A"/>
    <w:pPr>
      <w:numPr>
        <w:numId w:val="8"/>
      </w:numPr>
    </w:pPr>
  </w:style>
  <w:style w:type="paragraph" w:styleId="List2">
    <w:name w:val="List 2"/>
    <w:basedOn w:val="BodyText"/>
    <w:rsid w:val="00727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85A"/>
    <w:pPr>
      <w:numPr>
        <w:numId w:val="4"/>
      </w:numPr>
    </w:pPr>
  </w:style>
  <w:style w:type="paragraph" w:styleId="ListContinue2">
    <w:name w:val="List Continue 2"/>
    <w:basedOn w:val="List2"/>
    <w:rsid w:val="0072785A"/>
    <w:pPr>
      <w:ind w:firstLine="0"/>
    </w:pPr>
  </w:style>
  <w:style w:type="paragraph" w:styleId="ListContinue3">
    <w:name w:val="List Continue 3"/>
    <w:basedOn w:val="List3"/>
    <w:rsid w:val="0072785A"/>
    <w:pPr>
      <w:ind w:left="1021" w:firstLine="0"/>
    </w:pPr>
  </w:style>
  <w:style w:type="paragraph" w:styleId="ListContinue4">
    <w:name w:val="List Continue 4"/>
    <w:basedOn w:val="List4"/>
    <w:rsid w:val="0072785A"/>
    <w:pPr>
      <w:ind w:firstLine="0"/>
    </w:pPr>
  </w:style>
  <w:style w:type="paragraph" w:styleId="ListContinue5">
    <w:name w:val="List Continue 5"/>
    <w:basedOn w:val="List5"/>
    <w:rsid w:val="0072785A"/>
    <w:pPr>
      <w:ind w:firstLine="0"/>
    </w:pPr>
  </w:style>
  <w:style w:type="paragraph" w:styleId="ListNumber3">
    <w:name w:val="List Number 3"/>
    <w:basedOn w:val="List3"/>
    <w:rsid w:val="0072785A"/>
    <w:pPr>
      <w:numPr>
        <w:numId w:val="5"/>
      </w:numPr>
    </w:pPr>
  </w:style>
  <w:style w:type="paragraph" w:styleId="ListNumber4">
    <w:name w:val="List Number 4"/>
    <w:basedOn w:val="List4"/>
    <w:rsid w:val="0072785A"/>
    <w:pPr>
      <w:numPr>
        <w:numId w:val="6"/>
      </w:numPr>
    </w:pPr>
  </w:style>
  <w:style w:type="paragraph" w:styleId="ListNumber5">
    <w:name w:val="List Number 5"/>
    <w:basedOn w:val="List5"/>
    <w:rsid w:val="0072785A"/>
    <w:pPr>
      <w:numPr>
        <w:numId w:val="7"/>
      </w:numPr>
    </w:pPr>
  </w:style>
  <w:style w:type="paragraph" w:styleId="BlockText">
    <w:name w:val="Block Text"/>
    <w:basedOn w:val="Normal"/>
    <w:rsid w:val="00727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85A"/>
    <w:rPr>
      <w:sz w:val="16"/>
      <w:vertAlign w:val="superscript"/>
    </w:rPr>
  </w:style>
  <w:style w:type="character" w:customStyle="1" w:styleId="Symbols">
    <w:name w:val="Symbols"/>
    <w:basedOn w:val="DefaultParagraphFont"/>
    <w:rsid w:val="0072785A"/>
    <w:rPr>
      <w:rFonts w:ascii="Symbol" w:hAnsi="Symbol"/>
    </w:rPr>
  </w:style>
  <w:style w:type="character" w:customStyle="1" w:styleId="MenuOptions">
    <w:name w:val="Menu Options"/>
    <w:basedOn w:val="DefaultParagraphFont"/>
    <w:rsid w:val="00727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85A"/>
    <w:rPr>
      <w:b/>
    </w:rPr>
  </w:style>
  <w:style w:type="character" w:customStyle="1" w:styleId="Underlined">
    <w:name w:val="Underlined"/>
    <w:basedOn w:val="DefaultParagraphFont"/>
    <w:rsid w:val="0072785A"/>
    <w:rPr>
      <w:u w:val="single"/>
    </w:rPr>
  </w:style>
  <w:style w:type="paragraph" w:customStyle="1" w:styleId="TableBodyTextRight">
    <w:name w:val="Table Body Text Right"/>
    <w:basedOn w:val="TableBodyText"/>
    <w:rsid w:val="00727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85A"/>
    <w:rPr>
      <w:sz w:val="18"/>
    </w:rPr>
  </w:style>
  <w:style w:type="paragraph" w:customStyle="1" w:styleId="BodySmallRight">
    <w:name w:val="Body Small Right"/>
    <w:basedOn w:val="BodyTextRight"/>
    <w:rsid w:val="0072785A"/>
    <w:rPr>
      <w:sz w:val="18"/>
      <w:szCs w:val="18"/>
    </w:rPr>
  </w:style>
  <w:style w:type="paragraph" w:customStyle="1" w:styleId="MarginEdition">
    <w:name w:val="Margin Edition"/>
    <w:basedOn w:val="MarginNote"/>
    <w:rsid w:val="00727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85A"/>
    <w:rPr>
      <w:sz w:val="2"/>
      <w:szCs w:val="2"/>
    </w:rPr>
  </w:style>
  <w:style w:type="character" w:customStyle="1" w:styleId="Small">
    <w:name w:val="Small"/>
    <w:basedOn w:val="DefaultParagraphFont"/>
    <w:rsid w:val="0072785A"/>
    <w:rPr>
      <w:sz w:val="16"/>
    </w:rPr>
  </w:style>
  <w:style w:type="paragraph" w:customStyle="1" w:styleId="WideTable">
    <w:name w:val="Wide Table"/>
    <w:basedOn w:val="Normal"/>
    <w:rsid w:val="00727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85A"/>
  </w:style>
  <w:style w:type="paragraph" w:styleId="Quote">
    <w:name w:val="Quote"/>
    <w:basedOn w:val="Heading1"/>
    <w:link w:val="QuoteChar"/>
    <w:qFormat/>
    <w:rsid w:val="00727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85A"/>
    <w:pPr>
      <w:pageBreakBefore/>
    </w:pPr>
  </w:style>
  <w:style w:type="paragraph" w:customStyle="1" w:styleId="Border">
    <w:name w:val="Border"/>
    <w:basedOn w:val="Normal"/>
    <w:qFormat/>
    <w:rsid w:val="00727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85A"/>
    <w:rPr>
      <w:u w:val="single"/>
    </w:rPr>
  </w:style>
  <w:style w:type="character" w:customStyle="1" w:styleId="BoldandItalics">
    <w:name w:val="Bold and Italics"/>
    <w:qFormat/>
    <w:rsid w:val="0072785A"/>
    <w:rPr>
      <w:b/>
      <w:i/>
      <w:u w:val="none"/>
    </w:rPr>
  </w:style>
  <w:style w:type="paragraph" w:styleId="BalloonText">
    <w:name w:val="Balloon Text"/>
    <w:basedOn w:val="Normal"/>
    <w:link w:val="BalloonTextChar"/>
    <w:rsid w:val="00727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85A"/>
    <w:pPr>
      <w:spacing w:before="0" w:after="0"/>
    </w:pPr>
  </w:style>
  <w:style w:type="paragraph" w:customStyle="1" w:styleId="BodyTextBold">
    <w:name w:val="Body Text Bold"/>
    <w:basedOn w:val="BodyText"/>
    <w:qFormat/>
    <w:rsid w:val="0072785A"/>
    <w:rPr>
      <w:b/>
    </w:rPr>
  </w:style>
  <w:style w:type="character" w:styleId="Hyperlink">
    <w:name w:val="Hyperlink"/>
    <w:basedOn w:val="DefaultParagraphFont"/>
    <w:uiPriority w:val="99"/>
    <w:unhideWhenUsed/>
    <w:rsid w:val="00885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6701</Characters>
  <Application>Microsoft Office Word</Application>
  <DocSecurity>0</DocSecurity>
  <Lines>216</Lines>
  <Paragraphs>130</Paragraphs>
  <ScaleCrop>false</ScaleCrop>
  <Company>Author-it Software Corporation Ltd.</Company>
  <LinksUpToDate>false</LinksUpToDate>
  <CharactersWithSpaces>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BSBITA611 Configure and optimise customer contact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