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3F1" w:rsidP="00F90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BSBITA401 Design databases</w:t>
      </w:r>
      <w:r>
        <w:fldChar w:fldCharType="end"/>
      </w:r>
    </w:p>
    <w:p w:rsidR="00F903F1" w:rsidP="00F903F1">
      <w:pPr>
        <w:pStyle w:val="Version"/>
        <w:sectPr w:rsidSect="00DC5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5E0" w:rsidP="00DC55E0">
      <w:pPr>
        <w:pStyle w:val="SuperHeading"/>
      </w:pPr>
      <w:r w:rsidRPr="00DC55E0">
        <w:t>BSBITA401 Design databases</w:t>
      </w:r>
    </w:p>
    <w:p w:rsidR="00000000" w:rsidRPr="00DC55E0" w:rsidP="00DC55E0">
      <w:pPr>
        <w:pStyle w:val="Heading1"/>
      </w:pPr>
      <w:bookmarkStart w:id="1" w:name="O_705681"/>
      <w:bookmarkEnd w:id="1"/>
      <w:r w:rsidRPr="00DC55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5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rPr>
                <w:rStyle w:val="SpecialBold"/>
              </w:rPr>
              <w:t>Comments</w:t>
            </w:r>
          </w:p>
        </w:tc>
      </w:tr>
      <w:tr w:rsidTr="00DC5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t>This version first released with BSB Business Services Training Package Version 1.0.</w:t>
            </w:r>
          </w:p>
        </w:tc>
      </w:tr>
    </w:tbl>
    <w:p w:rsidR="00000000" w:rsidRPr="00DC55E0" w:rsidP="00DC55E0">
      <w:pPr>
        <w:pStyle w:val="BodyText"/>
      </w:pPr>
    </w:p>
    <w:p w:rsidR="00000000" w:rsidRPr="00DC55E0" w:rsidP="00DC55E0">
      <w:pPr>
        <w:pStyle w:val="AllowPageBreak"/>
      </w:pPr>
    </w:p>
    <w:p w:rsidR="00000000" w:rsidRPr="00DC55E0" w:rsidP="00DC55E0">
      <w:pPr>
        <w:pStyle w:val="Heading1"/>
      </w:pPr>
      <w:bookmarkStart w:id="2" w:name="O_705682"/>
      <w:bookmarkEnd w:id="2"/>
      <w:r w:rsidRPr="00DC55E0">
        <w:t>Application</w:t>
      </w:r>
    </w:p>
    <w:p w:rsidR="00000000" w:rsidRPr="00DC55E0" w:rsidP="00F903F1">
      <w:pPr>
        <w:pStyle w:val="BodyText"/>
      </w:pPr>
      <w:r w:rsidRPr="00DC55E0">
        <w:t>This unit describes the skills and knowledge required to design and develop a database (inc</w:t>
      </w:r>
      <w:r w:rsidRPr="00DC55E0">
        <w:t>luding queries, forms and reports) to meet a defined need using existing data.</w:t>
      </w:r>
    </w:p>
    <w:p w:rsidR="00000000" w:rsidRPr="00DC55E0" w:rsidP="00F903F1">
      <w:pPr>
        <w:pStyle w:val="BodyText"/>
      </w:pPr>
      <w:r w:rsidRPr="00DC55E0">
        <w:t>It applies to individuals who may work independently or within an administrative support role, with the responsibility to use databases to store and retrieve data using commerc</w:t>
      </w:r>
      <w:r w:rsidRPr="00DC55E0">
        <w:t>ially available database software.</w:t>
      </w:r>
    </w:p>
    <w:p w:rsidR="00000000" w:rsidRPr="00DC55E0" w:rsidP="00F903F1">
      <w:pPr>
        <w:pStyle w:val="BodyText"/>
      </w:pPr>
      <w:r w:rsidRPr="00DC55E0">
        <w:t>No licensing, legislation or certification requirements apply to this unit at the time of publication.</w:t>
      </w:r>
    </w:p>
    <w:p w:rsidR="00000000" w:rsidRPr="00DC55E0" w:rsidP="00DC55E0">
      <w:pPr>
        <w:pStyle w:val="Heading1"/>
      </w:pPr>
      <w:bookmarkStart w:id="3" w:name="O_705685"/>
      <w:bookmarkEnd w:id="3"/>
      <w:r w:rsidRPr="00DC55E0">
        <w:t>Unit Sector</w:t>
      </w:r>
    </w:p>
    <w:p w:rsidR="00000000" w:rsidRPr="00DC55E0" w:rsidP="00F903F1">
      <w:pPr>
        <w:pStyle w:val="BodyText"/>
      </w:pPr>
      <w:r w:rsidRPr="00DC55E0">
        <w:t>Information and Communications Technology – IT Analysis and Design</w:t>
      </w:r>
    </w:p>
    <w:p w:rsidR="00000000" w:rsidRPr="00DC55E0" w:rsidP="00DC55E0">
      <w:pPr>
        <w:pStyle w:val="Heading1"/>
      </w:pPr>
      <w:bookmarkStart w:id="4" w:name="O_705686"/>
      <w:bookmarkEnd w:id="4"/>
      <w:r w:rsidRPr="00DC55E0">
        <w:t>Elem</w:t>
      </w:r>
      <w:r w:rsidRPr="00DC55E0">
        <w:t>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55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rPr>
                <w:rStyle w:val="SpecialBold"/>
              </w:rPr>
              <w:t>PERFORMANCE CRITERIA</w:t>
            </w:r>
          </w:p>
        </w:tc>
      </w:tr>
      <w:tr w:rsidTr="00DC55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55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1. Design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t xml:space="preserve">1.1 Review organisational and task requirements to confirm scope and functionality of database design, including data redundancy  </w:t>
            </w:r>
          </w:p>
          <w:p w:rsidR="00000000" w:rsidRPr="00DC55E0" w:rsidP="00DC55E0">
            <w:pPr>
              <w:pStyle w:val="BodyText"/>
            </w:pPr>
            <w:r w:rsidRPr="00DC55E0">
              <w:t xml:space="preserve">1.2 Develop a logical data model to identify and classify data into types  </w:t>
            </w:r>
          </w:p>
          <w:p w:rsidR="00000000" w:rsidRPr="00DC55E0" w:rsidP="00DC55E0">
            <w:pPr>
              <w:pStyle w:val="BodyText"/>
            </w:pPr>
            <w:r w:rsidRPr="00DC55E0">
              <w:t>1.3 Select appropriate software according to orga</w:t>
            </w:r>
            <w:r w:rsidRPr="00DC55E0">
              <w:t xml:space="preserve">nisational and task requirements and required scope and functionality of database  </w:t>
            </w:r>
          </w:p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1.4 Confirm database design with appropriate person</w:t>
            </w:r>
          </w:p>
        </w:tc>
      </w:tr>
      <w:tr w:rsidTr="00DC55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2. Develop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t xml:space="preserve">2.1 Set field attributes according to data type and link databases by a common field in accordance with software procedures  </w:t>
            </w:r>
          </w:p>
          <w:p w:rsidR="00000000" w:rsidRPr="00DC55E0" w:rsidP="00DC55E0">
            <w:pPr>
              <w:pStyle w:val="BodyText"/>
            </w:pPr>
            <w:r w:rsidRPr="00DC55E0">
              <w:t xml:space="preserve">2.2 Identify primary key to uniquely identify data  </w:t>
            </w:r>
          </w:p>
          <w:p w:rsidR="00000000" w:rsidRPr="00DC55E0" w:rsidP="00DC55E0">
            <w:pPr>
              <w:pStyle w:val="BodyText"/>
            </w:pPr>
            <w:r w:rsidRPr="00DC55E0">
              <w:t xml:space="preserve">2.3 Identify foreign keys to establish associations between data  </w:t>
            </w:r>
          </w:p>
          <w:p w:rsidR="00000000" w:rsidRPr="00DC55E0" w:rsidP="00DC55E0">
            <w:pPr>
              <w:pStyle w:val="BodyText"/>
            </w:pPr>
            <w:r w:rsidRPr="00DC55E0">
              <w:t>2.4 Use so</w:t>
            </w:r>
            <w:r w:rsidRPr="00DC55E0">
              <w:t xml:space="preserve">ftware functions and formulae to meet organisational and task requirements  </w:t>
            </w:r>
          </w:p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 xml:space="preserve">2.5 Create password and access system according to organisational and task requirements </w:t>
            </w:r>
          </w:p>
        </w:tc>
      </w:tr>
      <w:tr w:rsidTr="00DC55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3. Develop queries, forms and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t>3.1 Develop queries as required by organisational a</w:t>
            </w:r>
            <w:r w:rsidRPr="00DC55E0">
              <w:t xml:space="preserve">nd task requirements  </w:t>
            </w:r>
          </w:p>
          <w:p w:rsidR="00000000" w:rsidRPr="00DC55E0" w:rsidP="00DC55E0">
            <w:pPr>
              <w:pStyle w:val="BodyText"/>
            </w:pPr>
            <w:r w:rsidRPr="00DC55E0">
              <w:t xml:space="preserve">3.2 Develop input screens or forms to access required data  </w:t>
            </w:r>
          </w:p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 xml:space="preserve">3.3 Develop reports according to organisational and task requirements </w:t>
            </w:r>
          </w:p>
        </w:tc>
      </w:tr>
      <w:tr w:rsidTr="00DC55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4. Test and finalise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t xml:space="preserve">4.1 Populate database with sample dataset for testing  </w:t>
            </w:r>
          </w:p>
          <w:p w:rsidR="00000000" w:rsidRPr="00DC55E0" w:rsidP="00DC55E0">
            <w:pPr>
              <w:pStyle w:val="BodyText"/>
            </w:pPr>
            <w:r w:rsidRPr="00DC55E0">
              <w:t>4.2 Assess and</w:t>
            </w:r>
            <w:r w:rsidRPr="00DC55E0">
              <w:t xml:space="preserve"> document effectiveness of data relationships, query forms and reports  </w:t>
            </w:r>
          </w:p>
          <w:p w:rsidR="00000000" w:rsidRPr="00DC55E0" w:rsidP="00DC55E0">
            <w:pPr>
              <w:pStyle w:val="BodyText"/>
            </w:pPr>
            <w:r w:rsidRPr="00DC55E0">
              <w:t xml:space="preserve">4.3 Address any errors in database design  </w:t>
            </w:r>
          </w:p>
          <w:p w:rsidR="00000000" w:rsidRPr="00DC55E0" w:rsidP="00DC55E0">
            <w:pPr>
              <w:pStyle w:val="BodyText"/>
            </w:pPr>
            <w:r w:rsidRPr="00DC55E0">
              <w:t xml:space="preserve">4.4 Name and store database in accordance with organisational requirements and exit the application without data loss or damage  </w:t>
            </w:r>
          </w:p>
          <w:p w:rsidR="00000000" w:rsidRPr="00DC55E0" w:rsidP="00DC55E0">
            <w:pPr>
              <w:pStyle w:val="BodyText"/>
            </w:pPr>
            <w:r w:rsidRPr="00DC55E0">
              <w:t>4.5 Confi</w:t>
            </w:r>
            <w:r w:rsidRPr="00DC55E0">
              <w:t xml:space="preserve">rm database readiness with appropriate person </w:t>
            </w:r>
          </w:p>
        </w:tc>
      </w:tr>
    </w:tbl>
    <w:p w:rsidR="00000000" w:rsidRPr="00DC55E0" w:rsidP="00DC55E0">
      <w:pPr>
        <w:pStyle w:val="BodyText"/>
      </w:pPr>
    </w:p>
    <w:p w:rsidR="00000000" w:rsidRPr="00DC55E0" w:rsidP="00DC55E0">
      <w:pPr>
        <w:pStyle w:val="AllowPageBreak"/>
      </w:pPr>
    </w:p>
    <w:p w:rsidR="00000000" w:rsidRPr="00DC55E0" w:rsidP="00DC55E0">
      <w:pPr>
        <w:pStyle w:val="Heading1"/>
      </w:pPr>
      <w:bookmarkStart w:id="5" w:name="O_705687"/>
      <w:bookmarkEnd w:id="5"/>
      <w:r w:rsidRPr="00DC55E0">
        <w:t>Foundation Skills</w:t>
      </w:r>
    </w:p>
    <w:p w:rsidR="00000000" w:rsidRPr="00F903F1" w:rsidP="00F903F1">
      <w:pPr>
        <w:pStyle w:val="BodyText"/>
        <w:rPr>
          <w:i/>
        </w:rPr>
      </w:pPr>
      <w:r w:rsidRPr="00F903F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C55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Performance</w:t>
            </w:r>
          </w:p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rPr>
                <w:rStyle w:val="SpecialBold"/>
              </w:rPr>
              <w:t>Description</w:t>
            </w:r>
          </w:p>
        </w:tc>
      </w:tr>
      <w:tr w:rsidTr="00DC55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1.1, 1.3, 2.1-2.5, 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ListBullet"/>
              <w:rPr>
                <w:lang w:val="en-NZ"/>
              </w:rPr>
            </w:pPr>
            <w:r w:rsidRPr="00DC55E0">
              <w:t>Comprehends the main messages in texts of varying complexity</w:t>
            </w:r>
          </w:p>
        </w:tc>
      </w:tr>
      <w:tr w:rsidTr="00DC55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1.2, 2.4, 2.5, 3.1-3.3,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ListBullet"/>
            </w:pPr>
            <w:r w:rsidRPr="00DC55E0">
              <w:t>Uses basic models to produce a range of text types with formatting and fon</w:t>
            </w:r>
            <w:r w:rsidRPr="00DC55E0">
              <w:t>t chosen appropriate to database design</w:t>
            </w:r>
          </w:p>
          <w:p w:rsidR="00000000" w:rsidP="00DC55E0">
            <w:pPr>
              <w:pStyle w:val="ListBullet"/>
              <w:rPr>
                <w:lang w:val="en-NZ"/>
              </w:rPr>
            </w:pPr>
            <w:r w:rsidRPr="00DC55E0">
              <w:t>Uses technical information and structure appropriate to the requirements of the audience and purpose</w:t>
            </w:r>
          </w:p>
        </w:tc>
      </w:tr>
      <w:tr w:rsidTr="00DC55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1.4, 4.5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ListBullet"/>
              <w:rPr>
                <w:lang w:val="en-NZ"/>
              </w:rPr>
            </w:pPr>
            <w:r w:rsidRPr="00DC55E0">
              <w:t xml:space="preserve">Confirms requirements using industry-specific language </w:t>
            </w:r>
          </w:p>
        </w:tc>
      </w:tr>
      <w:tr w:rsidTr="00DC55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1.2, 2.1-2.4,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ListBullet"/>
              <w:rPr>
                <w:lang w:val="en-NZ"/>
              </w:rPr>
            </w:pPr>
            <w:r w:rsidRPr="00DC55E0">
              <w:t>Extracts, interprets and comprehends routine formulae and software functions to establish data relationships</w:t>
            </w:r>
          </w:p>
        </w:tc>
      </w:tr>
      <w:tr w:rsidTr="00DC55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ListBullet"/>
              <w:rPr>
                <w:lang w:val="en-NZ"/>
              </w:rPr>
            </w:pPr>
            <w:r w:rsidRPr="00DC55E0">
              <w:t xml:space="preserve">Adheres to organisational policies and procedures relevant to own role </w:t>
            </w:r>
          </w:p>
        </w:tc>
      </w:tr>
      <w:tr w:rsidTr="00DC55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Get the w</w:t>
            </w:r>
            <w:r w:rsidRPr="00DC55E0">
              <w:t>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1.1-1.4, 2.1-2.5, 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ListBullet"/>
            </w:pPr>
            <w:r w:rsidRPr="00DC55E0">
              <w:t>Develops plans to manage relatively complex, non-routine tasks according to organisational requirements</w:t>
            </w:r>
          </w:p>
          <w:p w:rsidR="00000000" w:rsidRPr="00DC55E0" w:rsidP="00DC55E0">
            <w:pPr>
              <w:pStyle w:val="ListBullet"/>
            </w:pPr>
            <w:r w:rsidRPr="00DC55E0">
              <w:t>Takes responsibility for the outcomes of routine decisions related directly to own role</w:t>
            </w:r>
          </w:p>
          <w:p w:rsidR="00000000" w:rsidRPr="00DC55E0" w:rsidP="00DC55E0">
            <w:pPr>
              <w:pStyle w:val="ListBullet"/>
            </w:pPr>
            <w:r w:rsidRPr="00DC55E0">
              <w:t>Understands the purposes, specific functions and key features of common digital systems and tools and operates them effectively to design, develop and test database functions</w:t>
            </w:r>
          </w:p>
          <w:p w:rsidR="00000000" w:rsidRPr="00DC55E0" w:rsidP="00DC55E0">
            <w:pPr>
              <w:pStyle w:val="ListBullet"/>
            </w:pPr>
            <w:r w:rsidRPr="00DC55E0">
              <w:t xml:space="preserve">Recognises and takes responsibility for addressing predictable database problems </w:t>
            </w:r>
            <w:r w:rsidRPr="00DC55E0">
              <w:t>in familiar work contexts</w:t>
            </w:r>
          </w:p>
        </w:tc>
      </w:tr>
    </w:tbl>
    <w:p w:rsidR="00000000" w:rsidRPr="00DC55E0" w:rsidP="00DC55E0">
      <w:pPr>
        <w:pStyle w:val="BodyText"/>
      </w:pPr>
    </w:p>
    <w:p w:rsidR="00000000" w:rsidRPr="00DC55E0" w:rsidP="00DC55E0">
      <w:pPr>
        <w:pStyle w:val="AllowPageBreak"/>
      </w:pPr>
    </w:p>
    <w:p w:rsidR="00000000" w:rsidRPr="00DC55E0" w:rsidP="00DC55E0">
      <w:pPr>
        <w:pStyle w:val="Heading1"/>
      </w:pPr>
      <w:bookmarkStart w:id="6" w:name="O_705689"/>
      <w:bookmarkEnd w:id="6"/>
      <w:r w:rsidRPr="00DC55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C5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 xml:space="preserve">Code and title </w:t>
            </w:r>
          </w:p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Code and title</w:t>
            </w:r>
          </w:p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rPr>
                <w:rStyle w:val="SpecialBold"/>
              </w:rPr>
              <w:t>Equivalence status</w:t>
            </w:r>
          </w:p>
        </w:tc>
      </w:tr>
      <w:tr w:rsidTr="00DC5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BSBITA401  Design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 xml:space="preserve">BSBITA401A Design databases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E0">
            <w:pPr>
              <w:pStyle w:val="BodyText"/>
              <w:rPr>
                <w:lang w:val="en-NZ"/>
              </w:rPr>
            </w:pPr>
            <w:r w:rsidRPr="00DC55E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E0" w:rsidP="00DC55E0">
            <w:pPr>
              <w:pStyle w:val="BodyText"/>
            </w:pPr>
            <w:r w:rsidRPr="00DC55E0">
              <w:t>Equivalent unit</w:t>
            </w:r>
          </w:p>
        </w:tc>
      </w:tr>
    </w:tbl>
    <w:p w:rsidR="00000000" w:rsidRPr="00DC55E0" w:rsidP="00DC55E0">
      <w:pPr>
        <w:pStyle w:val="BodyText"/>
      </w:pPr>
    </w:p>
    <w:p w:rsidR="00000000" w:rsidRPr="00DC55E0" w:rsidP="00DC55E0">
      <w:pPr>
        <w:pStyle w:val="AllowPageBreak"/>
      </w:pPr>
    </w:p>
    <w:p w:rsidR="00000000" w:rsidRPr="00DC55E0" w:rsidP="00DC55E0">
      <w:pPr>
        <w:pStyle w:val="Heading1"/>
      </w:pPr>
      <w:bookmarkStart w:id="7" w:name="O_705696"/>
      <w:bookmarkEnd w:id="7"/>
      <w:r w:rsidRPr="00DC55E0">
        <w:t>Links</w:t>
      </w:r>
    </w:p>
    <w:p w:rsidR="00000000" w:rsidRPr="00DC55E0" w:rsidP="00F903F1">
      <w:pPr>
        <w:pStyle w:val="BodyText"/>
      </w:pPr>
      <w:r w:rsidRPr="00DC55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7E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55E0" w:rsidP="00DC55E0"/>
    <w:sectPr w:rsidSect="00DC55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E0" w:rsidRPr="00F903F1" w:rsidP="00F90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F1" w:rsidP="00DC5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3F1" w:rsidP="00DC5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03F1" w:rsidP="00DC5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5E0" w:rsidRPr="00F903F1" w:rsidP="00F90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F1" w:rsidRPr="002D2AF8" w:rsidP="00DC5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BSBITA401 Design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F903F1" w:rsidP="00DC5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001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924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5E0"/>
  </w:style>
  <w:style w:type="character" w:customStyle="1" w:styleId="Heading1Char">
    <w:name w:val="Heading 1 Char"/>
    <w:basedOn w:val="DefaultParagraphFont"/>
    <w:link w:val="Heading1"/>
    <w:rsid w:val="00DC5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5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5E0"/>
    <w:rPr>
      <w:b/>
      <w:spacing w:val="0"/>
    </w:rPr>
  </w:style>
  <w:style w:type="character" w:styleId="Emphasis">
    <w:name w:val="Emphasis"/>
    <w:basedOn w:val="DefaultParagraphFont"/>
    <w:qFormat/>
    <w:rsid w:val="00DC55E0"/>
    <w:rPr>
      <w:i/>
    </w:rPr>
  </w:style>
  <w:style w:type="paragraph" w:customStyle="1" w:styleId="SuperHeading">
    <w:name w:val="SuperHeading"/>
    <w:basedOn w:val="Normal"/>
    <w:rsid w:val="00DC5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5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5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5E0"/>
  </w:style>
  <w:style w:type="paragraph" w:styleId="TableofFigures">
    <w:name w:val="table of figures"/>
    <w:basedOn w:val="Normal"/>
    <w:next w:val="Normal"/>
    <w:semiHidden/>
    <w:rsid w:val="00DC5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5E0"/>
    <w:rPr>
      <w:rFonts w:ascii="Wingdings" w:hAnsi="Wingdings"/>
    </w:rPr>
  </w:style>
  <w:style w:type="paragraph" w:customStyle="1" w:styleId="TableHeading">
    <w:name w:val="Table Heading"/>
    <w:basedOn w:val="HeadingBase"/>
    <w:rsid w:val="00DC5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5E0"/>
    <w:rPr>
      <w:color w:val="0033CC"/>
      <w:u w:val="none"/>
    </w:rPr>
  </w:style>
  <w:style w:type="paragraph" w:customStyle="1" w:styleId="BodyTextRight">
    <w:name w:val="Body Text Right"/>
    <w:basedOn w:val="BodyText"/>
    <w:rsid w:val="00DC5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5E0"/>
    <w:rPr>
      <w:sz w:val="32"/>
    </w:rPr>
  </w:style>
  <w:style w:type="paragraph" w:customStyle="1" w:styleId="HeadingProcedure">
    <w:name w:val="Heading Procedure"/>
    <w:basedOn w:val="HeadingBase"/>
    <w:next w:val="Normal"/>
    <w:rsid w:val="00DC5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5E0"/>
    <w:pPr>
      <w:spacing w:before="60" w:after="60"/>
    </w:pPr>
  </w:style>
  <w:style w:type="paragraph" w:styleId="ListContinue">
    <w:name w:val="List Continue"/>
    <w:basedOn w:val="List"/>
    <w:rsid w:val="00DC55E0"/>
    <w:pPr>
      <w:ind w:firstLine="0"/>
    </w:pPr>
  </w:style>
  <w:style w:type="paragraph" w:customStyle="1" w:styleId="ListNote">
    <w:name w:val="List Note"/>
    <w:basedOn w:val="List"/>
    <w:rsid w:val="00DC5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5E0"/>
    <w:rPr>
      <w:rFonts w:ascii="Courier New" w:hAnsi="Courier New"/>
    </w:rPr>
  </w:style>
  <w:style w:type="paragraph" w:customStyle="1" w:styleId="NoteBullet">
    <w:name w:val="Note Bullet"/>
    <w:basedOn w:val="Note"/>
    <w:rsid w:val="00DC5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5E0"/>
    <w:rPr>
      <w:b/>
      <w:smallCaps/>
    </w:rPr>
  </w:style>
  <w:style w:type="paragraph" w:customStyle="1" w:styleId="TableListNumber">
    <w:name w:val="Table List Number"/>
    <w:basedOn w:val="ListNumber"/>
    <w:rsid w:val="00DC5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5E0"/>
    <w:pPr>
      <w:numPr>
        <w:numId w:val="8"/>
      </w:numPr>
    </w:pPr>
  </w:style>
  <w:style w:type="paragraph" w:customStyle="1" w:styleId="ListAlpha2">
    <w:name w:val="List Alpha 2"/>
    <w:basedOn w:val="List2"/>
    <w:rsid w:val="00DC55E0"/>
    <w:pPr>
      <w:numPr>
        <w:numId w:val="7"/>
      </w:numPr>
    </w:pPr>
  </w:style>
  <w:style w:type="paragraph" w:styleId="List2">
    <w:name w:val="List 2"/>
    <w:basedOn w:val="BodyText"/>
    <w:rsid w:val="00DC5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5E0"/>
    <w:pPr>
      <w:numPr>
        <w:numId w:val="3"/>
      </w:numPr>
    </w:pPr>
  </w:style>
  <w:style w:type="paragraph" w:styleId="ListContinue2">
    <w:name w:val="List Continue 2"/>
    <w:basedOn w:val="List2"/>
    <w:rsid w:val="00DC55E0"/>
    <w:pPr>
      <w:ind w:firstLine="0"/>
    </w:pPr>
  </w:style>
  <w:style w:type="paragraph" w:styleId="ListContinue3">
    <w:name w:val="List Continue 3"/>
    <w:basedOn w:val="List3"/>
    <w:rsid w:val="00DC55E0"/>
    <w:pPr>
      <w:ind w:left="1021" w:firstLine="0"/>
    </w:pPr>
  </w:style>
  <w:style w:type="paragraph" w:styleId="ListContinue4">
    <w:name w:val="List Continue 4"/>
    <w:basedOn w:val="List4"/>
    <w:rsid w:val="00DC55E0"/>
    <w:pPr>
      <w:ind w:firstLine="0"/>
    </w:pPr>
  </w:style>
  <w:style w:type="paragraph" w:styleId="ListContinue5">
    <w:name w:val="List Continue 5"/>
    <w:basedOn w:val="List5"/>
    <w:rsid w:val="00DC55E0"/>
    <w:pPr>
      <w:ind w:firstLine="0"/>
    </w:pPr>
  </w:style>
  <w:style w:type="paragraph" w:styleId="ListNumber3">
    <w:name w:val="List Number 3"/>
    <w:basedOn w:val="List3"/>
    <w:rsid w:val="00DC55E0"/>
    <w:pPr>
      <w:numPr>
        <w:numId w:val="4"/>
      </w:numPr>
    </w:pPr>
  </w:style>
  <w:style w:type="paragraph" w:styleId="ListNumber4">
    <w:name w:val="List Number 4"/>
    <w:basedOn w:val="List4"/>
    <w:rsid w:val="00DC55E0"/>
    <w:pPr>
      <w:numPr>
        <w:numId w:val="5"/>
      </w:numPr>
    </w:pPr>
  </w:style>
  <w:style w:type="paragraph" w:styleId="ListNumber5">
    <w:name w:val="List Number 5"/>
    <w:basedOn w:val="List5"/>
    <w:rsid w:val="00DC55E0"/>
    <w:pPr>
      <w:numPr>
        <w:numId w:val="6"/>
      </w:numPr>
    </w:pPr>
  </w:style>
  <w:style w:type="paragraph" w:styleId="BlockText">
    <w:name w:val="Block Text"/>
    <w:basedOn w:val="Normal"/>
    <w:rsid w:val="00DC5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5E0"/>
    <w:rPr>
      <w:sz w:val="16"/>
      <w:vertAlign w:val="superscript"/>
    </w:rPr>
  </w:style>
  <w:style w:type="character" w:customStyle="1" w:styleId="Symbols">
    <w:name w:val="Symbols"/>
    <w:basedOn w:val="DefaultParagraphFont"/>
    <w:rsid w:val="00DC55E0"/>
    <w:rPr>
      <w:rFonts w:ascii="Symbol" w:hAnsi="Symbol"/>
    </w:rPr>
  </w:style>
  <w:style w:type="character" w:customStyle="1" w:styleId="MenuOptions">
    <w:name w:val="Menu Options"/>
    <w:basedOn w:val="DefaultParagraphFont"/>
    <w:rsid w:val="00DC5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5E0"/>
    <w:rPr>
      <w:b/>
    </w:rPr>
  </w:style>
  <w:style w:type="character" w:customStyle="1" w:styleId="Underlined">
    <w:name w:val="Underlined"/>
    <w:basedOn w:val="DefaultParagraphFont"/>
    <w:rsid w:val="00DC55E0"/>
    <w:rPr>
      <w:u w:val="single"/>
    </w:rPr>
  </w:style>
  <w:style w:type="paragraph" w:customStyle="1" w:styleId="TableBodyTextRight">
    <w:name w:val="Table Body Text Right"/>
    <w:basedOn w:val="TableBodyText"/>
    <w:rsid w:val="00DC5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5E0"/>
    <w:rPr>
      <w:sz w:val="18"/>
    </w:rPr>
  </w:style>
  <w:style w:type="paragraph" w:customStyle="1" w:styleId="BodySmallRight">
    <w:name w:val="Body Small Right"/>
    <w:basedOn w:val="BodyTextRight"/>
    <w:rsid w:val="00DC55E0"/>
    <w:rPr>
      <w:sz w:val="18"/>
      <w:szCs w:val="18"/>
    </w:rPr>
  </w:style>
  <w:style w:type="paragraph" w:customStyle="1" w:styleId="MarginEdition">
    <w:name w:val="Margin Edition"/>
    <w:basedOn w:val="MarginNote"/>
    <w:rsid w:val="00DC5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5E0"/>
    <w:rPr>
      <w:sz w:val="2"/>
      <w:szCs w:val="2"/>
    </w:rPr>
  </w:style>
  <w:style w:type="character" w:customStyle="1" w:styleId="Small">
    <w:name w:val="Small"/>
    <w:basedOn w:val="DefaultParagraphFont"/>
    <w:rsid w:val="00DC55E0"/>
    <w:rPr>
      <w:sz w:val="16"/>
    </w:rPr>
  </w:style>
  <w:style w:type="paragraph" w:customStyle="1" w:styleId="WideTable">
    <w:name w:val="Wide Table"/>
    <w:basedOn w:val="Normal"/>
    <w:rsid w:val="00DC5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5E0"/>
  </w:style>
  <w:style w:type="paragraph" w:styleId="Quote">
    <w:name w:val="Quote"/>
    <w:basedOn w:val="Heading1"/>
    <w:link w:val="QuoteChar"/>
    <w:qFormat/>
    <w:rsid w:val="00DC5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5E0"/>
    <w:pPr>
      <w:pageBreakBefore/>
    </w:pPr>
  </w:style>
  <w:style w:type="paragraph" w:customStyle="1" w:styleId="Border">
    <w:name w:val="Border"/>
    <w:basedOn w:val="Normal"/>
    <w:qFormat/>
    <w:rsid w:val="00DC5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5E0"/>
    <w:rPr>
      <w:u w:val="single"/>
    </w:rPr>
  </w:style>
  <w:style w:type="character" w:customStyle="1" w:styleId="BoldandItalics">
    <w:name w:val="Bold and Italics"/>
    <w:qFormat/>
    <w:rsid w:val="00DC55E0"/>
    <w:rPr>
      <w:b/>
      <w:i/>
      <w:u w:val="none"/>
    </w:rPr>
  </w:style>
  <w:style w:type="paragraph" w:styleId="BalloonText">
    <w:name w:val="Balloon Text"/>
    <w:basedOn w:val="Normal"/>
    <w:link w:val="BalloonTextChar"/>
    <w:rsid w:val="00DC5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5E0"/>
    <w:pPr>
      <w:spacing w:before="0" w:after="0"/>
    </w:pPr>
  </w:style>
  <w:style w:type="paragraph" w:customStyle="1" w:styleId="BodyTextBold">
    <w:name w:val="Body Text Bold"/>
    <w:basedOn w:val="BodyText"/>
    <w:qFormat/>
    <w:rsid w:val="00DC55E0"/>
    <w:rPr>
      <w:b/>
    </w:rPr>
  </w:style>
  <w:style w:type="character" w:styleId="Hyperlink">
    <w:name w:val="Hyperlink"/>
    <w:basedOn w:val="DefaultParagraphFont"/>
    <w:uiPriority w:val="99"/>
    <w:unhideWhenUsed/>
    <w:rsid w:val="00F90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3887</Characters>
  <Application>Microsoft Office Word</Application>
  <DocSecurity>0</DocSecurity>
  <Lines>149</Lines>
  <Paragraphs>97</Paragraphs>
  <ScaleCrop>false</ScaleCrop>
  <Company>Author-it Software Corporation Ltd.</Company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BSBITA401 Design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2021-11-11T11:27:00Z</dcterms:created>
  <dcterms:modified xsi:type="dcterms:W3CDTF">2021-11-11T11:27:00Z</dcterms:modified>
</cp:coreProperties>
</file>